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A3AD" w14:textId="77777777" w:rsidR="005F274A" w:rsidRDefault="0076313D" w:rsidP="00852163">
      <w:pPr>
        <w:keepNext/>
        <w:keepLines/>
        <w:spacing w:before="480" w:after="0" w:line="276" w:lineRule="auto"/>
        <w:outlineLvl w:val="0"/>
        <w:rPr>
          <w:rFonts w:ascii="Calibri" w:eastAsia="Times New Roman" w:hAnsi="Calibri" w:cs="Calibri"/>
          <w:b/>
          <w:bCs/>
          <w:color w:val="1F497D"/>
          <w:sz w:val="24"/>
          <w:szCs w:val="24"/>
          <w:lang w:eastAsia="en-CA"/>
        </w:rPr>
      </w:pPr>
      <w:bookmarkStart w:id="0" w:name="_Toc103848679"/>
      <w:bookmarkStart w:id="1" w:name="_Toc103848774"/>
      <w:bookmarkStart w:id="2" w:name="_Toc103853814"/>
      <w:bookmarkStart w:id="3" w:name="_Toc103854070"/>
      <w:bookmarkStart w:id="4" w:name="_Toc104562586"/>
      <w:bookmarkStart w:id="5" w:name="_Toc106272267"/>
      <w:bookmarkStart w:id="6" w:name="_Toc106288427"/>
      <w:bookmarkStart w:id="7" w:name="_Toc89698688"/>
      <w:bookmarkStart w:id="8" w:name="_Toc90384513"/>
      <w:bookmarkStart w:id="9" w:name="_Toc90642390"/>
      <w:bookmarkStart w:id="10" w:name="_Toc94102681"/>
      <w:bookmarkStart w:id="11" w:name="_Toc94864106"/>
      <w:bookmarkStart w:id="12" w:name="_Toc95141361"/>
      <w:bookmarkStart w:id="13" w:name="_Toc97279580"/>
      <w:bookmarkStart w:id="14" w:name="_Toc97292589"/>
      <w:r w:rsidRPr="00F35996">
        <w:rPr>
          <w:rFonts w:ascii="Calibri" w:eastAsia="PMingLiU" w:hAnsi="Calibri" w:cs="Times New Roman"/>
          <w:noProof/>
          <w:sz w:val="24"/>
          <w:szCs w:val="24"/>
          <w:lang w:val="en-GB" w:eastAsia="zh-TW"/>
        </w:rPr>
        <w:drawing>
          <wp:anchor distT="0" distB="0" distL="114300" distR="114300" simplePos="0" relativeHeight="251652096" behindDoc="1" locked="0" layoutInCell="1" allowOverlap="1" wp14:anchorId="424E8BE0" wp14:editId="28B2D0E9">
            <wp:simplePos x="0" y="0"/>
            <wp:positionH relativeFrom="margin">
              <wp:posOffset>-1111250</wp:posOffset>
            </wp:positionH>
            <wp:positionV relativeFrom="paragraph">
              <wp:posOffset>-958850</wp:posOffset>
            </wp:positionV>
            <wp:extent cx="6847166" cy="11407140"/>
            <wp:effectExtent l="0" t="0" r="0" b="3810"/>
            <wp:wrapNone/>
            <wp:docPr id="5" name="Picture 5" descr="/Users/carrerachung/Desktop/logo/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arrerachung/Desktop/logo/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166" cy="114071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14:paraId="7EF2DEAA" w14:textId="77777777" w:rsidR="00852163" w:rsidRPr="00852163" w:rsidRDefault="00A957AB" w:rsidP="00852163">
      <w:pPr>
        <w:keepNext/>
        <w:keepLines/>
        <w:spacing w:before="480" w:after="0" w:line="276" w:lineRule="auto"/>
        <w:outlineLvl w:val="0"/>
        <w:rPr>
          <w:rFonts w:ascii="Calibri" w:eastAsia="Times New Roman" w:hAnsi="Calibri" w:cs="Calibri"/>
          <w:b/>
          <w:bCs/>
          <w:color w:val="1F497D"/>
          <w:sz w:val="24"/>
          <w:szCs w:val="24"/>
          <w:lang w:eastAsia="en-CA"/>
        </w:rPr>
      </w:pPr>
      <w:bookmarkStart w:id="15" w:name="_Toc103720010"/>
      <w:bookmarkStart w:id="16" w:name="_Toc103848680"/>
      <w:bookmarkStart w:id="17" w:name="_Toc103848775"/>
      <w:bookmarkStart w:id="18" w:name="_Toc103853815"/>
      <w:bookmarkStart w:id="19" w:name="_Toc103854071"/>
      <w:bookmarkStart w:id="20" w:name="_Toc104562587"/>
      <w:bookmarkStart w:id="21" w:name="_Toc106272268"/>
      <w:bookmarkStart w:id="22" w:name="_Toc106288428"/>
      <w:r w:rsidRPr="00946061">
        <w:rPr>
          <w:noProof/>
        </w:rPr>
        <mc:AlternateContent>
          <mc:Choice Requires="wps">
            <w:drawing>
              <wp:anchor distT="0" distB="0" distL="114300" distR="114300" simplePos="0" relativeHeight="251657216" behindDoc="0" locked="0" layoutInCell="1" allowOverlap="1" wp14:anchorId="1E12E931" wp14:editId="5688C4F5">
                <wp:simplePos x="0" y="0"/>
                <wp:positionH relativeFrom="page">
                  <wp:posOffset>3009900</wp:posOffset>
                </wp:positionH>
                <wp:positionV relativeFrom="paragraph">
                  <wp:posOffset>0</wp:posOffset>
                </wp:positionV>
                <wp:extent cx="4003040" cy="3073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8080"/>
                              </a:solidFill>
                              <a:prstDash val="sysDot"/>
                              <a:miter lim="800000"/>
                              <a:headEnd/>
                              <a:tailEnd/>
                            </a14:hiddenLine>
                          </a:ext>
                        </a:extLst>
                      </wps:spPr>
                      <wps:txbx>
                        <w:txbxContent>
                          <w:p w14:paraId="1DD27213" w14:textId="0035EB08" w:rsidR="00143246" w:rsidRDefault="00143246" w:rsidP="00F35996">
                            <w:pPr>
                              <w:rPr>
                                <w:rFonts w:ascii="Avenir Black" w:hAnsi="Avenir Black"/>
                                <w:b/>
                                <w:bCs/>
                                <w:color w:val="86AFA5"/>
                                <w:sz w:val="72"/>
                                <w:szCs w:val="72"/>
                              </w:rPr>
                            </w:pPr>
                            <w:r w:rsidRPr="00F35996">
                              <w:rPr>
                                <w:rFonts w:ascii="Avenir Black" w:hAnsi="Avenir Black"/>
                                <w:b/>
                                <w:bCs/>
                                <w:color w:val="86AFA5"/>
                                <w:sz w:val="72"/>
                                <w:szCs w:val="72"/>
                              </w:rPr>
                              <w:t>Ignace</w:t>
                            </w:r>
                            <w:r>
                              <w:rPr>
                                <w:rFonts w:ascii="Avenir Black" w:hAnsi="Avenir Black"/>
                                <w:b/>
                                <w:bCs/>
                                <w:color w:val="86AFA5"/>
                                <w:sz w:val="72"/>
                                <w:szCs w:val="72"/>
                              </w:rPr>
                              <w:t xml:space="preserve"> Area</w:t>
                            </w:r>
                            <w:r w:rsidRPr="00F35996">
                              <w:rPr>
                                <w:rFonts w:ascii="Avenir Black" w:hAnsi="Avenir Black"/>
                                <w:b/>
                                <w:bCs/>
                                <w:color w:val="86AFA5"/>
                                <w:sz w:val="72"/>
                                <w:szCs w:val="72"/>
                              </w:rPr>
                              <w:t xml:space="preserve"> Community Studies</w:t>
                            </w:r>
                            <w:r>
                              <w:rPr>
                                <w:rFonts w:ascii="Avenir Black" w:hAnsi="Avenir Black"/>
                                <w:b/>
                                <w:bCs/>
                                <w:color w:val="86AFA5"/>
                                <w:sz w:val="72"/>
                                <w:szCs w:val="72"/>
                              </w:rPr>
                              <w:t xml:space="preserve">: </w:t>
                            </w:r>
                            <w:r w:rsidRPr="00F35996">
                              <w:rPr>
                                <w:rFonts w:ascii="Avenir Black" w:hAnsi="Avenir Black"/>
                                <w:b/>
                                <w:bCs/>
                                <w:color w:val="86AFA5"/>
                                <w:sz w:val="72"/>
                                <w:szCs w:val="72"/>
                              </w:rPr>
                              <w:t>Economics and Finance</w:t>
                            </w:r>
                          </w:p>
                          <w:p w14:paraId="2D6F100B" w14:textId="77777777" w:rsidR="00143246" w:rsidRPr="00FC673D" w:rsidRDefault="00143246" w:rsidP="00F35996">
                            <w:pPr>
                              <w:rPr>
                                <w:color w:val="86AFA5"/>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2E931" id="_x0000_t202" coordsize="21600,21600" o:spt="202" path="m,l,21600r21600,l21600,xe">
                <v:stroke joinstyle="miter"/>
                <v:path gradientshapeok="t" o:connecttype="rect"/>
              </v:shapetype>
              <v:shape id="Text Box 7" o:spid="_x0000_s1026" type="#_x0000_t202" style="position:absolute;margin-left:237pt;margin-top:0;width:315.2pt;height:2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" filled="f" stroked="f" strokecolor="gray" strokeweight=".5pt">
                <v:stroke dashstyle="1 1"/>
                <v:textbox>
                  <w:txbxContent>
                    <w:p w14:paraId="1DD27213" w14:textId="0035EB08" w:rsidR="00143246" w:rsidRDefault="00143246" w:rsidP="00F35996">
                      <w:pPr>
                        <w:rPr>
                          <w:rFonts w:ascii="Avenir Black" w:hAnsi="Avenir Black"/>
                          <w:b/>
                          <w:bCs/>
                          <w:color w:val="86AFA5"/>
                          <w:sz w:val="72"/>
                          <w:szCs w:val="72"/>
                        </w:rPr>
                      </w:pPr>
                      <w:r w:rsidRPr="00F35996">
                        <w:rPr>
                          <w:rFonts w:ascii="Avenir Black" w:hAnsi="Avenir Black"/>
                          <w:b/>
                          <w:bCs/>
                          <w:color w:val="86AFA5"/>
                          <w:sz w:val="72"/>
                          <w:szCs w:val="72"/>
                        </w:rPr>
                        <w:t>Ignace</w:t>
                      </w:r>
                      <w:r>
                        <w:rPr>
                          <w:rFonts w:ascii="Avenir Black" w:hAnsi="Avenir Black"/>
                          <w:b/>
                          <w:bCs/>
                          <w:color w:val="86AFA5"/>
                          <w:sz w:val="72"/>
                          <w:szCs w:val="72"/>
                        </w:rPr>
                        <w:t xml:space="preserve"> Area</w:t>
                      </w:r>
                      <w:r w:rsidRPr="00F35996">
                        <w:rPr>
                          <w:rFonts w:ascii="Avenir Black" w:hAnsi="Avenir Black"/>
                          <w:b/>
                          <w:bCs/>
                          <w:color w:val="86AFA5"/>
                          <w:sz w:val="72"/>
                          <w:szCs w:val="72"/>
                        </w:rPr>
                        <w:t xml:space="preserve"> Community Studies</w:t>
                      </w:r>
                      <w:r>
                        <w:rPr>
                          <w:rFonts w:ascii="Avenir Black" w:hAnsi="Avenir Black"/>
                          <w:b/>
                          <w:bCs/>
                          <w:color w:val="86AFA5"/>
                          <w:sz w:val="72"/>
                          <w:szCs w:val="72"/>
                        </w:rPr>
                        <w:t xml:space="preserve">: </w:t>
                      </w:r>
                      <w:r w:rsidRPr="00F35996">
                        <w:rPr>
                          <w:rFonts w:ascii="Avenir Black" w:hAnsi="Avenir Black"/>
                          <w:b/>
                          <w:bCs/>
                          <w:color w:val="86AFA5"/>
                          <w:sz w:val="72"/>
                          <w:szCs w:val="72"/>
                        </w:rPr>
                        <w:t>Economics and Finance</w:t>
                      </w:r>
                    </w:p>
                    <w:p w14:paraId="2D6F100B" w14:textId="77777777" w:rsidR="00143246" w:rsidRPr="00FC673D" w:rsidRDefault="00143246" w:rsidP="00F35996">
                      <w:pPr>
                        <w:rPr>
                          <w:color w:val="86AFA5"/>
                          <w:sz w:val="96"/>
                          <w:szCs w:val="96"/>
                        </w:rPr>
                      </w:pPr>
                    </w:p>
                  </w:txbxContent>
                </v:textbox>
                <w10:wrap anchorx="page"/>
              </v:shape>
            </w:pict>
          </mc:Fallback>
        </mc:AlternateConten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46551026" w14:textId="77777777" w:rsidR="00852163" w:rsidRPr="00852163" w:rsidRDefault="00852163" w:rsidP="00852163">
      <w:pPr>
        <w:keepNext/>
        <w:keepLines/>
        <w:spacing w:before="480" w:after="0" w:line="276" w:lineRule="auto"/>
        <w:outlineLvl w:val="0"/>
        <w:rPr>
          <w:rFonts w:ascii="Calibri" w:eastAsia="Times New Roman" w:hAnsi="Calibri" w:cs="Calibri"/>
          <w:b/>
          <w:bCs/>
          <w:color w:val="1F497D"/>
          <w:sz w:val="24"/>
          <w:szCs w:val="24"/>
          <w:lang w:eastAsia="en-CA"/>
        </w:rPr>
      </w:pPr>
    </w:p>
    <w:p w14:paraId="48596D54" w14:textId="77777777" w:rsidR="00852163" w:rsidRDefault="00852163" w:rsidP="00852163">
      <w:pPr>
        <w:keepNext/>
        <w:keepLines/>
        <w:spacing w:before="480" w:after="0" w:line="276" w:lineRule="auto"/>
        <w:outlineLvl w:val="0"/>
        <w:rPr>
          <w:rFonts w:ascii="Calibri" w:eastAsia="Times New Roman" w:hAnsi="Calibri" w:cs="Calibri"/>
          <w:b/>
          <w:bCs/>
          <w:color w:val="1F497D"/>
          <w:sz w:val="24"/>
          <w:szCs w:val="24"/>
          <w:lang w:eastAsia="en-CA"/>
        </w:rPr>
      </w:pPr>
    </w:p>
    <w:p w14:paraId="29C3FC18" w14:textId="77777777" w:rsidR="00894FE3" w:rsidRPr="00852163" w:rsidRDefault="00894FE3" w:rsidP="00852163">
      <w:pPr>
        <w:keepNext/>
        <w:keepLines/>
        <w:spacing w:before="480" w:after="0" w:line="276" w:lineRule="auto"/>
        <w:outlineLvl w:val="0"/>
        <w:rPr>
          <w:rFonts w:ascii="Calibri" w:eastAsia="Times New Roman" w:hAnsi="Calibri" w:cs="Calibri"/>
          <w:b/>
          <w:bCs/>
          <w:color w:val="1F497D"/>
          <w:sz w:val="24"/>
          <w:szCs w:val="24"/>
          <w:lang w:eastAsia="en-CA"/>
        </w:rPr>
      </w:pPr>
    </w:p>
    <w:p w14:paraId="5EAAF09F" w14:textId="77777777" w:rsidR="00852163" w:rsidRPr="00852163" w:rsidRDefault="00852163" w:rsidP="00852163">
      <w:pPr>
        <w:keepNext/>
        <w:keepLines/>
        <w:spacing w:before="480" w:after="0" w:line="276" w:lineRule="auto"/>
        <w:outlineLvl w:val="0"/>
        <w:rPr>
          <w:rFonts w:ascii="Calibri" w:eastAsia="Times New Roman" w:hAnsi="Calibri" w:cs="Calibri"/>
          <w:b/>
          <w:bCs/>
          <w:color w:val="1F497D"/>
          <w:sz w:val="24"/>
          <w:szCs w:val="24"/>
          <w:lang w:eastAsia="en-CA"/>
        </w:rPr>
      </w:pPr>
    </w:p>
    <w:p w14:paraId="5EDDDDAD" w14:textId="77777777" w:rsidR="00852163" w:rsidRPr="00852163" w:rsidRDefault="00852163" w:rsidP="00852163">
      <w:pPr>
        <w:keepNext/>
        <w:keepLines/>
        <w:spacing w:before="480" w:after="0" w:line="276" w:lineRule="auto"/>
        <w:outlineLvl w:val="0"/>
        <w:rPr>
          <w:rFonts w:ascii="Calibri" w:eastAsia="Times New Roman" w:hAnsi="Calibri" w:cs="Calibri"/>
          <w:b/>
          <w:bCs/>
          <w:color w:val="1F497D"/>
          <w:sz w:val="24"/>
          <w:szCs w:val="24"/>
          <w:lang w:eastAsia="en-CA"/>
        </w:rPr>
      </w:pPr>
    </w:p>
    <w:p w14:paraId="008E0E7E" w14:textId="17832336" w:rsidR="00852163" w:rsidRPr="00852163" w:rsidRDefault="00DA2729" w:rsidP="00852163">
      <w:pPr>
        <w:keepNext/>
        <w:keepLines/>
        <w:spacing w:before="480" w:after="0" w:line="276" w:lineRule="auto"/>
        <w:outlineLvl w:val="0"/>
        <w:rPr>
          <w:rFonts w:ascii="Calibri" w:eastAsia="Times New Roman" w:hAnsi="Calibri" w:cs="Calibri"/>
          <w:b/>
          <w:bCs/>
          <w:color w:val="1F497D"/>
          <w:sz w:val="24"/>
          <w:szCs w:val="24"/>
          <w:lang w:eastAsia="en-CA"/>
        </w:rPr>
      </w:pPr>
      <w:bookmarkStart w:id="23" w:name="_Toc89698689"/>
      <w:bookmarkStart w:id="24" w:name="_Toc90384514"/>
      <w:bookmarkStart w:id="25" w:name="_Toc90642391"/>
      <w:bookmarkStart w:id="26" w:name="_Toc94102682"/>
      <w:bookmarkStart w:id="27" w:name="_Toc94864107"/>
      <w:bookmarkStart w:id="28" w:name="_Toc95141362"/>
      <w:bookmarkStart w:id="29" w:name="_Toc97279581"/>
      <w:bookmarkStart w:id="30" w:name="_Toc97292590"/>
      <w:bookmarkStart w:id="31" w:name="_Toc103720011"/>
      <w:bookmarkStart w:id="32" w:name="_Toc103848681"/>
      <w:bookmarkStart w:id="33" w:name="_Toc103848776"/>
      <w:bookmarkStart w:id="34" w:name="_Toc103853816"/>
      <w:bookmarkStart w:id="35" w:name="_Toc103854072"/>
      <w:bookmarkStart w:id="36" w:name="_Toc104562588"/>
      <w:bookmarkStart w:id="37" w:name="_Toc106272269"/>
      <w:bookmarkStart w:id="38" w:name="_Toc106288429"/>
      <w:r w:rsidRPr="00946061">
        <w:rPr>
          <w:noProof/>
        </w:rPr>
        <mc:AlternateContent>
          <mc:Choice Requires="wps">
            <w:drawing>
              <wp:anchor distT="0" distB="0" distL="114300" distR="114300" simplePos="0" relativeHeight="251653120" behindDoc="0" locked="0" layoutInCell="1" allowOverlap="1" wp14:anchorId="7D5B9CF2" wp14:editId="7CFC650B">
                <wp:simplePos x="0" y="0"/>
                <wp:positionH relativeFrom="page">
                  <wp:posOffset>5441950</wp:posOffset>
                </wp:positionH>
                <wp:positionV relativeFrom="paragraph">
                  <wp:posOffset>312420</wp:posOffset>
                </wp:positionV>
                <wp:extent cx="1899920" cy="8051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8080"/>
                              </a:solidFill>
                              <a:prstDash val="sysDot"/>
                              <a:miter lim="800000"/>
                              <a:headEnd/>
                              <a:tailEnd/>
                            </a14:hiddenLine>
                          </a:ext>
                        </a:extLst>
                      </wps:spPr>
                      <wps:txbx>
                        <w:txbxContent>
                          <w:p w14:paraId="5DC3CC43" w14:textId="4BA52358" w:rsidR="00143246" w:rsidRPr="00A957AB" w:rsidRDefault="00DA2729" w:rsidP="00F35996">
                            <w:pPr>
                              <w:rPr>
                                <w:rFonts w:ascii="Avenir Black" w:hAnsi="Avenir Black"/>
                                <w:b/>
                                <w:bCs/>
                                <w:color w:val="86AFA5"/>
                                <w:sz w:val="44"/>
                                <w:szCs w:val="44"/>
                                <w:lang w:val="en-US"/>
                              </w:rPr>
                            </w:pPr>
                            <w:r>
                              <w:rPr>
                                <w:rFonts w:ascii="Avenir Black" w:hAnsi="Avenir Black"/>
                                <w:b/>
                                <w:bCs/>
                                <w:color w:val="86AFA5"/>
                                <w:sz w:val="44"/>
                                <w:szCs w:val="44"/>
                                <w:lang w:val="en-US"/>
                              </w:rPr>
                              <w:t>June 1</w:t>
                            </w:r>
                            <w:r w:rsidR="007F38ED">
                              <w:rPr>
                                <w:rFonts w:ascii="Avenir Black" w:hAnsi="Avenir Black"/>
                                <w:b/>
                                <w:bCs/>
                                <w:color w:val="86AFA5"/>
                                <w:sz w:val="44"/>
                                <w:szCs w:val="44"/>
                                <w:lang w:val="en-US"/>
                              </w:rPr>
                              <w:t>7</w:t>
                            </w:r>
                            <w:r w:rsidR="00B05304">
                              <w:rPr>
                                <w:rFonts w:ascii="Avenir Black" w:hAnsi="Avenir Black"/>
                                <w:b/>
                                <w:bCs/>
                                <w:color w:val="86AFA5"/>
                                <w:sz w:val="44"/>
                                <w:szCs w:val="44"/>
                                <w:lang w:val="en-US"/>
                              </w:rPr>
                              <w:t>,</w:t>
                            </w:r>
                            <w:r w:rsidR="00143246">
                              <w:rPr>
                                <w:rFonts w:ascii="Avenir Black" w:hAnsi="Avenir Black"/>
                                <w:b/>
                                <w:bCs/>
                                <w:color w:val="86AFA5"/>
                                <w:sz w:val="44"/>
                                <w:szCs w:val="44"/>
                                <w:lang w:val="en-US"/>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9CF2" id="Text Box 9" o:spid="_x0000_s1027" type="#_x0000_t202" style="position:absolute;margin-left:428.5pt;margin-top:24.6pt;width:149.6pt;height:6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" filled="f" stroked="f" strokecolor="gray" strokeweight=".5pt">
                <v:stroke dashstyle="1 1"/>
                <v:textbox>
                  <w:txbxContent>
                    <w:p w14:paraId="5DC3CC43" w14:textId="4BA52358" w:rsidR="00143246" w:rsidRPr="00A957AB" w:rsidRDefault="00DA2729" w:rsidP="00F35996">
                      <w:pPr>
                        <w:rPr>
                          <w:rFonts w:ascii="Avenir Black" w:hAnsi="Avenir Black"/>
                          <w:b/>
                          <w:bCs/>
                          <w:color w:val="86AFA5"/>
                          <w:sz w:val="44"/>
                          <w:szCs w:val="44"/>
                          <w:lang w:val="en-US"/>
                        </w:rPr>
                      </w:pPr>
                      <w:r>
                        <w:rPr>
                          <w:rFonts w:ascii="Avenir Black" w:hAnsi="Avenir Black"/>
                          <w:b/>
                          <w:bCs/>
                          <w:color w:val="86AFA5"/>
                          <w:sz w:val="44"/>
                          <w:szCs w:val="44"/>
                          <w:lang w:val="en-US"/>
                        </w:rPr>
                        <w:t>June 1</w:t>
                      </w:r>
                      <w:r w:rsidR="007F38ED">
                        <w:rPr>
                          <w:rFonts w:ascii="Avenir Black" w:hAnsi="Avenir Black"/>
                          <w:b/>
                          <w:bCs/>
                          <w:color w:val="86AFA5"/>
                          <w:sz w:val="44"/>
                          <w:szCs w:val="44"/>
                          <w:lang w:val="en-US"/>
                        </w:rPr>
                        <w:t>7</w:t>
                      </w:r>
                      <w:r w:rsidR="00B05304">
                        <w:rPr>
                          <w:rFonts w:ascii="Avenir Black" w:hAnsi="Avenir Black"/>
                          <w:b/>
                          <w:bCs/>
                          <w:color w:val="86AFA5"/>
                          <w:sz w:val="44"/>
                          <w:szCs w:val="44"/>
                          <w:lang w:val="en-US"/>
                        </w:rPr>
                        <w:t>,</w:t>
                      </w:r>
                      <w:r w:rsidR="00143246">
                        <w:rPr>
                          <w:rFonts w:ascii="Avenir Black" w:hAnsi="Avenir Black"/>
                          <w:b/>
                          <w:bCs/>
                          <w:color w:val="86AFA5"/>
                          <w:sz w:val="44"/>
                          <w:szCs w:val="44"/>
                          <w:lang w:val="en-US"/>
                        </w:rPr>
                        <w:t xml:space="preserve"> 2022</w:t>
                      </w:r>
                    </w:p>
                  </w:txbxContent>
                </v:textbox>
                <w10:wrap anchorx="page"/>
              </v:shape>
            </w:pict>
          </mc:Fallback>
        </mc:AlternateContent>
      </w:r>
      <w:r w:rsidR="00A957AB" w:rsidRPr="00946061">
        <w:rPr>
          <w:noProof/>
        </w:rPr>
        <mc:AlternateContent>
          <mc:Choice Requires="wps">
            <w:drawing>
              <wp:anchor distT="0" distB="0" distL="114300" distR="114300" simplePos="0" relativeHeight="251655168" behindDoc="0" locked="0" layoutInCell="1" allowOverlap="1" wp14:anchorId="57F8C1C5" wp14:editId="695E4812">
                <wp:simplePos x="0" y="0"/>
                <wp:positionH relativeFrom="page">
                  <wp:posOffset>1638935</wp:posOffset>
                </wp:positionH>
                <wp:positionV relativeFrom="paragraph">
                  <wp:posOffset>243205</wp:posOffset>
                </wp:positionV>
                <wp:extent cx="3469155" cy="1243511"/>
                <wp:effectExtent l="0" t="0" r="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155" cy="124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8080"/>
                              </a:solidFill>
                              <a:prstDash val="sysDot"/>
                              <a:miter lim="800000"/>
                              <a:headEnd/>
                              <a:tailEnd/>
                            </a14:hiddenLine>
                          </a:ext>
                        </a:extLst>
                      </wps:spPr>
                      <wps:txbx>
                        <w:txbxContent>
                          <w:p w14:paraId="2E6D4796" w14:textId="77777777" w:rsidR="00143246" w:rsidRPr="00DF50A5" w:rsidRDefault="00143246" w:rsidP="00F35996">
                            <w:pPr>
                              <w:jc w:val="right"/>
                              <w:rPr>
                                <w:color w:val="86AFA5"/>
                                <w:sz w:val="56"/>
                                <w:szCs w:val="56"/>
                              </w:rPr>
                            </w:pPr>
                            <w:r>
                              <w:rPr>
                                <w:rFonts w:ascii="Avenir Black" w:hAnsi="Avenir Black"/>
                                <w:b/>
                                <w:bCs/>
                                <w:color w:val="86AFA5"/>
                                <w:sz w:val="56"/>
                                <w:szCs w:val="56"/>
                              </w:rPr>
                              <w:t>Labour Baseline</w:t>
                            </w:r>
                            <w:r w:rsidRPr="00DF50A5">
                              <w:rPr>
                                <w:rFonts w:ascii="Avenir Black" w:hAnsi="Avenir Black"/>
                                <w:b/>
                                <w:bCs/>
                                <w:color w:val="86AFA5"/>
                                <w:sz w:val="56"/>
                                <w:szCs w:val="56"/>
                              </w:rPr>
                              <w:t xml:space="preserve"> </w:t>
                            </w:r>
                          </w:p>
                          <w:p w14:paraId="316020F2" w14:textId="77777777" w:rsidR="00143246" w:rsidRPr="00FC673D" w:rsidRDefault="00143246" w:rsidP="00F35996">
                            <w:pPr>
                              <w:rPr>
                                <w:color w:val="86AFA5"/>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8C1C5" id="Text Box 10" o:spid="_x0000_s1028" type="#_x0000_t202" style="position:absolute;margin-left:129.05pt;margin-top:19.15pt;width:273.15pt;height:97.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" filled="f" stroked="f" strokecolor="gray" strokeweight=".5pt">
                <v:stroke dashstyle="1 1"/>
                <v:textbox>
                  <w:txbxContent>
                    <w:p w14:paraId="2E6D4796" w14:textId="77777777" w:rsidR="00143246" w:rsidRPr="00DF50A5" w:rsidRDefault="00143246" w:rsidP="00F35996">
                      <w:pPr>
                        <w:jc w:val="right"/>
                        <w:rPr>
                          <w:color w:val="86AFA5"/>
                          <w:sz w:val="56"/>
                          <w:szCs w:val="56"/>
                        </w:rPr>
                      </w:pPr>
                      <w:r>
                        <w:rPr>
                          <w:rFonts w:ascii="Avenir Black" w:hAnsi="Avenir Black"/>
                          <w:b/>
                          <w:bCs/>
                          <w:color w:val="86AFA5"/>
                          <w:sz w:val="56"/>
                          <w:szCs w:val="56"/>
                        </w:rPr>
                        <w:t>Labour Baseline</w:t>
                      </w:r>
                      <w:r w:rsidRPr="00DF50A5">
                        <w:rPr>
                          <w:rFonts w:ascii="Avenir Black" w:hAnsi="Avenir Black"/>
                          <w:b/>
                          <w:bCs/>
                          <w:color w:val="86AFA5"/>
                          <w:sz w:val="56"/>
                          <w:szCs w:val="56"/>
                        </w:rPr>
                        <w:t xml:space="preserve"> </w:t>
                      </w:r>
                    </w:p>
                    <w:p w14:paraId="316020F2" w14:textId="77777777" w:rsidR="00143246" w:rsidRPr="00FC673D" w:rsidRDefault="00143246" w:rsidP="00F35996">
                      <w:pPr>
                        <w:rPr>
                          <w:color w:val="86AFA5"/>
                          <w:sz w:val="96"/>
                          <w:szCs w:val="96"/>
                        </w:rPr>
                      </w:pPr>
                    </w:p>
                  </w:txbxContent>
                </v:textbox>
                <w10:wrap anchorx="page"/>
              </v:shape>
            </w:pict>
          </mc:Fallback>
        </mc:AlternateContent>
      </w:r>
      <w:r w:rsidR="00F35996">
        <w:rPr>
          <w:noProof/>
        </w:rPr>
        <mc:AlternateContent>
          <mc:Choice Requires="wps">
            <w:drawing>
              <wp:anchor distT="0" distB="0" distL="114300" distR="114300" simplePos="0" relativeHeight="251654144" behindDoc="0" locked="0" layoutInCell="1" allowOverlap="1" wp14:anchorId="40DD6CFD" wp14:editId="09AAF9AF">
                <wp:simplePos x="0" y="0"/>
                <wp:positionH relativeFrom="column">
                  <wp:posOffset>4437132</wp:posOffset>
                </wp:positionH>
                <wp:positionV relativeFrom="paragraph">
                  <wp:posOffset>92240</wp:posOffset>
                </wp:positionV>
                <wp:extent cx="12246" cy="1027974"/>
                <wp:effectExtent l="0" t="0" r="38735" b="39370"/>
                <wp:wrapNone/>
                <wp:docPr id="8" name="Straight Connector 8"/>
                <wp:cNvGraphicFramePr/>
                <a:graphic xmlns:a="http://schemas.openxmlformats.org/drawingml/2006/main">
                  <a:graphicData uri="http://schemas.microsoft.com/office/word/2010/wordprocessingShape">
                    <wps:wsp>
                      <wps:cNvCnPr/>
                      <wps:spPr>
                        <a:xfrm>
                          <a:off x="0" y="0"/>
                          <a:ext cx="12246" cy="1027974"/>
                        </a:xfrm>
                        <a:prstGeom prst="line">
                          <a:avLst/>
                        </a:prstGeom>
                        <a:ln w="34925">
                          <a:solidFill>
                            <a:srgbClr val="86AF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0D3BA" id="Straight Connector 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pt,7.25pt" to="350.3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" strokecolor="#86afa5" strokeweight="2.75pt">
                <v:stroke joinstyle="miter"/>
              </v:line>
            </w:pict>
          </mc:Fallback>
        </mc:AlternateConten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4CEA6AD" w14:textId="77777777" w:rsidR="00852163" w:rsidRPr="00852163" w:rsidRDefault="00852163" w:rsidP="00852163">
      <w:pPr>
        <w:spacing w:after="200" w:line="276" w:lineRule="auto"/>
        <w:rPr>
          <w:rFonts w:ascii="Calibri" w:eastAsia="Times New Roman" w:hAnsi="Calibri" w:cs="Times New Roman"/>
          <w:lang w:eastAsia="en-CA"/>
        </w:rPr>
      </w:pPr>
    </w:p>
    <w:p w14:paraId="66DD2FCF" w14:textId="77777777" w:rsidR="00852163" w:rsidRPr="00852163" w:rsidRDefault="00852163" w:rsidP="00852163">
      <w:pPr>
        <w:spacing w:after="200" w:line="276" w:lineRule="auto"/>
        <w:rPr>
          <w:rFonts w:ascii="Calibri" w:eastAsia="Times New Roman" w:hAnsi="Calibri" w:cs="Times New Roman"/>
          <w:lang w:eastAsia="en-CA"/>
        </w:rPr>
      </w:pPr>
    </w:p>
    <w:p w14:paraId="4E801242" w14:textId="77777777" w:rsidR="00852163" w:rsidRPr="00852163" w:rsidRDefault="00852163" w:rsidP="00852163">
      <w:pPr>
        <w:spacing w:after="200" w:line="276" w:lineRule="auto"/>
        <w:rPr>
          <w:rFonts w:ascii="Calibri" w:eastAsia="Times New Roman" w:hAnsi="Calibri" w:cs="Times New Roman"/>
          <w:lang w:eastAsia="en-CA"/>
        </w:rPr>
      </w:pPr>
    </w:p>
    <w:p w14:paraId="224943B2" w14:textId="77777777" w:rsidR="00852163" w:rsidRPr="00852163" w:rsidRDefault="006D51EF" w:rsidP="00852163">
      <w:pPr>
        <w:spacing w:after="200" w:line="276" w:lineRule="auto"/>
        <w:rPr>
          <w:rFonts w:ascii="Calibri" w:eastAsia="Times New Roman" w:hAnsi="Calibri" w:cs="Times New Roman"/>
          <w:lang w:eastAsia="en-CA"/>
        </w:rPr>
        <w:sectPr w:rsidR="00852163" w:rsidRPr="00852163" w:rsidSect="002750DE">
          <w:headerReference w:type="default" r:id="rId11"/>
          <w:footerReference w:type="default" r:id="rId12"/>
          <w:pgSz w:w="12240" w:h="15840"/>
          <w:pgMar w:top="1440" w:right="1440" w:bottom="1440" w:left="1440" w:header="708" w:footer="708" w:gutter="0"/>
          <w:cols w:space="708"/>
          <w:docGrid w:linePitch="360"/>
        </w:sectPr>
      </w:pPr>
      <w:r>
        <w:rPr>
          <w:noProof/>
        </w:rPr>
        <w:drawing>
          <wp:anchor distT="0" distB="0" distL="114300" distR="114300" simplePos="0" relativeHeight="251662336" behindDoc="1" locked="0" layoutInCell="1" allowOverlap="1" wp14:anchorId="7F3964E5" wp14:editId="57E0997B">
            <wp:simplePos x="0" y="0"/>
            <wp:positionH relativeFrom="page">
              <wp:posOffset>6107430</wp:posOffset>
            </wp:positionH>
            <wp:positionV relativeFrom="paragraph">
              <wp:posOffset>1866265</wp:posOffset>
            </wp:positionV>
            <wp:extent cx="1283970" cy="516255"/>
            <wp:effectExtent l="0" t="0" r="0" b="0"/>
            <wp:wrapTight wrapText="bothSides">
              <wp:wrapPolygon edited="0">
                <wp:start x="0" y="0"/>
                <wp:lineTo x="0" y="20723"/>
                <wp:lineTo x="21151" y="20723"/>
                <wp:lineTo x="21151" y="0"/>
                <wp:lineTo x="0" y="0"/>
              </wp:wrapPolygon>
            </wp:wrapTight>
            <wp:docPr id="13" name="Picture 13"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with medium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8397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E6CD9ED" wp14:editId="10F13590">
            <wp:simplePos x="0" y="0"/>
            <wp:positionH relativeFrom="margin">
              <wp:posOffset>3517900</wp:posOffset>
            </wp:positionH>
            <wp:positionV relativeFrom="paragraph">
              <wp:posOffset>1910080</wp:posOffset>
            </wp:positionV>
            <wp:extent cx="1517650" cy="317500"/>
            <wp:effectExtent l="0" t="0" r="6350" b="6350"/>
            <wp:wrapTight wrapText="bothSides">
              <wp:wrapPolygon edited="0">
                <wp:start x="0" y="0"/>
                <wp:lineTo x="0" y="20736"/>
                <wp:lineTo x="21419" y="20736"/>
                <wp:lineTo x="21419" y="0"/>
                <wp:lineTo x="0" y="0"/>
              </wp:wrapPolygon>
            </wp:wrapTight>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clipart&#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1765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FE8" w:rsidRPr="00946061">
        <w:rPr>
          <w:noProof/>
        </w:rPr>
        <w:drawing>
          <wp:anchor distT="0" distB="0" distL="114300" distR="114300" simplePos="0" relativeHeight="251656192" behindDoc="0" locked="0" layoutInCell="1" allowOverlap="1" wp14:anchorId="10A08E56" wp14:editId="7A81357B">
            <wp:simplePos x="0" y="0"/>
            <wp:positionH relativeFrom="column">
              <wp:posOffset>4033851</wp:posOffset>
            </wp:positionH>
            <wp:positionV relativeFrom="paragraph">
              <wp:posOffset>334507</wp:posOffset>
            </wp:positionV>
            <wp:extent cx="2355948" cy="1386868"/>
            <wp:effectExtent l="0" t="0" r="6350" b="3810"/>
            <wp:wrapNone/>
            <wp:docPr id="6" name="Picture 1" descr="C:\Users\Andrzej\Desktop\hardystevenson_logo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zej\Desktop\hardystevenson_logo_pantone.jpg"/>
                    <pic:cNvPicPr>
                      <a:picLocks noChangeAspect="1" noChangeArrowheads="1"/>
                    </pic:cNvPicPr>
                  </pic:nvPicPr>
                  <pic:blipFill>
                    <a:blip r:embed="rId17" cstate="print"/>
                    <a:srcRect/>
                    <a:stretch>
                      <a:fillRect/>
                    </a:stretch>
                  </pic:blipFill>
                  <pic:spPr bwMode="auto">
                    <a:xfrm>
                      <a:off x="0" y="0"/>
                      <a:ext cx="2355948" cy="13868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6CBA">
        <w:rPr>
          <w:noProof/>
        </w:rPr>
        <w:t xml:space="preserve"> </w:t>
      </w:r>
    </w:p>
    <w:p w14:paraId="6FB6D5B5" w14:textId="77777777" w:rsidR="00852163" w:rsidRPr="00852163" w:rsidRDefault="00852163" w:rsidP="00852163">
      <w:pPr>
        <w:spacing w:after="0" w:line="240" w:lineRule="auto"/>
        <w:jc w:val="center"/>
        <w:rPr>
          <w:rFonts w:ascii="Calibri" w:eastAsia="Times New Roman" w:hAnsi="Calibri" w:cs="Times New Roman"/>
          <w:b/>
          <w:bCs/>
          <w:color w:val="1F497D"/>
          <w:sz w:val="28"/>
          <w:szCs w:val="28"/>
          <w:lang w:eastAsia="en-CA"/>
        </w:rPr>
      </w:pPr>
    </w:p>
    <w:p w14:paraId="54317CFC" w14:textId="09DA8F9C" w:rsidR="00852163" w:rsidRDefault="00852163" w:rsidP="00852163">
      <w:pPr>
        <w:spacing w:after="0" w:line="240" w:lineRule="auto"/>
        <w:jc w:val="center"/>
        <w:rPr>
          <w:rFonts w:ascii="Calibri" w:eastAsia="Times New Roman" w:hAnsi="Calibri" w:cs="Times New Roman"/>
          <w:b/>
          <w:bCs/>
          <w:color w:val="1F497D"/>
          <w:sz w:val="28"/>
          <w:szCs w:val="28"/>
          <w:lang w:eastAsia="en-CA"/>
        </w:rPr>
      </w:pPr>
      <w:r w:rsidRPr="00852163">
        <w:rPr>
          <w:rFonts w:ascii="Calibri" w:eastAsia="Times New Roman" w:hAnsi="Calibri" w:cs="Times New Roman"/>
          <w:b/>
          <w:bCs/>
          <w:color w:val="1F497D"/>
          <w:sz w:val="28"/>
          <w:szCs w:val="28"/>
          <w:lang w:eastAsia="en-CA"/>
        </w:rPr>
        <w:t>Ignace Area Community Studies: Economics and Finance</w:t>
      </w:r>
    </w:p>
    <w:p w14:paraId="0994AFAF" w14:textId="7755C0AB" w:rsidR="008D72C1" w:rsidRPr="00852163" w:rsidRDefault="00A957AB" w:rsidP="00852163">
      <w:pPr>
        <w:spacing w:after="0" w:line="240" w:lineRule="auto"/>
        <w:jc w:val="center"/>
        <w:rPr>
          <w:rFonts w:ascii="Calibri" w:eastAsia="Times New Roman" w:hAnsi="Calibri" w:cs="Times New Roman"/>
          <w:b/>
          <w:bCs/>
          <w:color w:val="1F497D"/>
          <w:sz w:val="28"/>
          <w:szCs w:val="28"/>
          <w:lang w:eastAsia="en-CA"/>
        </w:rPr>
      </w:pPr>
      <w:r>
        <w:rPr>
          <w:rFonts w:ascii="Calibri" w:eastAsia="Times New Roman" w:hAnsi="Calibri" w:cs="Times New Roman"/>
          <w:b/>
          <w:bCs/>
          <w:color w:val="1F497D"/>
          <w:sz w:val="28"/>
          <w:szCs w:val="28"/>
          <w:lang w:eastAsia="en-CA"/>
        </w:rPr>
        <w:t>Labour Baseline</w:t>
      </w:r>
    </w:p>
    <w:p w14:paraId="282481C6" w14:textId="77777777" w:rsidR="00852163" w:rsidRPr="00852163" w:rsidRDefault="00852163" w:rsidP="00852163">
      <w:pPr>
        <w:spacing w:after="0" w:line="240" w:lineRule="auto"/>
        <w:jc w:val="center"/>
        <w:rPr>
          <w:rFonts w:ascii="Calibri" w:eastAsia="Times New Roman" w:hAnsi="Calibri" w:cs="Times New Roman"/>
          <w:b/>
          <w:color w:val="1F497D"/>
          <w:sz w:val="32"/>
          <w:szCs w:val="32"/>
          <w:lang w:eastAsia="en-CA"/>
        </w:rPr>
      </w:pPr>
    </w:p>
    <w:p w14:paraId="1B93616C" w14:textId="77777777" w:rsidR="00852163" w:rsidRPr="00852163" w:rsidRDefault="00852163" w:rsidP="00852163">
      <w:pPr>
        <w:spacing w:after="0" w:line="240" w:lineRule="auto"/>
        <w:jc w:val="center"/>
        <w:rPr>
          <w:rFonts w:ascii="Calibri" w:eastAsia="Times New Roman" w:hAnsi="Calibri" w:cs="Times New Roman"/>
          <w:color w:val="1F497D"/>
          <w:sz w:val="24"/>
          <w:szCs w:val="24"/>
          <w:lang w:eastAsia="en-CA"/>
        </w:rPr>
      </w:pPr>
    </w:p>
    <w:p w14:paraId="000D3392" w14:textId="2FCD6006" w:rsidR="00852163" w:rsidRPr="00852163" w:rsidRDefault="00DA2729" w:rsidP="00852163">
      <w:pPr>
        <w:spacing w:after="0" w:line="240" w:lineRule="auto"/>
        <w:jc w:val="center"/>
        <w:rPr>
          <w:rFonts w:ascii="Calibri" w:eastAsia="Times New Roman" w:hAnsi="Calibri" w:cs="Times New Roman"/>
          <w:color w:val="1F497D"/>
          <w:sz w:val="24"/>
          <w:szCs w:val="24"/>
          <w:lang w:eastAsia="en-CA"/>
        </w:rPr>
      </w:pPr>
      <w:r>
        <w:rPr>
          <w:rFonts w:ascii="Calibri" w:eastAsia="Times New Roman" w:hAnsi="Calibri" w:cs="Times New Roman"/>
          <w:color w:val="1F497D"/>
          <w:sz w:val="24"/>
          <w:szCs w:val="24"/>
          <w:lang w:eastAsia="en-CA"/>
        </w:rPr>
        <w:t>June</w:t>
      </w:r>
      <w:r w:rsidR="00B05304">
        <w:rPr>
          <w:rFonts w:ascii="Calibri" w:eastAsia="Times New Roman" w:hAnsi="Calibri" w:cs="Times New Roman"/>
          <w:color w:val="1F497D"/>
          <w:sz w:val="24"/>
          <w:szCs w:val="24"/>
          <w:lang w:eastAsia="en-CA"/>
        </w:rPr>
        <w:t xml:space="preserve"> </w:t>
      </w:r>
      <w:r w:rsidR="00852163" w:rsidRPr="00852163">
        <w:rPr>
          <w:rFonts w:ascii="Calibri" w:eastAsia="Times New Roman" w:hAnsi="Calibri" w:cs="Times New Roman"/>
          <w:color w:val="1F497D"/>
          <w:sz w:val="24"/>
          <w:szCs w:val="24"/>
          <w:lang w:eastAsia="en-CA"/>
        </w:rPr>
        <w:t>202</w:t>
      </w:r>
      <w:r w:rsidR="00EF0A19">
        <w:rPr>
          <w:rFonts w:ascii="Calibri" w:eastAsia="Times New Roman" w:hAnsi="Calibri" w:cs="Times New Roman"/>
          <w:color w:val="1F497D"/>
          <w:sz w:val="24"/>
          <w:szCs w:val="24"/>
          <w:lang w:eastAsia="en-CA"/>
        </w:rPr>
        <w:t>2</w:t>
      </w:r>
    </w:p>
    <w:p w14:paraId="15801885" w14:textId="77777777" w:rsidR="00852163" w:rsidRPr="00852163" w:rsidRDefault="00852163" w:rsidP="00852163">
      <w:pPr>
        <w:spacing w:after="0" w:line="240" w:lineRule="auto"/>
        <w:jc w:val="center"/>
        <w:rPr>
          <w:rFonts w:ascii="Calibri" w:eastAsia="Times New Roman" w:hAnsi="Calibri" w:cs="Times New Roman"/>
          <w:color w:val="1F497D"/>
          <w:sz w:val="24"/>
          <w:szCs w:val="24"/>
          <w:lang w:eastAsia="en-CA"/>
        </w:rPr>
      </w:pPr>
    </w:p>
    <w:p w14:paraId="6E396DCC" w14:textId="77777777" w:rsidR="00852163" w:rsidRPr="00852163" w:rsidRDefault="00852163" w:rsidP="00852163">
      <w:pPr>
        <w:spacing w:after="0" w:line="240" w:lineRule="auto"/>
        <w:jc w:val="center"/>
        <w:rPr>
          <w:rFonts w:ascii="Calibri" w:eastAsia="Times New Roman" w:hAnsi="Calibri" w:cs="Times New Roman"/>
          <w:color w:val="1F497D"/>
          <w:sz w:val="24"/>
          <w:szCs w:val="24"/>
          <w:lang w:eastAsia="en-CA"/>
        </w:rPr>
      </w:pPr>
    </w:p>
    <w:p w14:paraId="2C361D8C" w14:textId="77777777" w:rsidR="00852163" w:rsidRPr="00852163" w:rsidRDefault="00852163" w:rsidP="00852163">
      <w:pPr>
        <w:spacing w:after="0" w:line="240" w:lineRule="auto"/>
        <w:jc w:val="center"/>
        <w:rPr>
          <w:rFonts w:ascii="Calibri" w:eastAsia="Times New Roman" w:hAnsi="Calibri" w:cs="Times New Roman"/>
          <w:color w:val="1F497D"/>
          <w:sz w:val="24"/>
          <w:szCs w:val="24"/>
          <w:lang w:eastAsia="en-CA"/>
        </w:rPr>
      </w:pPr>
    </w:p>
    <w:p w14:paraId="33183DA1" w14:textId="77777777" w:rsidR="00852163" w:rsidRPr="00852163" w:rsidRDefault="00852163" w:rsidP="00852163">
      <w:pPr>
        <w:spacing w:after="0" w:line="240" w:lineRule="auto"/>
        <w:rPr>
          <w:rFonts w:ascii="Calibri" w:eastAsia="Times New Roman" w:hAnsi="Calibri" w:cs="Times New Roman"/>
          <w:color w:val="1F497D"/>
          <w:sz w:val="24"/>
          <w:szCs w:val="24"/>
          <w:lang w:eastAsia="en-CA"/>
        </w:rPr>
      </w:pPr>
    </w:p>
    <w:p w14:paraId="4401250D" w14:textId="77777777" w:rsidR="00852163" w:rsidRPr="00852163" w:rsidRDefault="00852163" w:rsidP="00852163">
      <w:pPr>
        <w:spacing w:after="0" w:line="240" w:lineRule="auto"/>
        <w:rPr>
          <w:rFonts w:ascii="Calibri" w:eastAsia="Times New Roman" w:hAnsi="Calibri" w:cs="Times New Roman"/>
          <w:color w:val="1F497D"/>
          <w:sz w:val="24"/>
          <w:szCs w:val="24"/>
          <w:lang w:eastAsia="en-CA"/>
        </w:rPr>
      </w:pPr>
    </w:p>
    <w:p w14:paraId="7AF73C36" w14:textId="77777777" w:rsidR="00852163" w:rsidRPr="00852163" w:rsidRDefault="005220CC" w:rsidP="00852163">
      <w:pPr>
        <w:spacing w:after="0" w:line="240" w:lineRule="auto"/>
        <w:rPr>
          <w:rFonts w:ascii="Calibri" w:eastAsia="Times New Roman" w:hAnsi="Calibri" w:cs="Times New Roman"/>
          <w:color w:val="1F497D"/>
          <w:sz w:val="24"/>
          <w:szCs w:val="24"/>
          <w:lang w:eastAsia="en-CA"/>
        </w:rPr>
      </w:pPr>
      <w:r w:rsidRPr="00EF3FE0">
        <w:rPr>
          <w:rFonts w:ascii="Calibri" w:eastAsia="Times New Roman" w:hAnsi="Calibri" w:cs="Times New Roman"/>
          <w:noProof/>
          <w:color w:val="1F497D"/>
          <w:sz w:val="24"/>
          <w:szCs w:val="24"/>
          <w:lang w:eastAsia="en-CA"/>
        </w:rPr>
        <w:drawing>
          <wp:anchor distT="0" distB="0" distL="114300" distR="114300" simplePos="0" relativeHeight="251659264" behindDoc="1" locked="0" layoutInCell="1" allowOverlap="1" wp14:anchorId="49EDB162" wp14:editId="3EBAE6A0">
            <wp:simplePos x="0" y="0"/>
            <wp:positionH relativeFrom="column">
              <wp:posOffset>2901453</wp:posOffset>
            </wp:positionH>
            <wp:positionV relativeFrom="paragraph">
              <wp:posOffset>101075</wp:posOffset>
            </wp:positionV>
            <wp:extent cx="1304925" cy="818515"/>
            <wp:effectExtent l="0" t="0" r="9525" b="635"/>
            <wp:wrapTight wrapText="bothSides">
              <wp:wrapPolygon edited="0">
                <wp:start x="0" y="0"/>
                <wp:lineTo x="0" y="21114"/>
                <wp:lineTo x="21442" y="21114"/>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6337"/>
                    <a:stretch/>
                  </pic:blipFill>
                  <pic:spPr bwMode="auto">
                    <a:xfrm>
                      <a:off x="0" y="0"/>
                      <a:ext cx="130492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DD14F" w14:textId="77777777" w:rsidR="00852163" w:rsidRPr="00852163" w:rsidRDefault="00852163" w:rsidP="00852163">
      <w:pPr>
        <w:spacing w:after="0" w:line="240" w:lineRule="auto"/>
        <w:rPr>
          <w:rFonts w:ascii="Calibri" w:eastAsia="Times New Roman" w:hAnsi="Calibri" w:cs="Times New Roman"/>
          <w:color w:val="1F497D"/>
          <w:sz w:val="24"/>
          <w:szCs w:val="24"/>
          <w:lang w:eastAsia="en-CA"/>
        </w:rPr>
      </w:pPr>
    </w:p>
    <w:p w14:paraId="67E3C0E7" w14:textId="77777777" w:rsidR="00852163" w:rsidRPr="00852163" w:rsidRDefault="00852163" w:rsidP="00852163">
      <w:pPr>
        <w:spacing w:after="0" w:line="240" w:lineRule="auto"/>
        <w:rPr>
          <w:rFonts w:ascii="Calibri" w:eastAsia="Times New Roman" w:hAnsi="Calibri" w:cs="Times New Roman"/>
          <w:color w:val="1F497D"/>
          <w:sz w:val="24"/>
          <w:szCs w:val="24"/>
          <w:lang w:eastAsia="en-CA"/>
        </w:rPr>
      </w:pPr>
    </w:p>
    <w:p w14:paraId="276C4BD7" w14:textId="77777777" w:rsidR="00852163" w:rsidRPr="00852163" w:rsidRDefault="00852163" w:rsidP="00852163">
      <w:pPr>
        <w:spacing w:after="0" w:line="240" w:lineRule="auto"/>
        <w:rPr>
          <w:rFonts w:ascii="Calibri" w:eastAsia="Times New Roman" w:hAnsi="Calibri" w:cs="Times New Roman"/>
          <w:color w:val="1F497D"/>
          <w:sz w:val="24"/>
          <w:szCs w:val="24"/>
          <w:lang w:eastAsia="en-CA"/>
        </w:rPr>
      </w:pPr>
      <w:r w:rsidRPr="00852163">
        <w:rPr>
          <w:rFonts w:ascii="Calibri" w:eastAsia="Times New Roman" w:hAnsi="Calibri" w:cs="Times New Roman"/>
          <w:color w:val="1F497D"/>
          <w:sz w:val="24"/>
          <w:szCs w:val="24"/>
          <w:lang w:eastAsia="en-CA"/>
        </w:rPr>
        <w:tab/>
      </w:r>
      <w:r w:rsidRPr="00852163">
        <w:rPr>
          <w:rFonts w:ascii="Calibri" w:eastAsia="Times New Roman" w:hAnsi="Calibri" w:cs="Times New Roman"/>
          <w:color w:val="1F497D"/>
          <w:sz w:val="24"/>
          <w:szCs w:val="24"/>
          <w:lang w:eastAsia="en-CA"/>
        </w:rPr>
        <w:tab/>
      </w:r>
      <w:r w:rsidRPr="00852163">
        <w:rPr>
          <w:rFonts w:ascii="Calibri" w:eastAsia="Times New Roman" w:hAnsi="Calibri" w:cs="Times New Roman"/>
          <w:color w:val="1F497D"/>
          <w:sz w:val="24"/>
          <w:szCs w:val="24"/>
          <w:lang w:eastAsia="en-CA"/>
        </w:rPr>
        <w:tab/>
      </w:r>
      <w:r w:rsidRPr="00852163">
        <w:rPr>
          <w:rFonts w:ascii="Calibri" w:eastAsia="Times New Roman" w:hAnsi="Calibri" w:cs="Times New Roman"/>
          <w:color w:val="1F497D"/>
          <w:sz w:val="24"/>
          <w:szCs w:val="24"/>
          <w:lang w:eastAsia="en-CA"/>
        </w:rPr>
        <w:tab/>
      </w:r>
      <w:r w:rsidRPr="00852163">
        <w:rPr>
          <w:rFonts w:ascii="Calibri" w:eastAsia="Times New Roman" w:hAnsi="Calibri" w:cs="Times New Roman"/>
          <w:color w:val="1F497D"/>
          <w:sz w:val="24"/>
          <w:szCs w:val="24"/>
          <w:lang w:eastAsia="en-CA"/>
        </w:rPr>
        <w:tab/>
      </w:r>
    </w:p>
    <w:p w14:paraId="00A63C7E" w14:textId="77777777" w:rsidR="00852163" w:rsidRPr="00852163" w:rsidRDefault="00852163" w:rsidP="00852163">
      <w:pPr>
        <w:spacing w:after="0" w:line="240" w:lineRule="auto"/>
        <w:rPr>
          <w:rFonts w:ascii="Calibri" w:eastAsia="Times New Roman" w:hAnsi="Calibri" w:cs="Times New Roman"/>
          <w:color w:val="1F497D"/>
          <w:sz w:val="24"/>
          <w:szCs w:val="24"/>
          <w:lang w:eastAsia="en-CA"/>
        </w:rPr>
      </w:pPr>
      <w:r w:rsidRPr="00852163">
        <w:rPr>
          <w:rFonts w:ascii="Calibri" w:eastAsia="Times New Roman" w:hAnsi="Calibri" w:cs="Times New Roman"/>
          <w:color w:val="1F497D"/>
          <w:sz w:val="24"/>
          <w:szCs w:val="24"/>
          <w:lang w:eastAsia="en-CA"/>
        </w:rPr>
        <w:tab/>
      </w:r>
      <w:r w:rsidRPr="00852163">
        <w:rPr>
          <w:rFonts w:ascii="Calibri" w:eastAsia="Times New Roman" w:hAnsi="Calibri" w:cs="Times New Roman"/>
          <w:color w:val="1F497D"/>
          <w:sz w:val="24"/>
          <w:szCs w:val="24"/>
          <w:lang w:eastAsia="en-CA"/>
        </w:rPr>
        <w:tab/>
      </w:r>
      <w:r w:rsidRPr="00852163">
        <w:rPr>
          <w:rFonts w:ascii="Calibri" w:eastAsia="Times New Roman" w:hAnsi="Calibri" w:cs="Times New Roman"/>
          <w:color w:val="1F497D"/>
          <w:sz w:val="24"/>
          <w:szCs w:val="24"/>
          <w:lang w:eastAsia="en-CA"/>
        </w:rPr>
        <w:tab/>
      </w:r>
      <w:r w:rsidRPr="00852163">
        <w:rPr>
          <w:rFonts w:ascii="Calibri" w:eastAsia="Times New Roman" w:hAnsi="Calibri" w:cs="Times New Roman"/>
          <w:color w:val="1F497D"/>
          <w:sz w:val="24"/>
          <w:szCs w:val="24"/>
          <w:lang w:eastAsia="en-CA"/>
        </w:rPr>
        <w:tab/>
      </w:r>
      <w:r w:rsidRPr="00852163">
        <w:rPr>
          <w:rFonts w:ascii="Calibri" w:eastAsia="Times New Roman" w:hAnsi="Calibri" w:cs="Times New Roman"/>
          <w:color w:val="1F497D"/>
          <w:sz w:val="24"/>
          <w:szCs w:val="24"/>
          <w:lang w:eastAsia="en-CA"/>
        </w:rPr>
        <w:tab/>
      </w:r>
    </w:p>
    <w:p w14:paraId="046B68E5" w14:textId="77777777" w:rsidR="00852163" w:rsidRPr="00852163" w:rsidRDefault="00852163" w:rsidP="00852163">
      <w:pPr>
        <w:spacing w:after="0" w:line="240" w:lineRule="auto"/>
        <w:rPr>
          <w:rFonts w:ascii="Calibri" w:eastAsia="Times New Roman" w:hAnsi="Calibri" w:cs="Times New Roman"/>
          <w:b/>
          <w:color w:val="000000"/>
          <w:sz w:val="24"/>
          <w:szCs w:val="24"/>
          <w:u w:val="single"/>
          <w:lang w:eastAsia="en-CA"/>
        </w:rPr>
      </w:pPr>
      <w:r w:rsidRPr="00852163">
        <w:rPr>
          <w:rFonts w:ascii="Calibri" w:eastAsia="Times New Roman" w:hAnsi="Calibri" w:cs="Times New Roman"/>
          <w:b/>
          <w:color w:val="000000"/>
          <w:sz w:val="24"/>
          <w:szCs w:val="24"/>
          <w:lang w:eastAsia="en-CA"/>
        </w:rPr>
        <w:t>Consultants:</w:t>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color w:val="000000"/>
          <w:sz w:val="24"/>
          <w:szCs w:val="24"/>
          <w:lang w:eastAsia="en-CA"/>
        </w:rPr>
        <w:t>Signature</w:t>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t>____________</w:t>
      </w:r>
    </w:p>
    <w:p w14:paraId="27A3D8BC" w14:textId="77777777" w:rsidR="00852163" w:rsidRPr="00852163" w:rsidRDefault="00852163" w:rsidP="00852163">
      <w:pPr>
        <w:spacing w:after="0" w:line="240" w:lineRule="auto"/>
        <w:rPr>
          <w:rFonts w:ascii="Calibri" w:eastAsia="Times New Roman" w:hAnsi="Calibri" w:cs="Times New Roman"/>
          <w:b/>
          <w:color w:val="000000"/>
          <w:sz w:val="24"/>
          <w:szCs w:val="24"/>
          <w:lang w:eastAsia="en-CA"/>
        </w:rPr>
      </w:pP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p>
    <w:p w14:paraId="53BE6478" w14:textId="77777777" w:rsidR="00852163" w:rsidRPr="00852163" w:rsidRDefault="00852163" w:rsidP="00852163">
      <w:pPr>
        <w:spacing w:after="0" w:line="240" w:lineRule="auto"/>
        <w:rPr>
          <w:rFonts w:ascii="Calibri" w:eastAsia="Times New Roman" w:hAnsi="Calibri" w:cs="Times New Roman"/>
          <w:color w:val="000000"/>
          <w:sz w:val="24"/>
          <w:szCs w:val="24"/>
          <w:u w:val="single"/>
          <w:lang w:eastAsia="en-CA"/>
        </w:rPr>
      </w:pP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b/>
          <w:color w:val="000000"/>
          <w:sz w:val="24"/>
          <w:szCs w:val="24"/>
          <w:lang w:eastAsia="en-CA"/>
        </w:rPr>
        <w:tab/>
      </w:r>
      <w:r w:rsidRPr="00852163">
        <w:rPr>
          <w:rFonts w:ascii="Calibri" w:eastAsia="Times New Roman" w:hAnsi="Calibri" w:cs="Times New Roman"/>
          <w:color w:val="000000"/>
          <w:sz w:val="24"/>
          <w:szCs w:val="24"/>
          <w:lang w:eastAsia="en-CA"/>
        </w:rPr>
        <w:t>Prepared by</w:t>
      </w:r>
      <w:r w:rsidRPr="00852163">
        <w:rPr>
          <w:rFonts w:ascii="Calibri" w:eastAsia="Times New Roman" w:hAnsi="Calibri" w:cs="Times New Roman"/>
          <w:color w:val="000000"/>
          <w:sz w:val="24"/>
          <w:szCs w:val="24"/>
          <w:lang w:eastAsia="en-CA"/>
        </w:rPr>
        <w:tab/>
      </w:r>
      <w:r>
        <w:rPr>
          <w:rFonts w:ascii="Calibri" w:eastAsia="Times New Roman" w:hAnsi="Calibri" w:cs="Times New Roman"/>
          <w:color w:val="000000"/>
          <w:sz w:val="24"/>
          <w:szCs w:val="24"/>
          <w:u w:val="single"/>
          <w:lang w:eastAsia="en-CA"/>
        </w:rPr>
        <w:t>JME Maxwell</w:t>
      </w:r>
      <w:r w:rsidRPr="00852163">
        <w:rPr>
          <w:rFonts w:ascii="Calibri" w:eastAsia="Times New Roman" w:hAnsi="Calibri" w:cs="Times New Roman"/>
          <w:color w:val="000000"/>
          <w:sz w:val="24"/>
          <w:szCs w:val="24"/>
          <w:u w:val="single"/>
          <w:lang w:eastAsia="en-CA"/>
        </w:rPr>
        <w:t xml:space="preserve">    </w:t>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p>
    <w:p w14:paraId="4A2124AD" w14:textId="77777777" w:rsidR="00852163" w:rsidRPr="00852163" w:rsidRDefault="00852163" w:rsidP="00852163">
      <w:pPr>
        <w:spacing w:after="0" w:line="240" w:lineRule="auto"/>
        <w:rPr>
          <w:rFonts w:ascii="Calibri" w:eastAsia="Times New Roman" w:hAnsi="Calibri" w:cs="Times New Roman"/>
          <w:color w:val="000000"/>
          <w:sz w:val="24"/>
          <w:szCs w:val="24"/>
          <w:lang w:eastAsia="en-CA"/>
        </w:rPr>
      </w:pP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p>
    <w:p w14:paraId="7488D12B" w14:textId="77777777" w:rsidR="00852163" w:rsidRPr="00852163" w:rsidRDefault="00C5260C" w:rsidP="00852163">
      <w:pPr>
        <w:spacing w:after="0" w:line="240" w:lineRule="auto"/>
        <w:rPr>
          <w:rFonts w:ascii="Calibri" w:eastAsia="Times New Roman" w:hAnsi="Calibri" w:cs="Times New Roman"/>
          <w:color w:val="000000"/>
          <w:sz w:val="24"/>
          <w:szCs w:val="24"/>
          <w:u w:val="single"/>
          <w:lang w:eastAsia="en-CA"/>
        </w:rPr>
      </w:pPr>
      <w:r>
        <w:rPr>
          <w:noProof/>
        </w:rPr>
        <w:drawing>
          <wp:anchor distT="0" distB="0" distL="114300" distR="114300" simplePos="0" relativeHeight="251663360" behindDoc="1" locked="0" layoutInCell="1" allowOverlap="1" wp14:anchorId="232E62CA" wp14:editId="4590B0FB">
            <wp:simplePos x="0" y="0"/>
            <wp:positionH relativeFrom="column">
              <wp:posOffset>3136900</wp:posOffset>
            </wp:positionH>
            <wp:positionV relativeFrom="paragraph">
              <wp:posOffset>130810</wp:posOffset>
            </wp:positionV>
            <wp:extent cx="1868170" cy="586740"/>
            <wp:effectExtent l="0" t="0" r="0" b="3810"/>
            <wp:wrapTight wrapText="bothSides">
              <wp:wrapPolygon edited="0">
                <wp:start x="0" y="0"/>
                <wp:lineTo x="0" y="21039"/>
                <wp:lineTo x="21365" y="21039"/>
                <wp:lineTo x="213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9">
                      <a:extLst>
                        <a:ext uri="{28A0092B-C50C-407E-A947-70E740481C1C}">
                          <a14:useLocalDpi xmlns:a14="http://schemas.microsoft.com/office/drawing/2010/main" val="0"/>
                        </a:ext>
                      </a:extLst>
                    </a:blip>
                    <a:srcRect b="7443"/>
                    <a:stretch/>
                  </pic:blipFill>
                  <pic:spPr bwMode="auto">
                    <a:xfrm>
                      <a:off x="0" y="0"/>
                      <a:ext cx="1868170" cy="58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D5409" w14:textId="77777777" w:rsidR="00852163" w:rsidRPr="00852163" w:rsidRDefault="00852163" w:rsidP="00852163">
      <w:pPr>
        <w:spacing w:after="0" w:line="240" w:lineRule="auto"/>
        <w:rPr>
          <w:rFonts w:ascii="Calibri" w:eastAsia="Times New Roman" w:hAnsi="Calibri" w:cs="Times New Roman"/>
          <w:color w:val="000000"/>
          <w:sz w:val="24"/>
          <w:szCs w:val="24"/>
          <w:u w:val="single"/>
          <w:lang w:eastAsia="en-CA"/>
        </w:rPr>
      </w:pPr>
    </w:p>
    <w:p w14:paraId="431DA906" w14:textId="77777777" w:rsidR="00EF3FE0" w:rsidRDefault="00852163" w:rsidP="00852163">
      <w:pPr>
        <w:spacing w:after="0" w:line="240" w:lineRule="auto"/>
        <w:rPr>
          <w:rFonts w:ascii="Calibri" w:eastAsia="Times New Roman" w:hAnsi="Calibri" w:cs="Times New Roman"/>
          <w:color w:val="000000"/>
          <w:sz w:val="24"/>
          <w:szCs w:val="24"/>
          <w:lang w:eastAsia="en-CA"/>
        </w:rPr>
      </w:pP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p>
    <w:p w14:paraId="63EA1728" w14:textId="77777777" w:rsidR="005220CC" w:rsidRDefault="005220CC" w:rsidP="00EF3FE0">
      <w:pPr>
        <w:spacing w:after="0" w:line="240" w:lineRule="auto"/>
        <w:ind w:left="2880" w:firstLine="720"/>
        <w:rPr>
          <w:rFonts w:ascii="Calibri" w:eastAsia="Times New Roman" w:hAnsi="Calibri" w:cs="Times New Roman"/>
          <w:color w:val="000000"/>
          <w:sz w:val="24"/>
          <w:szCs w:val="24"/>
          <w:lang w:eastAsia="en-CA"/>
        </w:rPr>
      </w:pPr>
    </w:p>
    <w:p w14:paraId="26873A6A" w14:textId="77777777" w:rsidR="00852163" w:rsidRPr="00852163" w:rsidRDefault="00852163" w:rsidP="00EF3FE0">
      <w:pPr>
        <w:spacing w:after="0" w:line="240" w:lineRule="auto"/>
        <w:ind w:left="2880" w:firstLine="720"/>
        <w:rPr>
          <w:rFonts w:ascii="Calibri" w:eastAsia="Times New Roman" w:hAnsi="Calibri" w:cs="Times New Roman"/>
          <w:color w:val="000000"/>
          <w:sz w:val="24"/>
          <w:szCs w:val="24"/>
          <w:u w:val="single"/>
          <w:lang w:eastAsia="en-CA"/>
        </w:rPr>
      </w:pPr>
      <w:r w:rsidRPr="00852163">
        <w:rPr>
          <w:rFonts w:ascii="Calibri" w:eastAsia="Times New Roman" w:hAnsi="Calibri" w:cs="Times New Roman"/>
          <w:color w:val="000000"/>
          <w:sz w:val="24"/>
          <w:szCs w:val="24"/>
          <w:lang w:eastAsia="en-CA"/>
        </w:rPr>
        <w:t>Signature</w:t>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p>
    <w:p w14:paraId="2CD8C907" w14:textId="77777777" w:rsidR="00852163" w:rsidRPr="00852163" w:rsidRDefault="00852163" w:rsidP="00852163">
      <w:pPr>
        <w:spacing w:after="0" w:line="240" w:lineRule="auto"/>
        <w:rPr>
          <w:rFonts w:ascii="Calibri" w:eastAsia="Times New Roman" w:hAnsi="Calibri" w:cs="Times New Roman"/>
          <w:color w:val="000000"/>
          <w:sz w:val="24"/>
          <w:szCs w:val="24"/>
          <w:lang w:eastAsia="en-CA"/>
        </w:rPr>
      </w:pPr>
    </w:p>
    <w:p w14:paraId="13A4E730" w14:textId="77777777" w:rsidR="00852163" w:rsidRPr="00852163" w:rsidRDefault="00852163" w:rsidP="00852163">
      <w:pPr>
        <w:spacing w:after="0" w:line="240" w:lineRule="auto"/>
        <w:rPr>
          <w:rFonts w:ascii="Calibri" w:eastAsia="Times New Roman" w:hAnsi="Calibri" w:cs="Times New Roman"/>
          <w:color w:val="000000"/>
          <w:sz w:val="24"/>
          <w:szCs w:val="24"/>
          <w:u w:val="single"/>
          <w:lang w:eastAsia="en-CA"/>
        </w:rPr>
      </w:pP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t>Reviewed by</w:t>
      </w:r>
      <w:r w:rsidRPr="00852163">
        <w:rPr>
          <w:rFonts w:ascii="Calibri" w:eastAsia="Times New Roman" w:hAnsi="Calibri" w:cs="Times New Roman"/>
          <w:color w:val="000000"/>
          <w:sz w:val="24"/>
          <w:szCs w:val="24"/>
          <w:lang w:eastAsia="en-CA"/>
        </w:rPr>
        <w:tab/>
      </w:r>
      <w:r w:rsidR="00A957AB">
        <w:rPr>
          <w:rFonts w:ascii="Calibri" w:eastAsia="Times New Roman" w:hAnsi="Calibri" w:cs="Times New Roman"/>
          <w:color w:val="000000"/>
          <w:sz w:val="24"/>
          <w:szCs w:val="24"/>
          <w:u w:val="single"/>
          <w:lang w:eastAsia="en-CA"/>
        </w:rPr>
        <w:t>Andy Keir__</w:t>
      </w:r>
      <w:r w:rsidRPr="00852163">
        <w:rPr>
          <w:rFonts w:ascii="Calibri" w:eastAsia="Times New Roman" w:hAnsi="Calibri" w:cs="Times New Roman"/>
          <w:color w:val="000000"/>
          <w:sz w:val="24"/>
          <w:szCs w:val="24"/>
          <w:u w:val="single"/>
          <w:lang w:eastAsia="en-CA"/>
        </w:rPr>
        <w:t xml:space="preserve">       </w:t>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p>
    <w:p w14:paraId="3845E784" w14:textId="77777777" w:rsidR="00852163" w:rsidRPr="00852163" w:rsidRDefault="00852163" w:rsidP="00852163">
      <w:pPr>
        <w:spacing w:after="0" w:line="240" w:lineRule="auto"/>
        <w:rPr>
          <w:rFonts w:ascii="Calibri" w:eastAsia="Times New Roman" w:hAnsi="Calibri" w:cs="Times New Roman"/>
          <w:color w:val="000000"/>
          <w:sz w:val="24"/>
          <w:szCs w:val="24"/>
          <w:lang w:eastAsia="en-CA"/>
        </w:rPr>
      </w:pP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p>
    <w:p w14:paraId="6CCF8CF1" w14:textId="77777777" w:rsidR="00852163" w:rsidRDefault="005220CC" w:rsidP="00852163">
      <w:pPr>
        <w:spacing w:after="0" w:line="240" w:lineRule="auto"/>
        <w:rPr>
          <w:rFonts w:ascii="Calibri" w:eastAsia="Times New Roman" w:hAnsi="Calibri" w:cs="Times New Roman"/>
          <w:color w:val="000000"/>
          <w:sz w:val="24"/>
          <w:szCs w:val="24"/>
          <w:u w:val="single"/>
          <w:lang w:eastAsia="en-CA"/>
        </w:rPr>
      </w:pPr>
      <w:r>
        <w:rPr>
          <w:noProof/>
          <w:color w:val="000000" w:themeColor="text1"/>
          <w:sz w:val="24"/>
          <w:szCs w:val="24"/>
          <w:u w:val="single"/>
        </w:rPr>
        <w:drawing>
          <wp:anchor distT="0" distB="0" distL="114300" distR="114300" simplePos="0" relativeHeight="251660288" behindDoc="0" locked="0" layoutInCell="1" allowOverlap="1" wp14:anchorId="5AE25F9A" wp14:editId="397A8FA8">
            <wp:simplePos x="0" y="0"/>
            <wp:positionH relativeFrom="column">
              <wp:posOffset>3267379</wp:posOffset>
            </wp:positionH>
            <wp:positionV relativeFrom="paragraph">
              <wp:posOffset>146160</wp:posOffset>
            </wp:positionV>
            <wp:extent cx="1204367" cy="500932"/>
            <wp:effectExtent l="0" t="0" r="0" b="0"/>
            <wp:wrapNone/>
            <wp:docPr id="22" name="Picture 22" descr="C:\Users\Andrzej\Desktop\Dave Hardy'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zej\Desktop\Dave Hardy's signature.TIF"/>
                    <pic:cNvPicPr>
                      <a:picLocks noChangeAspect="1" noChangeArrowheads="1"/>
                    </pic:cNvPicPr>
                  </pic:nvPicPr>
                  <pic:blipFill>
                    <a:blip r:embed="rId20" cstate="print"/>
                    <a:srcRect/>
                    <a:stretch>
                      <a:fillRect/>
                    </a:stretch>
                  </pic:blipFill>
                  <pic:spPr bwMode="auto">
                    <a:xfrm>
                      <a:off x="0" y="0"/>
                      <a:ext cx="1204367" cy="5009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5ED928" w14:textId="77777777" w:rsidR="00EF3FE0" w:rsidRPr="00852163" w:rsidRDefault="00EF3FE0" w:rsidP="00852163">
      <w:pPr>
        <w:spacing w:after="0" w:line="240" w:lineRule="auto"/>
        <w:rPr>
          <w:rFonts w:ascii="Calibri" w:eastAsia="Times New Roman" w:hAnsi="Calibri" w:cs="Times New Roman"/>
          <w:color w:val="000000"/>
          <w:sz w:val="24"/>
          <w:szCs w:val="24"/>
          <w:u w:val="single"/>
          <w:lang w:eastAsia="en-CA"/>
        </w:rPr>
      </w:pPr>
    </w:p>
    <w:p w14:paraId="5EBDCB0A" w14:textId="77777777" w:rsidR="00852163" w:rsidRPr="00852163" w:rsidRDefault="00852163" w:rsidP="00852163">
      <w:pPr>
        <w:spacing w:after="0" w:line="240" w:lineRule="auto"/>
        <w:rPr>
          <w:rFonts w:ascii="Calibri" w:eastAsia="Times New Roman" w:hAnsi="Calibri" w:cs="Times New Roman"/>
          <w:color w:val="000000"/>
          <w:sz w:val="24"/>
          <w:szCs w:val="24"/>
          <w:u w:val="single"/>
          <w:lang w:eastAsia="en-CA"/>
        </w:rPr>
      </w:pPr>
    </w:p>
    <w:p w14:paraId="3223340C" w14:textId="77777777" w:rsidR="00852163" w:rsidRPr="00852163" w:rsidRDefault="00852163" w:rsidP="00852163">
      <w:pPr>
        <w:spacing w:after="0" w:line="240" w:lineRule="auto"/>
        <w:rPr>
          <w:rFonts w:ascii="Calibri" w:eastAsia="Times New Roman" w:hAnsi="Calibri" w:cs="Times New Roman"/>
          <w:color w:val="000000"/>
          <w:sz w:val="24"/>
          <w:szCs w:val="24"/>
          <w:u w:val="single"/>
          <w:lang w:eastAsia="en-CA"/>
        </w:rPr>
      </w:pP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t>Signature</w:t>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p>
    <w:p w14:paraId="0B907C0A" w14:textId="77777777" w:rsidR="00852163" w:rsidRPr="00852163" w:rsidRDefault="00852163" w:rsidP="00852163">
      <w:pPr>
        <w:spacing w:after="0" w:line="240" w:lineRule="auto"/>
        <w:rPr>
          <w:rFonts w:ascii="Calibri" w:eastAsia="Times New Roman" w:hAnsi="Calibri" w:cs="Times New Roman"/>
          <w:color w:val="000000"/>
          <w:sz w:val="24"/>
          <w:szCs w:val="24"/>
          <w:lang w:eastAsia="en-CA"/>
        </w:rPr>
      </w:pPr>
    </w:p>
    <w:p w14:paraId="40F350A4" w14:textId="77777777" w:rsidR="00852163" w:rsidRPr="00852163" w:rsidRDefault="00852163" w:rsidP="00852163">
      <w:pPr>
        <w:spacing w:after="0" w:line="240" w:lineRule="auto"/>
        <w:rPr>
          <w:rFonts w:ascii="Calibri" w:eastAsia="Times New Roman" w:hAnsi="Calibri" w:cs="Times New Roman"/>
          <w:color w:val="000000"/>
          <w:sz w:val="24"/>
          <w:szCs w:val="24"/>
          <w:u w:val="single"/>
          <w:lang w:eastAsia="en-CA"/>
        </w:rPr>
      </w:pP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t>Approved by</w:t>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u w:val="single"/>
          <w:lang w:eastAsia="en-CA"/>
        </w:rPr>
        <w:t>Dave Hardy</w:t>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r w:rsidRPr="00852163">
        <w:rPr>
          <w:rFonts w:ascii="Calibri" w:eastAsia="Times New Roman" w:hAnsi="Calibri" w:cs="Times New Roman"/>
          <w:color w:val="000000"/>
          <w:sz w:val="24"/>
          <w:szCs w:val="24"/>
          <w:u w:val="single"/>
          <w:lang w:eastAsia="en-CA"/>
        </w:rPr>
        <w:tab/>
      </w:r>
    </w:p>
    <w:p w14:paraId="51698895" w14:textId="77777777" w:rsidR="00852163" w:rsidRPr="00852163" w:rsidRDefault="00852163" w:rsidP="00852163">
      <w:pPr>
        <w:spacing w:after="0" w:line="240" w:lineRule="auto"/>
        <w:rPr>
          <w:rFonts w:ascii="Calibri" w:eastAsia="Times New Roman" w:hAnsi="Calibri" w:cs="Times New Roman"/>
          <w:color w:val="000000"/>
          <w:sz w:val="24"/>
          <w:szCs w:val="24"/>
          <w:lang w:eastAsia="en-CA"/>
        </w:rPr>
      </w:pP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p>
    <w:p w14:paraId="58A99046" w14:textId="77777777" w:rsidR="00852163" w:rsidRPr="00852163" w:rsidRDefault="00852163" w:rsidP="00852163">
      <w:pPr>
        <w:spacing w:after="0" w:line="240" w:lineRule="auto"/>
        <w:rPr>
          <w:rFonts w:ascii="Calibri" w:eastAsia="Times New Roman" w:hAnsi="Calibri" w:cs="Times New Roman"/>
          <w:color w:val="000000"/>
          <w:sz w:val="24"/>
          <w:szCs w:val="24"/>
          <w:u w:val="single"/>
          <w:lang w:eastAsia="en-CA"/>
        </w:rPr>
      </w:pPr>
    </w:p>
    <w:p w14:paraId="7C10A697" w14:textId="77777777" w:rsidR="00852163" w:rsidRPr="00852163" w:rsidRDefault="00852163" w:rsidP="00852163">
      <w:pPr>
        <w:spacing w:after="0" w:line="240" w:lineRule="auto"/>
        <w:rPr>
          <w:rFonts w:ascii="Calibri" w:eastAsia="Times New Roman" w:hAnsi="Calibri" w:cs="Times New Roman"/>
          <w:color w:val="000000"/>
          <w:sz w:val="24"/>
          <w:szCs w:val="24"/>
          <w:u w:val="single"/>
          <w:lang w:eastAsia="en-CA"/>
        </w:rPr>
      </w:pPr>
    </w:p>
    <w:p w14:paraId="52F87899" w14:textId="78BA2B4B" w:rsidR="00D64FE8" w:rsidRPr="0077786A" w:rsidRDefault="00852163" w:rsidP="0077786A">
      <w:pPr>
        <w:spacing w:after="0" w:line="240" w:lineRule="auto"/>
        <w:rPr>
          <w:rFonts w:ascii="Calibri" w:eastAsia="Times New Roman" w:hAnsi="Calibri" w:cs="Times New Roman"/>
          <w:color w:val="000000"/>
          <w:sz w:val="24"/>
          <w:szCs w:val="24"/>
          <w:lang w:eastAsia="en-CA"/>
        </w:rPr>
      </w:pP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Pr="00852163">
        <w:rPr>
          <w:rFonts w:ascii="Calibri" w:eastAsia="Times New Roman" w:hAnsi="Calibri" w:cs="Times New Roman"/>
          <w:color w:val="000000"/>
          <w:sz w:val="24"/>
          <w:szCs w:val="24"/>
          <w:lang w:eastAsia="en-CA"/>
        </w:rPr>
        <w:tab/>
      </w:r>
      <w:r w:rsidR="00016359">
        <w:rPr>
          <w:rFonts w:ascii="Calibri" w:eastAsia="Times New Roman" w:hAnsi="Calibri" w:cs="Times New Roman"/>
          <w:color w:val="000000"/>
          <w:sz w:val="24"/>
          <w:szCs w:val="24"/>
          <w:lang w:eastAsia="en-CA"/>
        </w:rPr>
        <w:br w:type="page"/>
      </w:r>
    </w:p>
    <w:p w14:paraId="213771EE" w14:textId="77777777" w:rsidR="00852163" w:rsidRPr="00852163" w:rsidRDefault="00852163" w:rsidP="00852163">
      <w:pPr>
        <w:keepNext/>
        <w:keepLines/>
        <w:spacing w:after="0" w:line="276" w:lineRule="auto"/>
        <w:jc w:val="center"/>
        <w:rPr>
          <w:rFonts w:ascii="Calibri" w:eastAsia="Calibri" w:hAnsi="Calibri" w:cs="Times New Roman"/>
          <w:b/>
          <w:color w:val="1F497D"/>
          <w:sz w:val="28"/>
          <w:szCs w:val="28"/>
          <w:lang w:eastAsia="en-CA"/>
        </w:rPr>
      </w:pPr>
      <w:r w:rsidRPr="00852163">
        <w:rPr>
          <w:rFonts w:ascii="Calibri" w:eastAsia="Calibri" w:hAnsi="Calibri" w:cs="Times New Roman"/>
          <w:b/>
          <w:color w:val="1F497D"/>
          <w:sz w:val="28"/>
          <w:szCs w:val="28"/>
          <w:lang w:eastAsia="en-CA"/>
        </w:rPr>
        <w:lastRenderedPageBreak/>
        <w:t xml:space="preserve">History of Document Revision </w:t>
      </w:r>
    </w:p>
    <w:p w14:paraId="671A83F6"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tbl>
      <w:tblPr>
        <w:tblStyle w:val="DPRATable"/>
        <w:tblW w:w="0" w:type="auto"/>
        <w:tblLook w:val="04A0" w:firstRow="1" w:lastRow="0" w:firstColumn="1" w:lastColumn="0" w:noHBand="0" w:noVBand="1"/>
      </w:tblPr>
      <w:tblGrid>
        <w:gridCol w:w="665"/>
        <w:gridCol w:w="1266"/>
        <w:gridCol w:w="2737"/>
        <w:gridCol w:w="1559"/>
        <w:gridCol w:w="1555"/>
        <w:gridCol w:w="1562"/>
      </w:tblGrid>
      <w:tr w:rsidR="00852163" w:rsidRPr="00852163" w14:paraId="2373DACB" w14:textId="77777777" w:rsidTr="00E53DCA">
        <w:trPr>
          <w:cnfStyle w:val="100000000000" w:firstRow="1" w:lastRow="0" w:firstColumn="0" w:lastColumn="0" w:oddVBand="0" w:evenVBand="0" w:oddHBand="0" w:evenHBand="0" w:firstRowFirstColumn="0" w:firstRowLastColumn="0" w:lastRowFirstColumn="0" w:lastRowLastColumn="0"/>
        </w:trPr>
        <w:tc>
          <w:tcPr>
            <w:tcW w:w="9344" w:type="dxa"/>
            <w:gridSpan w:val="6"/>
            <w:shd w:val="clear" w:color="auto" w:fill="44546A" w:themeFill="text2"/>
          </w:tcPr>
          <w:p w14:paraId="7F455FA9" w14:textId="77777777" w:rsidR="00852163" w:rsidRPr="004F2725" w:rsidRDefault="00852163" w:rsidP="00852163">
            <w:pPr>
              <w:spacing w:after="200" w:line="276" w:lineRule="auto"/>
              <w:rPr>
                <w:rFonts w:ascii="Calibri" w:hAnsi="Calibri"/>
                <w:bCs/>
                <w:color w:val="1F497D"/>
                <w:sz w:val="22"/>
                <w:szCs w:val="22"/>
              </w:rPr>
            </w:pPr>
            <w:r w:rsidRPr="004F2725">
              <w:rPr>
                <w:rFonts w:ascii="Calibri" w:eastAsia="Calibri" w:hAnsi="Calibri"/>
                <w:bCs/>
                <w:color w:val="FFFFFF" w:themeColor="background1"/>
                <w:sz w:val="22"/>
                <w:szCs w:val="22"/>
              </w:rPr>
              <w:t>Revision History</w:t>
            </w:r>
          </w:p>
        </w:tc>
      </w:tr>
      <w:tr w:rsidR="00852163" w:rsidRPr="00852163" w14:paraId="35AC92CE" w14:textId="77777777" w:rsidTr="00E53DCA">
        <w:tc>
          <w:tcPr>
            <w:tcW w:w="665" w:type="dxa"/>
          </w:tcPr>
          <w:p w14:paraId="2E9D7617" w14:textId="77777777" w:rsidR="00852163" w:rsidRPr="006D51EF" w:rsidRDefault="00852163" w:rsidP="00852163">
            <w:pPr>
              <w:keepNext/>
              <w:keepLines/>
              <w:spacing w:line="276" w:lineRule="auto"/>
              <w:jc w:val="center"/>
              <w:rPr>
                <w:rFonts w:ascii="Calibri" w:eastAsia="Calibri" w:hAnsi="Calibri"/>
                <w:b/>
                <w:color w:val="000000"/>
              </w:rPr>
            </w:pPr>
            <w:r w:rsidRPr="006D51EF">
              <w:rPr>
                <w:rFonts w:ascii="Calibri" w:eastAsia="Calibri" w:hAnsi="Calibri"/>
                <w:b/>
                <w:color w:val="000000"/>
              </w:rPr>
              <w:t>Rev</w:t>
            </w:r>
          </w:p>
        </w:tc>
        <w:tc>
          <w:tcPr>
            <w:tcW w:w="1266" w:type="dxa"/>
          </w:tcPr>
          <w:p w14:paraId="69C809C0" w14:textId="77777777" w:rsidR="00852163" w:rsidRPr="006D51EF" w:rsidRDefault="00852163" w:rsidP="00852163">
            <w:pPr>
              <w:keepNext/>
              <w:keepLines/>
              <w:spacing w:line="276" w:lineRule="auto"/>
              <w:jc w:val="center"/>
              <w:rPr>
                <w:rFonts w:ascii="Calibri" w:eastAsia="Calibri" w:hAnsi="Calibri"/>
                <w:b/>
                <w:color w:val="000000"/>
              </w:rPr>
            </w:pPr>
            <w:r w:rsidRPr="006D51EF">
              <w:rPr>
                <w:rFonts w:ascii="Calibri" w:eastAsia="Calibri" w:hAnsi="Calibri"/>
                <w:b/>
                <w:color w:val="000000"/>
              </w:rPr>
              <w:t>Issue Date</w:t>
            </w:r>
          </w:p>
        </w:tc>
        <w:tc>
          <w:tcPr>
            <w:tcW w:w="2737" w:type="dxa"/>
          </w:tcPr>
          <w:p w14:paraId="3A2AE9D6" w14:textId="77777777" w:rsidR="00852163" w:rsidRPr="006D51EF" w:rsidRDefault="00852163" w:rsidP="00852163">
            <w:pPr>
              <w:keepNext/>
              <w:keepLines/>
              <w:spacing w:line="276" w:lineRule="auto"/>
              <w:jc w:val="center"/>
              <w:rPr>
                <w:rFonts w:ascii="Calibri" w:eastAsia="Calibri" w:hAnsi="Calibri"/>
                <w:b/>
                <w:color w:val="000000"/>
              </w:rPr>
            </w:pPr>
            <w:r w:rsidRPr="006D51EF">
              <w:rPr>
                <w:rFonts w:ascii="Calibri" w:eastAsia="Calibri" w:hAnsi="Calibri"/>
                <w:b/>
                <w:color w:val="000000"/>
              </w:rPr>
              <w:t>Description</w:t>
            </w:r>
          </w:p>
        </w:tc>
        <w:tc>
          <w:tcPr>
            <w:tcW w:w="1559" w:type="dxa"/>
          </w:tcPr>
          <w:p w14:paraId="1B597D7A" w14:textId="77777777" w:rsidR="00852163" w:rsidRPr="006D51EF" w:rsidRDefault="00852163" w:rsidP="00852163">
            <w:pPr>
              <w:keepNext/>
              <w:keepLines/>
              <w:spacing w:line="276" w:lineRule="auto"/>
              <w:jc w:val="center"/>
              <w:rPr>
                <w:rFonts w:ascii="Calibri" w:eastAsia="Calibri" w:hAnsi="Calibri"/>
                <w:b/>
                <w:color w:val="000000"/>
              </w:rPr>
            </w:pPr>
            <w:r w:rsidRPr="006D51EF">
              <w:rPr>
                <w:rFonts w:ascii="Calibri" w:eastAsia="Calibri" w:hAnsi="Calibri"/>
                <w:b/>
                <w:color w:val="000000"/>
              </w:rPr>
              <w:t>Prepared By</w:t>
            </w:r>
          </w:p>
        </w:tc>
        <w:tc>
          <w:tcPr>
            <w:tcW w:w="1555" w:type="dxa"/>
          </w:tcPr>
          <w:p w14:paraId="532F76C7" w14:textId="77777777" w:rsidR="00852163" w:rsidRPr="006D51EF" w:rsidRDefault="00852163" w:rsidP="00852163">
            <w:pPr>
              <w:keepNext/>
              <w:keepLines/>
              <w:spacing w:line="276" w:lineRule="auto"/>
              <w:jc w:val="center"/>
              <w:rPr>
                <w:rFonts w:ascii="Calibri" w:eastAsia="Calibri" w:hAnsi="Calibri"/>
                <w:b/>
                <w:color w:val="000000"/>
              </w:rPr>
            </w:pPr>
            <w:r w:rsidRPr="006D51EF">
              <w:rPr>
                <w:rFonts w:ascii="Calibri" w:eastAsia="Calibri" w:hAnsi="Calibri"/>
                <w:b/>
                <w:color w:val="000000"/>
              </w:rPr>
              <w:t>Checked By</w:t>
            </w:r>
          </w:p>
        </w:tc>
        <w:tc>
          <w:tcPr>
            <w:tcW w:w="1562" w:type="dxa"/>
          </w:tcPr>
          <w:p w14:paraId="5EEC98BE" w14:textId="77777777" w:rsidR="00852163" w:rsidRPr="006D51EF" w:rsidRDefault="00852163" w:rsidP="00852163">
            <w:pPr>
              <w:keepNext/>
              <w:keepLines/>
              <w:spacing w:line="276" w:lineRule="auto"/>
              <w:jc w:val="center"/>
              <w:rPr>
                <w:rFonts w:ascii="Calibri" w:eastAsia="Calibri" w:hAnsi="Calibri"/>
                <w:b/>
                <w:color w:val="000000"/>
              </w:rPr>
            </w:pPr>
            <w:r w:rsidRPr="006D51EF">
              <w:rPr>
                <w:rFonts w:ascii="Calibri" w:eastAsia="Calibri" w:hAnsi="Calibri"/>
                <w:b/>
                <w:color w:val="000000"/>
              </w:rPr>
              <w:t>Approved by</w:t>
            </w:r>
          </w:p>
        </w:tc>
      </w:tr>
      <w:tr w:rsidR="00852163" w:rsidRPr="00852163" w14:paraId="6E87FEC9" w14:textId="77777777" w:rsidTr="00E53DCA">
        <w:tc>
          <w:tcPr>
            <w:tcW w:w="665" w:type="dxa"/>
          </w:tcPr>
          <w:p w14:paraId="3888C440" w14:textId="77777777" w:rsidR="00852163" w:rsidRPr="006D51EF" w:rsidRDefault="00852163" w:rsidP="00852163">
            <w:pPr>
              <w:keepNext/>
              <w:keepLines/>
              <w:spacing w:line="276" w:lineRule="auto"/>
              <w:jc w:val="center"/>
              <w:rPr>
                <w:rFonts w:ascii="Calibri" w:eastAsia="Calibri" w:hAnsi="Calibri"/>
                <w:color w:val="000000"/>
              </w:rPr>
            </w:pPr>
            <w:r w:rsidRPr="006D51EF">
              <w:rPr>
                <w:rFonts w:ascii="Calibri" w:eastAsia="Calibri" w:hAnsi="Calibri"/>
                <w:color w:val="000000"/>
              </w:rPr>
              <w:t>0</w:t>
            </w:r>
          </w:p>
        </w:tc>
        <w:tc>
          <w:tcPr>
            <w:tcW w:w="1266" w:type="dxa"/>
          </w:tcPr>
          <w:p w14:paraId="71DD95CD" w14:textId="77777777" w:rsidR="00852163" w:rsidRPr="006D51EF" w:rsidRDefault="00A957AB" w:rsidP="00852163">
            <w:pPr>
              <w:keepNext/>
              <w:keepLines/>
              <w:spacing w:line="276" w:lineRule="auto"/>
              <w:jc w:val="center"/>
              <w:rPr>
                <w:rFonts w:ascii="Calibri" w:eastAsia="Calibri" w:hAnsi="Calibri"/>
                <w:color w:val="000000"/>
              </w:rPr>
            </w:pPr>
            <w:r>
              <w:rPr>
                <w:rFonts w:ascii="Calibri" w:eastAsia="Calibri" w:hAnsi="Calibri"/>
                <w:color w:val="000000"/>
              </w:rPr>
              <w:t xml:space="preserve">March </w:t>
            </w:r>
            <w:r w:rsidR="0076313D">
              <w:rPr>
                <w:rFonts w:ascii="Calibri" w:eastAsia="Calibri" w:hAnsi="Calibri"/>
                <w:color w:val="000000"/>
              </w:rPr>
              <w:t>9</w:t>
            </w:r>
            <w:r>
              <w:rPr>
                <w:rFonts w:ascii="Calibri" w:eastAsia="Calibri" w:hAnsi="Calibri"/>
                <w:color w:val="000000"/>
              </w:rPr>
              <w:t>, 2022</w:t>
            </w:r>
          </w:p>
        </w:tc>
        <w:tc>
          <w:tcPr>
            <w:tcW w:w="2737" w:type="dxa"/>
          </w:tcPr>
          <w:p w14:paraId="5CC8CF69" w14:textId="77777777" w:rsidR="00852163" w:rsidRPr="006D51EF" w:rsidRDefault="00852163" w:rsidP="00852163">
            <w:pPr>
              <w:keepNext/>
              <w:keepLines/>
              <w:spacing w:line="276" w:lineRule="auto"/>
              <w:jc w:val="center"/>
              <w:rPr>
                <w:rFonts w:ascii="Calibri" w:eastAsia="Calibri" w:hAnsi="Calibri"/>
                <w:color w:val="000000"/>
              </w:rPr>
            </w:pPr>
            <w:r w:rsidRPr="006D51EF">
              <w:rPr>
                <w:rFonts w:ascii="Calibri" w:eastAsia="Calibri" w:hAnsi="Calibri"/>
                <w:color w:val="000000"/>
              </w:rPr>
              <w:t xml:space="preserve">Initial Draft of Economics and Finance </w:t>
            </w:r>
            <w:r w:rsidR="00A957AB">
              <w:rPr>
                <w:rFonts w:ascii="Calibri" w:eastAsia="Calibri" w:hAnsi="Calibri"/>
                <w:color w:val="000000"/>
              </w:rPr>
              <w:t>– Labour Baseline</w:t>
            </w:r>
          </w:p>
        </w:tc>
        <w:tc>
          <w:tcPr>
            <w:tcW w:w="1559" w:type="dxa"/>
          </w:tcPr>
          <w:p w14:paraId="1EC9C564" w14:textId="77777777" w:rsidR="00852163" w:rsidRPr="006D51EF" w:rsidRDefault="00852163" w:rsidP="00852163">
            <w:pPr>
              <w:keepNext/>
              <w:keepLines/>
              <w:spacing w:line="276" w:lineRule="auto"/>
              <w:jc w:val="center"/>
              <w:rPr>
                <w:rFonts w:ascii="Calibri" w:eastAsia="Calibri" w:hAnsi="Calibri"/>
                <w:color w:val="000000"/>
              </w:rPr>
            </w:pPr>
            <w:r w:rsidRPr="006D51EF">
              <w:rPr>
                <w:rFonts w:ascii="Calibri" w:eastAsia="Calibri" w:hAnsi="Calibri"/>
                <w:color w:val="000000"/>
              </w:rPr>
              <w:t>JME Maxwell</w:t>
            </w:r>
          </w:p>
        </w:tc>
        <w:tc>
          <w:tcPr>
            <w:tcW w:w="1555" w:type="dxa"/>
          </w:tcPr>
          <w:p w14:paraId="3DA6436D" w14:textId="77777777" w:rsidR="00852163" w:rsidRPr="006D51EF" w:rsidRDefault="00852163" w:rsidP="00852163">
            <w:pPr>
              <w:keepNext/>
              <w:keepLines/>
              <w:spacing w:line="276" w:lineRule="auto"/>
              <w:jc w:val="center"/>
              <w:rPr>
                <w:rFonts w:ascii="Calibri" w:eastAsia="Calibri" w:hAnsi="Calibri"/>
                <w:color w:val="000000"/>
              </w:rPr>
            </w:pPr>
            <w:r w:rsidRPr="006D51EF">
              <w:rPr>
                <w:rFonts w:ascii="Calibri" w:eastAsia="Calibri" w:hAnsi="Calibri"/>
                <w:color w:val="000000"/>
              </w:rPr>
              <w:t>Andy Keir</w:t>
            </w:r>
          </w:p>
        </w:tc>
        <w:tc>
          <w:tcPr>
            <w:tcW w:w="1562" w:type="dxa"/>
          </w:tcPr>
          <w:p w14:paraId="2E758BFC" w14:textId="77777777" w:rsidR="00852163" w:rsidRPr="006D51EF" w:rsidRDefault="00852163" w:rsidP="00852163">
            <w:pPr>
              <w:keepNext/>
              <w:keepLines/>
              <w:spacing w:line="276" w:lineRule="auto"/>
              <w:jc w:val="center"/>
              <w:rPr>
                <w:rFonts w:ascii="Calibri" w:eastAsia="Calibri" w:hAnsi="Calibri"/>
                <w:color w:val="000000"/>
              </w:rPr>
            </w:pPr>
            <w:r w:rsidRPr="006D51EF">
              <w:rPr>
                <w:rFonts w:ascii="Calibri" w:eastAsia="Calibri" w:hAnsi="Calibri"/>
                <w:color w:val="000000"/>
              </w:rPr>
              <w:t>Dave Hardy</w:t>
            </w:r>
          </w:p>
        </w:tc>
      </w:tr>
      <w:tr w:rsidR="0024375E" w:rsidRPr="00852163" w14:paraId="7634582C" w14:textId="77777777" w:rsidTr="00E53DCA">
        <w:tc>
          <w:tcPr>
            <w:tcW w:w="665" w:type="dxa"/>
          </w:tcPr>
          <w:p w14:paraId="724666B8" w14:textId="77777777" w:rsidR="0024375E" w:rsidRPr="006D51EF" w:rsidRDefault="0024375E" w:rsidP="0024375E">
            <w:pPr>
              <w:keepNext/>
              <w:keepLines/>
              <w:spacing w:line="276" w:lineRule="auto"/>
              <w:jc w:val="center"/>
              <w:rPr>
                <w:rFonts w:ascii="Calibri" w:eastAsia="Calibri" w:hAnsi="Calibri"/>
                <w:color w:val="000000"/>
              </w:rPr>
            </w:pPr>
            <w:r>
              <w:rPr>
                <w:rFonts w:ascii="Calibri" w:eastAsia="Calibri" w:hAnsi="Calibri"/>
                <w:color w:val="000000"/>
              </w:rPr>
              <w:t>1</w:t>
            </w:r>
          </w:p>
        </w:tc>
        <w:tc>
          <w:tcPr>
            <w:tcW w:w="1266" w:type="dxa"/>
          </w:tcPr>
          <w:p w14:paraId="11DF8ADF" w14:textId="77777777" w:rsidR="0024375E" w:rsidRDefault="0024375E" w:rsidP="0024375E">
            <w:pPr>
              <w:keepNext/>
              <w:keepLines/>
              <w:spacing w:line="276" w:lineRule="auto"/>
              <w:jc w:val="center"/>
              <w:rPr>
                <w:rFonts w:ascii="Calibri" w:eastAsia="Calibri" w:hAnsi="Calibri"/>
                <w:color w:val="000000"/>
              </w:rPr>
            </w:pPr>
            <w:r>
              <w:rPr>
                <w:rFonts w:ascii="Calibri" w:eastAsia="Calibri" w:hAnsi="Calibri"/>
                <w:color w:val="000000"/>
              </w:rPr>
              <w:t>May 2</w:t>
            </w:r>
            <w:r w:rsidR="003D0B64">
              <w:rPr>
                <w:rFonts w:ascii="Calibri" w:eastAsia="Calibri" w:hAnsi="Calibri"/>
                <w:color w:val="000000"/>
              </w:rPr>
              <w:t>0</w:t>
            </w:r>
            <w:r>
              <w:rPr>
                <w:rFonts w:ascii="Calibri" w:eastAsia="Calibri" w:hAnsi="Calibri"/>
                <w:color w:val="000000"/>
              </w:rPr>
              <w:t>, 2022</w:t>
            </w:r>
          </w:p>
        </w:tc>
        <w:tc>
          <w:tcPr>
            <w:tcW w:w="2737" w:type="dxa"/>
          </w:tcPr>
          <w:p w14:paraId="47DF4163" w14:textId="77777777" w:rsidR="0024375E" w:rsidRPr="006D51EF" w:rsidRDefault="005E7C89" w:rsidP="0024375E">
            <w:pPr>
              <w:keepNext/>
              <w:keepLines/>
              <w:spacing w:line="276" w:lineRule="auto"/>
              <w:jc w:val="center"/>
              <w:rPr>
                <w:rFonts w:ascii="Calibri" w:eastAsia="Calibri" w:hAnsi="Calibri"/>
                <w:color w:val="000000"/>
              </w:rPr>
            </w:pPr>
            <w:r>
              <w:rPr>
                <w:rFonts w:ascii="Calibri" w:eastAsia="Calibri" w:hAnsi="Calibri"/>
                <w:color w:val="000000"/>
              </w:rPr>
              <w:t>Second d</w:t>
            </w:r>
            <w:r w:rsidR="0024375E">
              <w:rPr>
                <w:rFonts w:ascii="Calibri" w:eastAsia="Calibri" w:hAnsi="Calibri"/>
                <w:color w:val="000000"/>
              </w:rPr>
              <w:t>raft of Economics and Finance – Labour Baseline</w:t>
            </w:r>
            <w:r>
              <w:rPr>
                <w:rFonts w:ascii="Calibri" w:eastAsia="Calibri" w:hAnsi="Calibri"/>
                <w:color w:val="000000"/>
              </w:rPr>
              <w:t xml:space="preserve">. Sections rearranged - Regional to come before Local Study Area. </w:t>
            </w:r>
            <w:r w:rsidRPr="005E7C89">
              <w:rPr>
                <w:rFonts w:ascii="Calibri" w:eastAsia="Calibri" w:hAnsi="Calibri"/>
                <w:color w:val="000000"/>
              </w:rPr>
              <w:t>Edits from NWMO incorporated.</w:t>
            </w:r>
          </w:p>
        </w:tc>
        <w:tc>
          <w:tcPr>
            <w:tcW w:w="1559" w:type="dxa"/>
          </w:tcPr>
          <w:p w14:paraId="5ADC4B87" w14:textId="77777777" w:rsidR="0024375E" w:rsidRPr="006D51EF" w:rsidRDefault="0024375E" w:rsidP="0024375E">
            <w:pPr>
              <w:keepNext/>
              <w:keepLines/>
              <w:spacing w:line="276" w:lineRule="auto"/>
              <w:jc w:val="center"/>
              <w:rPr>
                <w:rFonts w:ascii="Calibri" w:eastAsia="Calibri" w:hAnsi="Calibri"/>
                <w:color w:val="000000"/>
              </w:rPr>
            </w:pPr>
            <w:r>
              <w:rPr>
                <w:rFonts w:ascii="Calibri" w:eastAsia="Calibri" w:hAnsi="Calibri"/>
                <w:color w:val="000000"/>
              </w:rPr>
              <w:t>JME Maxwell</w:t>
            </w:r>
          </w:p>
        </w:tc>
        <w:tc>
          <w:tcPr>
            <w:tcW w:w="1555" w:type="dxa"/>
          </w:tcPr>
          <w:p w14:paraId="504A6EB5" w14:textId="77777777" w:rsidR="0024375E" w:rsidRPr="006D51EF" w:rsidRDefault="0024375E" w:rsidP="0024375E">
            <w:pPr>
              <w:keepNext/>
              <w:keepLines/>
              <w:spacing w:line="276" w:lineRule="auto"/>
              <w:jc w:val="center"/>
              <w:rPr>
                <w:rFonts w:ascii="Calibri" w:eastAsia="Calibri" w:hAnsi="Calibri"/>
                <w:color w:val="000000"/>
              </w:rPr>
            </w:pPr>
            <w:r w:rsidRPr="006D51EF">
              <w:rPr>
                <w:rFonts w:ascii="Calibri" w:eastAsia="Calibri" w:hAnsi="Calibri"/>
                <w:color w:val="000000"/>
              </w:rPr>
              <w:t>Andy Keir</w:t>
            </w:r>
          </w:p>
        </w:tc>
        <w:tc>
          <w:tcPr>
            <w:tcW w:w="1562" w:type="dxa"/>
          </w:tcPr>
          <w:p w14:paraId="5285E879" w14:textId="77777777" w:rsidR="0024375E" w:rsidRPr="006D51EF" w:rsidRDefault="0024375E" w:rsidP="0024375E">
            <w:pPr>
              <w:keepNext/>
              <w:keepLines/>
              <w:spacing w:line="276" w:lineRule="auto"/>
              <w:jc w:val="center"/>
              <w:rPr>
                <w:rFonts w:ascii="Calibri" w:eastAsia="Calibri" w:hAnsi="Calibri"/>
                <w:color w:val="000000"/>
              </w:rPr>
            </w:pPr>
            <w:r w:rsidRPr="006D51EF">
              <w:rPr>
                <w:rFonts w:ascii="Calibri" w:eastAsia="Calibri" w:hAnsi="Calibri"/>
                <w:color w:val="000000"/>
              </w:rPr>
              <w:t>Dave Hardy</w:t>
            </w:r>
          </w:p>
        </w:tc>
      </w:tr>
      <w:tr w:rsidR="003D0B64" w:rsidRPr="00852163" w14:paraId="0578FC57" w14:textId="77777777" w:rsidTr="00E53DCA">
        <w:tc>
          <w:tcPr>
            <w:tcW w:w="665" w:type="dxa"/>
          </w:tcPr>
          <w:p w14:paraId="5127979B" w14:textId="77777777" w:rsidR="003D0B64" w:rsidRDefault="003D0B64" w:rsidP="003D0B64">
            <w:pPr>
              <w:keepNext/>
              <w:keepLines/>
              <w:spacing w:line="276" w:lineRule="auto"/>
              <w:jc w:val="center"/>
              <w:rPr>
                <w:rFonts w:ascii="Calibri" w:eastAsia="Calibri" w:hAnsi="Calibri"/>
                <w:color w:val="000000"/>
              </w:rPr>
            </w:pPr>
            <w:r>
              <w:rPr>
                <w:rFonts w:ascii="Calibri" w:eastAsia="Calibri" w:hAnsi="Calibri"/>
                <w:color w:val="000000"/>
              </w:rPr>
              <w:t>2</w:t>
            </w:r>
          </w:p>
        </w:tc>
        <w:tc>
          <w:tcPr>
            <w:tcW w:w="1266" w:type="dxa"/>
          </w:tcPr>
          <w:p w14:paraId="76EFE674" w14:textId="77777777" w:rsidR="003D0B64" w:rsidRDefault="003D0B64" w:rsidP="003D0B64">
            <w:pPr>
              <w:keepNext/>
              <w:keepLines/>
              <w:spacing w:line="276" w:lineRule="auto"/>
              <w:jc w:val="center"/>
              <w:rPr>
                <w:rFonts w:ascii="Calibri" w:eastAsia="Calibri" w:hAnsi="Calibri"/>
                <w:color w:val="000000"/>
              </w:rPr>
            </w:pPr>
            <w:r>
              <w:rPr>
                <w:rFonts w:ascii="Calibri" w:eastAsia="Calibri" w:hAnsi="Calibri"/>
                <w:color w:val="000000"/>
              </w:rPr>
              <w:t>May 27, 2022</w:t>
            </w:r>
          </w:p>
        </w:tc>
        <w:tc>
          <w:tcPr>
            <w:tcW w:w="2737" w:type="dxa"/>
          </w:tcPr>
          <w:p w14:paraId="6C68E57A" w14:textId="77777777" w:rsidR="003D0B64" w:rsidRDefault="003D0B64" w:rsidP="003D0B64">
            <w:pPr>
              <w:keepNext/>
              <w:keepLines/>
              <w:spacing w:line="276" w:lineRule="auto"/>
              <w:jc w:val="center"/>
              <w:rPr>
                <w:rFonts w:ascii="Calibri" w:eastAsia="Calibri" w:hAnsi="Calibri"/>
                <w:color w:val="000000"/>
              </w:rPr>
            </w:pPr>
            <w:r>
              <w:rPr>
                <w:rFonts w:ascii="Calibri" w:eastAsia="Calibri" w:hAnsi="Calibri"/>
                <w:color w:val="000000"/>
              </w:rPr>
              <w:t>Draft Final of Economics and Finance – Labour Baseline</w:t>
            </w:r>
            <w:r w:rsidR="00BC48D0">
              <w:rPr>
                <w:rFonts w:ascii="Calibri" w:eastAsia="Calibri" w:hAnsi="Calibri"/>
                <w:color w:val="000000"/>
              </w:rPr>
              <w:t>.</w:t>
            </w:r>
            <w:r w:rsidR="005E7C89">
              <w:rPr>
                <w:rFonts w:ascii="Calibri" w:eastAsia="Calibri" w:hAnsi="Calibri"/>
                <w:color w:val="000000"/>
              </w:rPr>
              <w:t xml:space="preserve"> Addition of Gaps and Challenges Section. Edits from NWMO incorporated.</w:t>
            </w:r>
          </w:p>
        </w:tc>
        <w:tc>
          <w:tcPr>
            <w:tcW w:w="1559" w:type="dxa"/>
          </w:tcPr>
          <w:p w14:paraId="0F38648C" w14:textId="77777777" w:rsidR="003D0B64" w:rsidRDefault="003D0B64" w:rsidP="003D0B64">
            <w:pPr>
              <w:keepNext/>
              <w:keepLines/>
              <w:spacing w:line="276" w:lineRule="auto"/>
              <w:jc w:val="center"/>
              <w:rPr>
                <w:rFonts w:ascii="Calibri" w:eastAsia="Calibri" w:hAnsi="Calibri"/>
                <w:color w:val="000000"/>
              </w:rPr>
            </w:pPr>
            <w:r>
              <w:rPr>
                <w:rFonts w:ascii="Calibri" w:eastAsia="Calibri" w:hAnsi="Calibri"/>
                <w:color w:val="000000"/>
              </w:rPr>
              <w:t>JME Maxwell</w:t>
            </w:r>
          </w:p>
        </w:tc>
        <w:tc>
          <w:tcPr>
            <w:tcW w:w="1555" w:type="dxa"/>
          </w:tcPr>
          <w:p w14:paraId="0175FFA4" w14:textId="77777777" w:rsidR="003D0B64" w:rsidRPr="006D51EF" w:rsidRDefault="003D0B64" w:rsidP="003D0B64">
            <w:pPr>
              <w:keepNext/>
              <w:keepLines/>
              <w:spacing w:line="276" w:lineRule="auto"/>
              <w:jc w:val="center"/>
              <w:rPr>
                <w:rFonts w:ascii="Calibri" w:eastAsia="Calibri" w:hAnsi="Calibri"/>
                <w:color w:val="000000"/>
              </w:rPr>
            </w:pPr>
            <w:r w:rsidRPr="006D51EF">
              <w:rPr>
                <w:rFonts w:ascii="Calibri" w:eastAsia="Calibri" w:hAnsi="Calibri"/>
                <w:color w:val="000000"/>
              </w:rPr>
              <w:t>Andy Keir</w:t>
            </w:r>
          </w:p>
        </w:tc>
        <w:tc>
          <w:tcPr>
            <w:tcW w:w="1562" w:type="dxa"/>
          </w:tcPr>
          <w:p w14:paraId="26DCF392" w14:textId="77777777" w:rsidR="003D0B64" w:rsidRPr="006D51EF" w:rsidRDefault="003D0B64" w:rsidP="003D0B64">
            <w:pPr>
              <w:keepNext/>
              <w:keepLines/>
              <w:spacing w:line="276" w:lineRule="auto"/>
              <w:jc w:val="center"/>
              <w:rPr>
                <w:rFonts w:ascii="Calibri" w:eastAsia="Calibri" w:hAnsi="Calibri"/>
                <w:color w:val="000000"/>
              </w:rPr>
            </w:pPr>
            <w:r w:rsidRPr="006D51EF">
              <w:rPr>
                <w:rFonts w:ascii="Calibri" w:eastAsia="Calibri" w:hAnsi="Calibri"/>
                <w:color w:val="000000"/>
              </w:rPr>
              <w:t>Dave Hardy</w:t>
            </w:r>
          </w:p>
        </w:tc>
      </w:tr>
      <w:tr w:rsidR="00DA2729" w:rsidRPr="00852163" w14:paraId="36345AF4" w14:textId="77777777" w:rsidTr="00E53DCA">
        <w:tc>
          <w:tcPr>
            <w:tcW w:w="665" w:type="dxa"/>
          </w:tcPr>
          <w:p w14:paraId="1C1C7D2B" w14:textId="6F789BAC" w:rsidR="00DA2729" w:rsidRDefault="00016359" w:rsidP="00DA2729">
            <w:pPr>
              <w:keepNext/>
              <w:keepLines/>
              <w:spacing w:line="276" w:lineRule="auto"/>
              <w:jc w:val="center"/>
              <w:rPr>
                <w:rFonts w:ascii="Calibri" w:eastAsia="Calibri" w:hAnsi="Calibri"/>
                <w:color w:val="000000"/>
              </w:rPr>
            </w:pPr>
            <w:r>
              <w:rPr>
                <w:rFonts w:ascii="Calibri" w:eastAsia="Calibri" w:hAnsi="Calibri"/>
                <w:color w:val="000000"/>
              </w:rPr>
              <w:t>3</w:t>
            </w:r>
          </w:p>
        </w:tc>
        <w:tc>
          <w:tcPr>
            <w:tcW w:w="1266" w:type="dxa"/>
          </w:tcPr>
          <w:p w14:paraId="0BFA9644" w14:textId="4095B2EB" w:rsidR="00DA2729" w:rsidRDefault="00DA2729" w:rsidP="00DA2729">
            <w:pPr>
              <w:keepNext/>
              <w:keepLines/>
              <w:spacing w:line="276" w:lineRule="auto"/>
              <w:jc w:val="center"/>
              <w:rPr>
                <w:rFonts w:ascii="Calibri" w:eastAsia="Calibri" w:hAnsi="Calibri"/>
                <w:color w:val="000000"/>
              </w:rPr>
            </w:pPr>
            <w:r>
              <w:rPr>
                <w:rFonts w:ascii="Calibri" w:eastAsia="Calibri" w:hAnsi="Calibri"/>
                <w:color w:val="000000"/>
              </w:rPr>
              <w:t>June 1</w:t>
            </w:r>
            <w:r w:rsidR="007F38ED">
              <w:rPr>
                <w:rFonts w:ascii="Calibri" w:eastAsia="Calibri" w:hAnsi="Calibri"/>
                <w:color w:val="000000"/>
              </w:rPr>
              <w:t>7</w:t>
            </w:r>
            <w:r>
              <w:rPr>
                <w:rFonts w:ascii="Calibri" w:eastAsia="Calibri" w:hAnsi="Calibri"/>
                <w:color w:val="000000"/>
              </w:rPr>
              <w:t>, 2022</w:t>
            </w:r>
          </w:p>
        </w:tc>
        <w:tc>
          <w:tcPr>
            <w:tcW w:w="2737" w:type="dxa"/>
          </w:tcPr>
          <w:p w14:paraId="276378A9" w14:textId="43CC4745" w:rsidR="00DA2729" w:rsidRDefault="00DA2729" w:rsidP="00DA2729">
            <w:pPr>
              <w:keepNext/>
              <w:keepLines/>
              <w:spacing w:line="276" w:lineRule="auto"/>
              <w:jc w:val="center"/>
              <w:rPr>
                <w:rFonts w:ascii="Calibri" w:eastAsia="Calibri" w:hAnsi="Calibri"/>
                <w:color w:val="000000"/>
              </w:rPr>
            </w:pPr>
            <w:r>
              <w:rPr>
                <w:rFonts w:ascii="Calibri" w:eastAsia="Calibri" w:hAnsi="Calibri"/>
                <w:color w:val="000000"/>
              </w:rPr>
              <w:t xml:space="preserve">Final - </w:t>
            </w:r>
            <w:r w:rsidRPr="00DA2729">
              <w:rPr>
                <w:rFonts w:ascii="Calibri" w:eastAsia="Calibri" w:hAnsi="Calibri"/>
                <w:color w:val="000000"/>
              </w:rPr>
              <w:t>of Economics and Finance – Labour Baseline. Edits from NWMO incorporated.</w:t>
            </w:r>
            <w:r w:rsidR="00075AA2">
              <w:rPr>
                <w:rFonts w:ascii="Calibri" w:eastAsia="Calibri" w:hAnsi="Calibri"/>
                <w:color w:val="000000"/>
              </w:rPr>
              <w:t xml:space="preserve"> Consistency addressed.</w:t>
            </w:r>
          </w:p>
        </w:tc>
        <w:tc>
          <w:tcPr>
            <w:tcW w:w="1559" w:type="dxa"/>
          </w:tcPr>
          <w:p w14:paraId="2E18A996" w14:textId="6739DB07" w:rsidR="00DA2729" w:rsidRDefault="00DA2729" w:rsidP="00DA2729">
            <w:pPr>
              <w:keepNext/>
              <w:keepLines/>
              <w:spacing w:line="276" w:lineRule="auto"/>
              <w:jc w:val="center"/>
              <w:rPr>
                <w:rFonts w:ascii="Calibri" w:eastAsia="Calibri" w:hAnsi="Calibri"/>
                <w:color w:val="000000"/>
              </w:rPr>
            </w:pPr>
            <w:r>
              <w:rPr>
                <w:rFonts w:ascii="Calibri" w:eastAsia="Calibri" w:hAnsi="Calibri"/>
                <w:color w:val="000000"/>
              </w:rPr>
              <w:t>JME Maxwell</w:t>
            </w:r>
          </w:p>
        </w:tc>
        <w:tc>
          <w:tcPr>
            <w:tcW w:w="1555" w:type="dxa"/>
          </w:tcPr>
          <w:p w14:paraId="032EB032" w14:textId="3194857E" w:rsidR="00DA2729" w:rsidRPr="006D51EF" w:rsidRDefault="00DA2729" w:rsidP="00DA2729">
            <w:pPr>
              <w:keepNext/>
              <w:keepLines/>
              <w:spacing w:line="276" w:lineRule="auto"/>
              <w:jc w:val="center"/>
              <w:rPr>
                <w:rFonts w:ascii="Calibri" w:eastAsia="Calibri" w:hAnsi="Calibri"/>
                <w:color w:val="000000"/>
              </w:rPr>
            </w:pPr>
            <w:r w:rsidRPr="006D51EF">
              <w:rPr>
                <w:rFonts w:ascii="Calibri" w:eastAsia="Calibri" w:hAnsi="Calibri"/>
                <w:color w:val="000000"/>
              </w:rPr>
              <w:t>Andy Keir</w:t>
            </w:r>
          </w:p>
        </w:tc>
        <w:tc>
          <w:tcPr>
            <w:tcW w:w="1562" w:type="dxa"/>
          </w:tcPr>
          <w:p w14:paraId="312A1354" w14:textId="29D20678" w:rsidR="00DA2729" w:rsidRPr="006D51EF" w:rsidRDefault="00DA2729" w:rsidP="00DA2729">
            <w:pPr>
              <w:keepNext/>
              <w:keepLines/>
              <w:spacing w:line="276" w:lineRule="auto"/>
              <w:jc w:val="center"/>
              <w:rPr>
                <w:rFonts w:ascii="Calibri" w:eastAsia="Calibri" w:hAnsi="Calibri"/>
                <w:color w:val="000000"/>
              </w:rPr>
            </w:pPr>
            <w:r w:rsidRPr="006D51EF">
              <w:rPr>
                <w:rFonts w:ascii="Calibri" w:eastAsia="Calibri" w:hAnsi="Calibri"/>
                <w:color w:val="000000"/>
              </w:rPr>
              <w:t>Dave Hardy</w:t>
            </w:r>
          </w:p>
        </w:tc>
      </w:tr>
    </w:tbl>
    <w:p w14:paraId="0D753B7C"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6577C3C5"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3E9E5C35"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5C44342B"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3F924A6F"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6A3E64FB"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76B4D728"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12AF21E7"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63B464DF"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1A8EA391" w14:textId="77777777" w:rsidR="00852163" w:rsidRPr="00852163" w:rsidRDefault="00852163" w:rsidP="00852163">
      <w:pPr>
        <w:spacing w:after="0" w:line="240" w:lineRule="auto"/>
        <w:rPr>
          <w:rFonts w:ascii="Calibri" w:eastAsia="Times New Roman" w:hAnsi="Calibri" w:cs="Times New Roman"/>
          <w:b/>
          <w:color w:val="1F497D"/>
          <w:sz w:val="32"/>
          <w:szCs w:val="32"/>
          <w:lang w:eastAsia="en-CA"/>
        </w:rPr>
      </w:pPr>
    </w:p>
    <w:p w14:paraId="6D25C25F" w14:textId="77777777" w:rsidR="00852163" w:rsidRDefault="00852163" w:rsidP="00852163">
      <w:pPr>
        <w:autoSpaceDE w:val="0"/>
        <w:autoSpaceDN w:val="0"/>
        <w:adjustRightInd w:val="0"/>
        <w:spacing w:after="0" w:line="240" w:lineRule="auto"/>
        <w:rPr>
          <w:rFonts w:ascii="Calibri" w:eastAsia="Times New Roman" w:hAnsi="Calibri" w:cs="Times New Roman"/>
          <w:b/>
          <w:color w:val="1F497D"/>
          <w:sz w:val="32"/>
          <w:szCs w:val="32"/>
          <w:lang w:eastAsia="en-CA"/>
        </w:rPr>
      </w:pPr>
    </w:p>
    <w:p w14:paraId="5C9EA867" w14:textId="77777777" w:rsidR="0024375E" w:rsidRDefault="0024375E" w:rsidP="00852163">
      <w:pPr>
        <w:autoSpaceDE w:val="0"/>
        <w:autoSpaceDN w:val="0"/>
        <w:adjustRightInd w:val="0"/>
        <w:spacing w:after="0" w:line="240" w:lineRule="auto"/>
        <w:rPr>
          <w:rFonts w:ascii="Calibri" w:eastAsia="Times New Roman" w:hAnsi="Calibri" w:cs="Times New Roman"/>
          <w:b/>
          <w:color w:val="1F497D"/>
          <w:sz w:val="32"/>
          <w:szCs w:val="32"/>
          <w:lang w:eastAsia="en-CA"/>
        </w:rPr>
      </w:pPr>
    </w:p>
    <w:p w14:paraId="5AEAEE72" w14:textId="77777777" w:rsidR="0024375E" w:rsidRDefault="0024375E" w:rsidP="00852163">
      <w:pPr>
        <w:autoSpaceDE w:val="0"/>
        <w:autoSpaceDN w:val="0"/>
        <w:adjustRightInd w:val="0"/>
        <w:spacing w:after="0" w:line="240" w:lineRule="auto"/>
        <w:rPr>
          <w:rFonts w:ascii="Calibri" w:eastAsia="Times New Roman" w:hAnsi="Calibri" w:cs="Times New Roman"/>
          <w:b/>
          <w:color w:val="1F497D"/>
          <w:sz w:val="32"/>
          <w:szCs w:val="32"/>
          <w:lang w:eastAsia="en-CA"/>
        </w:rPr>
      </w:pPr>
    </w:p>
    <w:p w14:paraId="01CA6BA0" w14:textId="77777777" w:rsidR="0024375E" w:rsidRDefault="0024375E" w:rsidP="00852163">
      <w:pPr>
        <w:autoSpaceDE w:val="0"/>
        <w:autoSpaceDN w:val="0"/>
        <w:adjustRightInd w:val="0"/>
        <w:spacing w:after="0" w:line="240" w:lineRule="auto"/>
        <w:rPr>
          <w:rFonts w:ascii="Calibri" w:eastAsia="Times New Roman" w:hAnsi="Calibri" w:cs="Times New Roman"/>
          <w:b/>
          <w:color w:val="1F497D"/>
          <w:sz w:val="32"/>
          <w:szCs w:val="32"/>
          <w:lang w:eastAsia="en-CA"/>
        </w:rPr>
      </w:pPr>
    </w:p>
    <w:p w14:paraId="3C00C92F" w14:textId="77777777" w:rsidR="0077786A" w:rsidRDefault="0077786A" w:rsidP="00852163">
      <w:pPr>
        <w:autoSpaceDE w:val="0"/>
        <w:autoSpaceDN w:val="0"/>
        <w:adjustRightInd w:val="0"/>
        <w:spacing w:after="0" w:line="240" w:lineRule="auto"/>
        <w:rPr>
          <w:rFonts w:ascii="Calibri" w:eastAsia="Times New Roman" w:hAnsi="Calibri" w:cs="Times New Roman"/>
          <w:b/>
          <w:color w:val="1F497D"/>
          <w:sz w:val="32"/>
          <w:szCs w:val="32"/>
          <w:lang w:eastAsia="en-CA"/>
        </w:rPr>
      </w:pPr>
    </w:p>
    <w:p w14:paraId="5DDC3D03" w14:textId="77777777" w:rsidR="0077786A" w:rsidRDefault="0077786A" w:rsidP="00852163">
      <w:pPr>
        <w:autoSpaceDE w:val="0"/>
        <w:autoSpaceDN w:val="0"/>
        <w:adjustRightInd w:val="0"/>
        <w:spacing w:after="0" w:line="240" w:lineRule="auto"/>
        <w:rPr>
          <w:rFonts w:ascii="Calibri" w:eastAsia="Times New Roman" w:hAnsi="Calibri" w:cs="Times New Roman"/>
          <w:b/>
          <w:color w:val="1F497D"/>
          <w:sz w:val="32"/>
          <w:szCs w:val="32"/>
          <w:lang w:eastAsia="en-CA"/>
        </w:rPr>
      </w:pPr>
    </w:p>
    <w:p w14:paraId="4D8F954B" w14:textId="477B3CE7" w:rsidR="0077786A" w:rsidRDefault="0077786A" w:rsidP="00852163">
      <w:pPr>
        <w:autoSpaceDE w:val="0"/>
        <w:autoSpaceDN w:val="0"/>
        <w:adjustRightInd w:val="0"/>
        <w:spacing w:after="0" w:line="240" w:lineRule="auto"/>
        <w:rPr>
          <w:rFonts w:ascii="Calibri" w:eastAsia="Times New Roman" w:hAnsi="Calibri" w:cs="Times New Roman"/>
          <w:b/>
          <w:color w:val="1F497D"/>
          <w:sz w:val="32"/>
          <w:szCs w:val="32"/>
          <w:lang w:eastAsia="en-CA"/>
        </w:rPr>
        <w:sectPr w:rsidR="0077786A" w:rsidSect="002750DE">
          <w:pgSz w:w="12240" w:h="15840"/>
          <w:pgMar w:top="1440" w:right="1440" w:bottom="1440" w:left="1440" w:header="708" w:footer="708" w:gutter="0"/>
          <w:cols w:space="708"/>
          <w:docGrid w:linePitch="360"/>
        </w:sectPr>
      </w:pPr>
    </w:p>
    <w:p w14:paraId="0DC74C9D" w14:textId="77777777" w:rsidR="00670780" w:rsidRDefault="00852163">
      <w:pPr>
        <w:pStyle w:val="TOC1"/>
        <w:rPr>
          <w:noProof/>
        </w:rPr>
      </w:pPr>
      <w:r w:rsidRPr="00FB55B9">
        <w:rPr>
          <w:rFonts w:asciiTheme="minorHAnsi" w:hAnsiTheme="minorHAnsi" w:cstheme="minorHAnsi"/>
          <w:bCs/>
          <w:szCs w:val="32"/>
        </w:rPr>
        <w:lastRenderedPageBreak/>
        <w:t>Table of Contents</w:t>
      </w:r>
      <w:r w:rsidRPr="00013A7A">
        <w:rPr>
          <w:rFonts w:asciiTheme="minorHAnsi" w:hAnsiTheme="minorHAnsi" w:cstheme="minorHAnsi"/>
          <w:szCs w:val="32"/>
        </w:rPr>
        <w:fldChar w:fldCharType="begin"/>
      </w:r>
      <w:r w:rsidRPr="00FB55B9">
        <w:rPr>
          <w:rFonts w:asciiTheme="minorHAnsi" w:hAnsiTheme="minorHAnsi" w:cstheme="minorHAnsi"/>
          <w:szCs w:val="32"/>
        </w:rPr>
        <w:instrText xml:space="preserve"> TOC \o "1-5" \h \z \u </w:instrText>
      </w:r>
      <w:r w:rsidRPr="00013A7A">
        <w:rPr>
          <w:rFonts w:asciiTheme="minorHAnsi" w:hAnsiTheme="minorHAnsi" w:cstheme="minorHAnsi"/>
          <w:szCs w:val="32"/>
        </w:rPr>
        <w:fldChar w:fldCharType="separate"/>
      </w:r>
    </w:p>
    <w:p w14:paraId="6267A236" w14:textId="161B33A8" w:rsidR="00670780" w:rsidRPr="00670780" w:rsidRDefault="00DC2930">
      <w:pPr>
        <w:pStyle w:val="TOC1"/>
        <w:rPr>
          <w:rFonts w:asciiTheme="minorHAnsi" w:eastAsiaTheme="minorEastAsia" w:hAnsiTheme="minorHAnsi" w:cstheme="minorHAnsi"/>
          <w:b w:val="0"/>
          <w:noProof/>
          <w:sz w:val="24"/>
          <w:szCs w:val="24"/>
          <w:lang w:eastAsia="en-CA"/>
        </w:rPr>
      </w:pPr>
      <w:hyperlink w:anchor="_Toc106288430" w:history="1">
        <w:r w:rsidR="00670780" w:rsidRPr="00670780">
          <w:rPr>
            <w:rStyle w:val="Hyperlink"/>
            <w:rFonts w:asciiTheme="minorHAnsi" w:hAnsiTheme="minorHAnsi" w:cstheme="minorHAnsi"/>
            <w:noProof/>
            <w:sz w:val="24"/>
            <w:szCs w:val="24"/>
          </w:rPr>
          <w:t>1.0</w:t>
        </w:r>
        <w:r w:rsidR="00670780" w:rsidRPr="00670780">
          <w:rPr>
            <w:rFonts w:asciiTheme="minorHAnsi" w:eastAsiaTheme="minorEastAsia" w:hAnsiTheme="minorHAnsi" w:cstheme="minorHAnsi"/>
            <w:b w:val="0"/>
            <w:noProof/>
            <w:sz w:val="24"/>
            <w:szCs w:val="24"/>
            <w:lang w:eastAsia="en-CA"/>
          </w:rPr>
          <w:tab/>
        </w:r>
        <w:r w:rsidR="00670780" w:rsidRPr="00670780">
          <w:rPr>
            <w:rStyle w:val="Hyperlink"/>
            <w:rFonts w:asciiTheme="minorHAnsi" w:hAnsiTheme="minorHAnsi" w:cstheme="minorHAnsi"/>
            <w:noProof/>
            <w:sz w:val="24"/>
            <w:szCs w:val="24"/>
          </w:rPr>
          <w:t>Introduction</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_Toc106288430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1</w:t>
        </w:r>
        <w:r w:rsidR="00670780" w:rsidRPr="00670780">
          <w:rPr>
            <w:rFonts w:asciiTheme="minorHAnsi" w:hAnsiTheme="minorHAnsi" w:cstheme="minorHAnsi"/>
            <w:noProof/>
            <w:webHidden/>
            <w:sz w:val="24"/>
            <w:szCs w:val="24"/>
          </w:rPr>
          <w:fldChar w:fldCharType="end"/>
        </w:r>
      </w:hyperlink>
    </w:p>
    <w:p w14:paraId="3CC6DD97" w14:textId="5FC9F4E7" w:rsidR="00670780" w:rsidRPr="00670780" w:rsidRDefault="00DC2930">
      <w:pPr>
        <w:pStyle w:val="TOC2"/>
        <w:rPr>
          <w:rFonts w:asciiTheme="minorHAnsi" w:eastAsiaTheme="minorEastAsia" w:hAnsiTheme="minorHAnsi" w:cstheme="minorHAnsi"/>
          <w:noProof/>
          <w:szCs w:val="24"/>
          <w:lang w:eastAsia="en-CA"/>
        </w:rPr>
      </w:pPr>
      <w:hyperlink w:anchor="_Toc106288431" w:history="1">
        <w:r w:rsidR="00670780" w:rsidRPr="00670780">
          <w:rPr>
            <w:rStyle w:val="Hyperlink"/>
            <w:rFonts w:asciiTheme="minorHAnsi" w:eastAsiaTheme="majorEastAsia" w:hAnsiTheme="minorHAnsi" w:cstheme="minorHAnsi"/>
            <w:noProof/>
            <w:szCs w:val="24"/>
          </w:rPr>
          <w:t xml:space="preserve">1.1 </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Background and Context</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_Toc106288431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1</w:t>
        </w:r>
        <w:r w:rsidR="00670780" w:rsidRPr="00670780">
          <w:rPr>
            <w:rFonts w:asciiTheme="minorHAnsi" w:hAnsiTheme="minorHAnsi" w:cstheme="minorHAnsi"/>
            <w:noProof/>
            <w:webHidden/>
            <w:szCs w:val="24"/>
          </w:rPr>
          <w:fldChar w:fldCharType="end"/>
        </w:r>
      </w:hyperlink>
    </w:p>
    <w:p w14:paraId="342FB9E1" w14:textId="662D8073" w:rsidR="00670780" w:rsidRPr="00670780" w:rsidRDefault="00DC2930">
      <w:pPr>
        <w:pStyle w:val="TOC3"/>
        <w:rPr>
          <w:rFonts w:asciiTheme="minorHAnsi" w:eastAsiaTheme="minorEastAsia" w:hAnsiTheme="minorHAnsi" w:cstheme="minorHAnsi"/>
          <w:noProof/>
          <w:sz w:val="24"/>
          <w:szCs w:val="24"/>
          <w:lang w:eastAsia="en-CA"/>
        </w:rPr>
      </w:pPr>
      <w:hyperlink w:anchor="_Toc106288432" w:history="1">
        <w:r w:rsidR="00670780" w:rsidRPr="00670780">
          <w:rPr>
            <w:rStyle w:val="Hyperlink"/>
            <w:rFonts w:asciiTheme="minorHAnsi" w:hAnsiTheme="minorHAnsi" w:cstheme="minorHAnsi"/>
            <w:noProof/>
            <w:sz w:val="24"/>
            <w:szCs w:val="24"/>
          </w:rPr>
          <w:t xml:space="preserve">1.1.1 </w:t>
        </w:r>
        <w:r w:rsidR="000F2BF6">
          <w:rPr>
            <w:rStyle w:val="Hyperlink"/>
            <w:rFonts w:asciiTheme="minorHAnsi" w:hAnsiTheme="minorHAnsi" w:cstheme="minorHAnsi"/>
            <w:noProof/>
            <w:sz w:val="24"/>
            <w:szCs w:val="24"/>
          </w:rPr>
          <w:t xml:space="preserve"> </w:t>
        </w:r>
        <w:r w:rsidR="00670780" w:rsidRPr="00670780">
          <w:rPr>
            <w:rStyle w:val="Hyperlink"/>
            <w:rFonts w:asciiTheme="minorHAnsi" w:hAnsiTheme="minorHAnsi" w:cstheme="minorHAnsi"/>
            <w:noProof/>
            <w:sz w:val="24"/>
            <w:szCs w:val="24"/>
          </w:rPr>
          <w:t>Land Acknowledgement</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_Toc106288432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2</w:t>
        </w:r>
        <w:r w:rsidR="00670780" w:rsidRPr="00670780">
          <w:rPr>
            <w:rFonts w:asciiTheme="minorHAnsi" w:hAnsiTheme="minorHAnsi" w:cstheme="minorHAnsi"/>
            <w:noProof/>
            <w:webHidden/>
            <w:sz w:val="24"/>
            <w:szCs w:val="24"/>
          </w:rPr>
          <w:fldChar w:fldCharType="end"/>
        </w:r>
      </w:hyperlink>
    </w:p>
    <w:p w14:paraId="25FAC648" w14:textId="427725E0" w:rsidR="00670780" w:rsidRPr="00670780" w:rsidRDefault="00DC2930">
      <w:pPr>
        <w:pStyle w:val="TOC2"/>
        <w:rPr>
          <w:rFonts w:asciiTheme="minorHAnsi" w:eastAsiaTheme="minorEastAsia" w:hAnsiTheme="minorHAnsi" w:cstheme="minorHAnsi"/>
          <w:noProof/>
          <w:szCs w:val="24"/>
          <w:lang w:eastAsia="en-CA"/>
        </w:rPr>
      </w:pPr>
      <w:hyperlink w:anchor="_Toc106288433" w:history="1">
        <w:r w:rsidR="00670780" w:rsidRPr="00670780">
          <w:rPr>
            <w:rStyle w:val="Hyperlink"/>
            <w:rFonts w:asciiTheme="minorHAnsi" w:eastAsiaTheme="majorEastAsia" w:hAnsiTheme="minorHAnsi" w:cstheme="minorHAnsi"/>
            <w:noProof/>
            <w:szCs w:val="24"/>
          </w:rPr>
          <w:t>1.2</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Scope and Purpose</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_Toc106288433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3</w:t>
        </w:r>
        <w:r w:rsidR="00670780" w:rsidRPr="00670780">
          <w:rPr>
            <w:rFonts w:asciiTheme="minorHAnsi" w:hAnsiTheme="minorHAnsi" w:cstheme="minorHAnsi"/>
            <w:noProof/>
            <w:webHidden/>
            <w:szCs w:val="24"/>
          </w:rPr>
          <w:fldChar w:fldCharType="end"/>
        </w:r>
      </w:hyperlink>
    </w:p>
    <w:p w14:paraId="20956DF5" w14:textId="1DAB92EF" w:rsidR="00670780" w:rsidRPr="00670780" w:rsidRDefault="00DC2930">
      <w:pPr>
        <w:pStyle w:val="TOC2"/>
        <w:rPr>
          <w:rFonts w:asciiTheme="minorHAnsi" w:eastAsiaTheme="minorEastAsia" w:hAnsiTheme="minorHAnsi" w:cstheme="minorHAnsi"/>
          <w:noProof/>
          <w:szCs w:val="24"/>
          <w:lang w:eastAsia="en-CA"/>
        </w:rPr>
      </w:pPr>
      <w:hyperlink w:anchor="_Toc106288434" w:history="1">
        <w:r w:rsidR="00670780" w:rsidRPr="00670780">
          <w:rPr>
            <w:rStyle w:val="Hyperlink"/>
            <w:rFonts w:asciiTheme="minorHAnsi" w:eastAsiaTheme="majorEastAsia" w:hAnsiTheme="minorHAnsi" w:cstheme="minorHAnsi"/>
            <w:noProof/>
            <w:szCs w:val="24"/>
          </w:rPr>
          <w:t>1.3</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Spatial Boundaries</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_Toc106288434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3</w:t>
        </w:r>
        <w:r w:rsidR="00670780" w:rsidRPr="00670780">
          <w:rPr>
            <w:rFonts w:asciiTheme="minorHAnsi" w:hAnsiTheme="minorHAnsi" w:cstheme="minorHAnsi"/>
            <w:noProof/>
            <w:webHidden/>
            <w:szCs w:val="24"/>
          </w:rPr>
          <w:fldChar w:fldCharType="end"/>
        </w:r>
      </w:hyperlink>
    </w:p>
    <w:p w14:paraId="1FA81384" w14:textId="15B2DBEC" w:rsidR="00670780" w:rsidRPr="00670780" w:rsidRDefault="00DC2930">
      <w:pPr>
        <w:pStyle w:val="TOC2"/>
        <w:rPr>
          <w:rFonts w:asciiTheme="minorHAnsi" w:eastAsiaTheme="minorEastAsia" w:hAnsiTheme="minorHAnsi" w:cstheme="minorHAnsi"/>
          <w:noProof/>
          <w:szCs w:val="24"/>
          <w:lang w:eastAsia="en-CA"/>
        </w:rPr>
      </w:pPr>
      <w:hyperlink w:anchor="_Toc106288435" w:history="1">
        <w:r w:rsidR="00670780" w:rsidRPr="00670780">
          <w:rPr>
            <w:rStyle w:val="Hyperlink"/>
            <w:rFonts w:asciiTheme="minorHAnsi" w:eastAsiaTheme="majorEastAsia" w:hAnsiTheme="minorHAnsi" w:cstheme="minorHAnsi"/>
            <w:noProof/>
            <w:szCs w:val="24"/>
          </w:rPr>
          <w:t>1.4</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Temporal Boundaries</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_Toc106288435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8</w:t>
        </w:r>
        <w:r w:rsidR="00670780" w:rsidRPr="00670780">
          <w:rPr>
            <w:rFonts w:asciiTheme="minorHAnsi" w:hAnsiTheme="minorHAnsi" w:cstheme="minorHAnsi"/>
            <w:noProof/>
            <w:webHidden/>
            <w:szCs w:val="24"/>
          </w:rPr>
          <w:fldChar w:fldCharType="end"/>
        </w:r>
      </w:hyperlink>
    </w:p>
    <w:p w14:paraId="0E017BAF" w14:textId="17D7CD2C" w:rsidR="00670780" w:rsidRPr="00670780" w:rsidRDefault="00DC2930">
      <w:pPr>
        <w:pStyle w:val="TOC1"/>
        <w:rPr>
          <w:rFonts w:asciiTheme="minorHAnsi" w:eastAsiaTheme="minorEastAsia" w:hAnsiTheme="minorHAnsi" w:cstheme="minorHAnsi"/>
          <w:b w:val="0"/>
          <w:noProof/>
          <w:sz w:val="24"/>
          <w:szCs w:val="24"/>
          <w:lang w:eastAsia="en-CA"/>
        </w:rPr>
      </w:pPr>
      <w:hyperlink w:anchor="_Toc106288436" w:history="1">
        <w:r w:rsidR="00670780" w:rsidRPr="00670780">
          <w:rPr>
            <w:rStyle w:val="Hyperlink"/>
            <w:rFonts w:asciiTheme="minorHAnsi" w:hAnsiTheme="minorHAnsi" w:cstheme="minorHAnsi"/>
            <w:noProof/>
            <w:sz w:val="24"/>
            <w:szCs w:val="24"/>
          </w:rPr>
          <w:t>2.0</w:t>
        </w:r>
        <w:r w:rsidR="00670780" w:rsidRPr="00670780">
          <w:rPr>
            <w:rFonts w:asciiTheme="minorHAnsi" w:eastAsiaTheme="minorEastAsia" w:hAnsiTheme="minorHAnsi" w:cstheme="minorHAnsi"/>
            <w:b w:val="0"/>
            <w:noProof/>
            <w:sz w:val="24"/>
            <w:szCs w:val="24"/>
            <w:lang w:eastAsia="en-CA"/>
          </w:rPr>
          <w:tab/>
        </w:r>
        <w:r w:rsidR="00670780" w:rsidRPr="00670780">
          <w:rPr>
            <w:rStyle w:val="Hyperlink"/>
            <w:rFonts w:asciiTheme="minorHAnsi" w:hAnsiTheme="minorHAnsi" w:cstheme="minorHAnsi"/>
            <w:noProof/>
            <w:sz w:val="24"/>
            <w:szCs w:val="24"/>
          </w:rPr>
          <w:t>Methodology</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_Toc106288436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9</w:t>
        </w:r>
        <w:r w:rsidR="00670780" w:rsidRPr="00670780">
          <w:rPr>
            <w:rFonts w:asciiTheme="minorHAnsi" w:hAnsiTheme="minorHAnsi" w:cstheme="minorHAnsi"/>
            <w:noProof/>
            <w:webHidden/>
            <w:sz w:val="24"/>
            <w:szCs w:val="24"/>
          </w:rPr>
          <w:fldChar w:fldCharType="end"/>
        </w:r>
      </w:hyperlink>
    </w:p>
    <w:p w14:paraId="69F29C0C" w14:textId="4D422692" w:rsidR="00670780" w:rsidRPr="00670780" w:rsidRDefault="00DC2930">
      <w:pPr>
        <w:pStyle w:val="TOC2"/>
        <w:rPr>
          <w:rFonts w:asciiTheme="minorHAnsi" w:eastAsiaTheme="minorEastAsia" w:hAnsiTheme="minorHAnsi" w:cstheme="minorHAnsi"/>
          <w:noProof/>
          <w:szCs w:val="24"/>
          <w:lang w:eastAsia="en-CA"/>
        </w:rPr>
      </w:pPr>
      <w:hyperlink w:anchor="_Toc106288437" w:history="1">
        <w:r w:rsidR="00670780" w:rsidRPr="00670780">
          <w:rPr>
            <w:rStyle w:val="Hyperlink"/>
            <w:rFonts w:asciiTheme="minorHAnsi" w:eastAsiaTheme="majorEastAsia" w:hAnsiTheme="minorHAnsi" w:cstheme="minorHAnsi"/>
            <w:noProof/>
            <w:szCs w:val="24"/>
          </w:rPr>
          <w:t xml:space="preserve">2.1 </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General Approach</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_Toc106288437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9</w:t>
        </w:r>
        <w:r w:rsidR="00670780" w:rsidRPr="00670780">
          <w:rPr>
            <w:rFonts w:asciiTheme="minorHAnsi" w:hAnsiTheme="minorHAnsi" w:cstheme="minorHAnsi"/>
            <w:noProof/>
            <w:webHidden/>
            <w:szCs w:val="24"/>
          </w:rPr>
          <w:fldChar w:fldCharType="end"/>
        </w:r>
      </w:hyperlink>
    </w:p>
    <w:p w14:paraId="1B597066" w14:textId="799F17CD" w:rsidR="00670780" w:rsidRPr="00670780" w:rsidRDefault="00DC2930">
      <w:pPr>
        <w:pStyle w:val="TOC2"/>
        <w:rPr>
          <w:rFonts w:asciiTheme="minorHAnsi" w:eastAsiaTheme="minorEastAsia" w:hAnsiTheme="minorHAnsi" w:cstheme="minorHAnsi"/>
          <w:noProof/>
          <w:szCs w:val="24"/>
          <w:lang w:eastAsia="en-CA"/>
        </w:rPr>
      </w:pPr>
      <w:hyperlink w:anchor="_Toc106288438" w:history="1">
        <w:r w:rsidR="00670780" w:rsidRPr="00670780">
          <w:rPr>
            <w:rStyle w:val="Hyperlink"/>
            <w:rFonts w:asciiTheme="minorHAnsi" w:eastAsiaTheme="majorEastAsia" w:hAnsiTheme="minorHAnsi" w:cstheme="minorHAnsi"/>
            <w:noProof/>
            <w:szCs w:val="24"/>
          </w:rPr>
          <w:t>2.2</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Data Collection Information Sources</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_Toc106288438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9</w:t>
        </w:r>
        <w:r w:rsidR="00670780" w:rsidRPr="00670780">
          <w:rPr>
            <w:rFonts w:asciiTheme="minorHAnsi" w:hAnsiTheme="minorHAnsi" w:cstheme="minorHAnsi"/>
            <w:noProof/>
            <w:webHidden/>
            <w:szCs w:val="24"/>
          </w:rPr>
          <w:fldChar w:fldCharType="end"/>
        </w:r>
      </w:hyperlink>
    </w:p>
    <w:p w14:paraId="5139AC15" w14:textId="109EB838" w:rsidR="00670780" w:rsidRPr="00670780" w:rsidRDefault="00DC2930">
      <w:pPr>
        <w:pStyle w:val="TOC3"/>
        <w:rPr>
          <w:rFonts w:asciiTheme="minorHAnsi" w:eastAsiaTheme="minorEastAsia" w:hAnsiTheme="minorHAnsi" w:cstheme="minorHAnsi"/>
          <w:noProof/>
          <w:sz w:val="24"/>
          <w:szCs w:val="24"/>
          <w:lang w:eastAsia="en-CA"/>
        </w:rPr>
      </w:pPr>
      <w:hyperlink w:anchor="_Toc106288439" w:history="1">
        <w:r w:rsidR="00670780" w:rsidRPr="00670780">
          <w:rPr>
            <w:rStyle w:val="Hyperlink"/>
            <w:rFonts w:asciiTheme="minorHAnsi" w:hAnsiTheme="minorHAnsi" w:cstheme="minorHAnsi"/>
            <w:noProof/>
            <w:sz w:val="24"/>
            <w:szCs w:val="24"/>
          </w:rPr>
          <w:t xml:space="preserve">2.2.1 </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Knowledge Holder Interviews</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_Toc106288439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10</w:t>
        </w:r>
        <w:r w:rsidR="00670780" w:rsidRPr="00670780">
          <w:rPr>
            <w:rFonts w:asciiTheme="minorHAnsi" w:hAnsiTheme="minorHAnsi" w:cstheme="minorHAnsi"/>
            <w:noProof/>
            <w:webHidden/>
            <w:sz w:val="24"/>
            <w:szCs w:val="24"/>
          </w:rPr>
          <w:fldChar w:fldCharType="end"/>
        </w:r>
      </w:hyperlink>
    </w:p>
    <w:p w14:paraId="2C8B6FDB" w14:textId="196212AD" w:rsidR="00670780" w:rsidRPr="00670780" w:rsidRDefault="00DC2930">
      <w:pPr>
        <w:pStyle w:val="TOC3"/>
        <w:rPr>
          <w:rFonts w:asciiTheme="minorHAnsi" w:eastAsiaTheme="minorEastAsia" w:hAnsiTheme="minorHAnsi" w:cstheme="minorHAnsi"/>
          <w:noProof/>
          <w:sz w:val="24"/>
          <w:szCs w:val="24"/>
          <w:lang w:eastAsia="en-CA"/>
        </w:rPr>
      </w:pPr>
      <w:hyperlink w:anchor="_Toc106288440" w:history="1">
        <w:r w:rsidR="00670780" w:rsidRPr="00670780">
          <w:rPr>
            <w:rStyle w:val="Hyperlink"/>
            <w:rFonts w:asciiTheme="minorHAnsi" w:hAnsiTheme="minorHAnsi" w:cstheme="minorHAnsi"/>
            <w:noProof/>
            <w:sz w:val="24"/>
            <w:szCs w:val="24"/>
          </w:rPr>
          <w:t>2.2.2</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Ignace and Area Working Group</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_Toc106288440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10</w:t>
        </w:r>
        <w:r w:rsidR="00670780" w:rsidRPr="00670780">
          <w:rPr>
            <w:rFonts w:asciiTheme="minorHAnsi" w:hAnsiTheme="minorHAnsi" w:cstheme="minorHAnsi"/>
            <w:noProof/>
            <w:webHidden/>
            <w:sz w:val="24"/>
            <w:szCs w:val="24"/>
          </w:rPr>
          <w:fldChar w:fldCharType="end"/>
        </w:r>
      </w:hyperlink>
    </w:p>
    <w:p w14:paraId="7C4EF04F" w14:textId="765F6D01" w:rsidR="00670780" w:rsidRPr="00670780" w:rsidRDefault="00DC2930">
      <w:pPr>
        <w:pStyle w:val="TOC2"/>
        <w:rPr>
          <w:rFonts w:asciiTheme="minorHAnsi" w:eastAsiaTheme="minorEastAsia" w:hAnsiTheme="minorHAnsi" w:cstheme="minorHAnsi"/>
          <w:noProof/>
          <w:szCs w:val="24"/>
          <w:lang w:eastAsia="en-CA"/>
        </w:rPr>
      </w:pPr>
      <w:hyperlink w:anchor="_Toc106288441" w:history="1">
        <w:r w:rsidR="00670780" w:rsidRPr="00670780">
          <w:rPr>
            <w:rStyle w:val="Hyperlink"/>
            <w:rFonts w:asciiTheme="minorHAnsi" w:eastAsiaTheme="majorEastAsia" w:hAnsiTheme="minorHAnsi" w:cstheme="minorHAnsi"/>
            <w:noProof/>
            <w:szCs w:val="24"/>
          </w:rPr>
          <w:t>2.3</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Assessment</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_Toc106288441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10</w:t>
        </w:r>
        <w:r w:rsidR="00670780" w:rsidRPr="00670780">
          <w:rPr>
            <w:rFonts w:asciiTheme="minorHAnsi" w:hAnsiTheme="minorHAnsi" w:cstheme="minorHAnsi"/>
            <w:noProof/>
            <w:webHidden/>
            <w:szCs w:val="24"/>
          </w:rPr>
          <w:fldChar w:fldCharType="end"/>
        </w:r>
      </w:hyperlink>
    </w:p>
    <w:p w14:paraId="7B65F909" w14:textId="17BCA8FA" w:rsidR="00670780" w:rsidRPr="00670780" w:rsidRDefault="00DC2930">
      <w:pPr>
        <w:pStyle w:val="TOC2"/>
        <w:rPr>
          <w:rFonts w:asciiTheme="minorHAnsi" w:eastAsiaTheme="minorEastAsia" w:hAnsiTheme="minorHAnsi" w:cstheme="minorHAnsi"/>
          <w:noProof/>
          <w:szCs w:val="24"/>
          <w:lang w:eastAsia="en-CA"/>
        </w:rPr>
      </w:pPr>
      <w:hyperlink w:anchor="_Toc106288442" w:history="1">
        <w:r w:rsidR="00670780" w:rsidRPr="00670780">
          <w:rPr>
            <w:rStyle w:val="Hyperlink"/>
            <w:rFonts w:asciiTheme="minorHAnsi" w:eastAsiaTheme="majorEastAsia" w:hAnsiTheme="minorHAnsi" w:cstheme="minorHAnsi"/>
            <w:noProof/>
            <w:szCs w:val="24"/>
          </w:rPr>
          <w:t>2.4</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Linkages with Other Studies</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_Toc106288442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11</w:t>
        </w:r>
        <w:r w:rsidR="00670780" w:rsidRPr="00670780">
          <w:rPr>
            <w:rFonts w:asciiTheme="minorHAnsi" w:hAnsiTheme="minorHAnsi" w:cstheme="minorHAnsi"/>
            <w:noProof/>
            <w:webHidden/>
            <w:szCs w:val="24"/>
          </w:rPr>
          <w:fldChar w:fldCharType="end"/>
        </w:r>
      </w:hyperlink>
    </w:p>
    <w:p w14:paraId="120FD5AB" w14:textId="34A95D45" w:rsidR="00670780" w:rsidRPr="00670780" w:rsidRDefault="00DC2930">
      <w:pPr>
        <w:pStyle w:val="TOC1"/>
        <w:rPr>
          <w:rFonts w:asciiTheme="minorHAnsi" w:eastAsiaTheme="minorEastAsia" w:hAnsiTheme="minorHAnsi" w:cstheme="minorHAnsi"/>
          <w:b w:val="0"/>
          <w:noProof/>
          <w:sz w:val="24"/>
          <w:szCs w:val="24"/>
          <w:lang w:eastAsia="en-CA"/>
        </w:rPr>
      </w:pPr>
      <w:hyperlink w:anchor="_Toc106288443" w:history="1">
        <w:r w:rsidR="00670780" w:rsidRPr="00670780">
          <w:rPr>
            <w:rStyle w:val="Hyperlink"/>
            <w:rFonts w:asciiTheme="minorHAnsi" w:hAnsiTheme="minorHAnsi" w:cstheme="minorHAnsi"/>
            <w:noProof/>
            <w:sz w:val="24"/>
            <w:szCs w:val="24"/>
            <w:lang w:val="en-US"/>
          </w:rPr>
          <w:t>3.0</w:t>
        </w:r>
        <w:r w:rsidR="00670780" w:rsidRPr="00670780">
          <w:rPr>
            <w:rFonts w:asciiTheme="minorHAnsi" w:eastAsiaTheme="minorEastAsia" w:hAnsiTheme="minorHAnsi" w:cstheme="minorHAnsi"/>
            <w:b w:val="0"/>
            <w:noProof/>
            <w:sz w:val="24"/>
            <w:szCs w:val="24"/>
            <w:lang w:eastAsia="en-CA"/>
          </w:rPr>
          <w:tab/>
        </w:r>
        <w:r w:rsidR="00670780" w:rsidRPr="00670780">
          <w:rPr>
            <w:rStyle w:val="Hyperlink"/>
            <w:rFonts w:asciiTheme="minorHAnsi" w:hAnsiTheme="minorHAnsi" w:cstheme="minorHAnsi"/>
            <w:noProof/>
            <w:sz w:val="24"/>
            <w:szCs w:val="24"/>
          </w:rPr>
          <w:t>Existing Conditions</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_Toc106288443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12</w:t>
        </w:r>
        <w:r w:rsidR="00670780" w:rsidRPr="00670780">
          <w:rPr>
            <w:rFonts w:asciiTheme="minorHAnsi" w:hAnsiTheme="minorHAnsi" w:cstheme="minorHAnsi"/>
            <w:noProof/>
            <w:webHidden/>
            <w:sz w:val="24"/>
            <w:szCs w:val="24"/>
          </w:rPr>
          <w:fldChar w:fldCharType="end"/>
        </w:r>
      </w:hyperlink>
    </w:p>
    <w:p w14:paraId="0484BD4B" w14:textId="27DAFC6A" w:rsidR="00670780" w:rsidRPr="00670780" w:rsidRDefault="00DC2930">
      <w:pPr>
        <w:pStyle w:val="TOC2"/>
        <w:rPr>
          <w:rFonts w:asciiTheme="minorHAnsi" w:eastAsiaTheme="minorEastAsia" w:hAnsiTheme="minorHAnsi" w:cstheme="minorHAnsi"/>
          <w:noProof/>
          <w:szCs w:val="24"/>
          <w:lang w:eastAsia="en-CA"/>
        </w:rPr>
      </w:pPr>
      <w:hyperlink w:anchor="_Toc106288444" w:history="1">
        <w:r w:rsidR="00670780" w:rsidRPr="00670780">
          <w:rPr>
            <w:rStyle w:val="Hyperlink"/>
            <w:rFonts w:asciiTheme="minorHAnsi" w:eastAsiaTheme="majorEastAsia" w:hAnsiTheme="minorHAnsi" w:cstheme="minorHAnsi"/>
            <w:noProof/>
            <w:szCs w:val="24"/>
          </w:rPr>
          <w:t>3.1</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Focus on Project Requirements</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_Toc106288444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12</w:t>
        </w:r>
        <w:r w:rsidR="00670780" w:rsidRPr="00670780">
          <w:rPr>
            <w:rFonts w:asciiTheme="minorHAnsi" w:hAnsiTheme="minorHAnsi" w:cstheme="minorHAnsi"/>
            <w:noProof/>
            <w:webHidden/>
            <w:szCs w:val="24"/>
          </w:rPr>
          <w:fldChar w:fldCharType="end"/>
        </w:r>
      </w:hyperlink>
    </w:p>
    <w:p w14:paraId="735E9440" w14:textId="308011C2" w:rsidR="00670780" w:rsidRPr="00670780" w:rsidRDefault="00DC2930">
      <w:pPr>
        <w:pStyle w:val="TOC2"/>
        <w:rPr>
          <w:rFonts w:asciiTheme="minorHAnsi" w:eastAsiaTheme="minorEastAsia" w:hAnsiTheme="minorHAnsi" w:cstheme="minorHAnsi"/>
          <w:noProof/>
          <w:szCs w:val="24"/>
          <w:lang w:eastAsia="en-CA"/>
        </w:rPr>
      </w:pPr>
      <w:hyperlink w:anchor="_Toc106288445" w:history="1">
        <w:r w:rsidR="00670780" w:rsidRPr="00670780">
          <w:rPr>
            <w:rStyle w:val="Hyperlink"/>
            <w:rFonts w:asciiTheme="minorHAnsi" w:eastAsiaTheme="majorEastAsia" w:hAnsiTheme="minorHAnsi" w:cstheme="minorHAnsi"/>
            <w:noProof/>
            <w:szCs w:val="24"/>
          </w:rPr>
          <w:t>3.2</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Regional Study Area</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_Toc106288445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14</w:t>
        </w:r>
        <w:r w:rsidR="00670780" w:rsidRPr="00670780">
          <w:rPr>
            <w:rFonts w:asciiTheme="minorHAnsi" w:hAnsiTheme="minorHAnsi" w:cstheme="minorHAnsi"/>
            <w:noProof/>
            <w:webHidden/>
            <w:szCs w:val="24"/>
          </w:rPr>
          <w:fldChar w:fldCharType="end"/>
        </w:r>
      </w:hyperlink>
    </w:p>
    <w:p w14:paraId="0E6A4953" w14:textId="029B686C" w:rsidR="00670780" w:rsidRPr="00670780" w:rsidRDefault="00DC2930">
      <w:pPr>
        <w:pStyle w:val="TOC3"/>
        <w:rPr>
          <w:rFonts w:asciiTheme="minorHAnsi" w:eastAsiaTheme="minorEastAsia" w:hAnsiTheme="minorHAnsi" w:cstheme="minorHAnsi"/>
          <w:noProof/>
          <w:sz w:val="24"/>
          <w:szCs w:val="24"/>
          <w:lang w:eastAsia="en-CA"/>
        </w:rPr>
      </w:pPr>
      <w:hyperlink w:anchor="_Toc106288446" w:history="1">
        <w:r w:rsidR="00670780" w:rsidRPr="00670780">
          <w:rPr>
            <w:rStyle w:val="Hyperlink"/>
            <w:rFonts w:asciiTheme="minorHAnsi" w:hAnsiTheme="minorHAnsi" w:cstheme="minorHAnsi"/>
            <w:noProof/>
            <w:sz w:val="24"/>
            <w:szCs w:val="24"/>
          </w:rPr>
          <w:t xml:space="preserve">3.2.1 </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Labour Force</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_Toc106288446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14</w:t>
        </w:r>
        <w:r w:rsidR="00670780" w:rsidRPr="00670780">
          <w:rPr>
            <w:rFonts w:asciiTheme="minorHAnsi" w:hAnsiTheme="minorHAnsi" w:cstheme="minorHAnsi"/>
            <w:noProof/>
            <w:webHidden/>
            <w:sz w:val="24"/>
            <w:szCs w:val="24"/>
          </w:rPr>
          <w:fldChar w:fldCharType="end"/>
        </w:r>
      </w:hyperlink>
    </w:p>
    <w:p w14:paraId="1E8BA230" w14:textId="1BA614D3" w:rsidR="00670780" w:rsidRPr="00670780" w:rsidRDefault="00DC2930">
      <w:pPr>
        <w:pStyle w:val="TOC3"/>
        <w:rPr>
          <w:rFonts w:asciiTheme="minorHAnsi" w:eastAsiaTheme="minorEastAsia" w:hAnsiTheme="minorHAnsi" w:cstheme="minorHAnsi"/>
          <w:noProof/>
          <w:sz w:val="24"/>
          <w:szCs w:val="24"/>
          <w:lang w:eastAsia="en-CA"/>
        </w:rPr>
      </w:pPr>
      <w:hyperlink w:anchor="_Toc106288447" w:history="1">
        <w:r w:rsidR="00670780" w:rsidRPr="00670780">
          <w:rPr>
            <w:rStyle w:val="Hyperlink"/>
            <w:rFonts w:asciiTheme="minorHAnsi" w:hAnsiTheme="minorHAnsi" w:cstheme="minorHAnsi"/>
            <w:noProof/>
            <w:sz w:val="24"/>
            <w:szCs w:val="24"/>
          </w:rPr>
          <w:t>3.2.2</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Occupations and Education</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_Toc106288447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18</w:t>
        </w:r>
        <w:r w:rsidR="00670780" w:rsidRPr="00670780">
          <w:rPr>
            <w:rFonts w:asciiTheme="minorHAnsi" w:hAnsiTheme="minorHAnsi" w:cstheme="minorHAnsi"/>
            <w:noProof/>
            <w:webHidden/>
            <w:sz w:val="24"/>
            <w:szCs w:val="24"/>
          </w:rPr>
          <w:fldChar w:fldCharType="end"/>
        </w:r>
      </w:hyperlink>
    </w:p>
    <w:p w14:paraId="6DD9C548" w14:textId="4CBABF13" w:rsidR="00670780" w:rsidRPr="00670780" w:rsidRDefault="00DC2930">
      <w:pPr>
        <w:pStyle w:val="TOC3"/>
        <w:rPr>
          <w:rFonts w:asciiTheme="minorHAnsi" w:eastAsiaTheme="minorEastAsia" w:hAnsiTheme="minorHAnsi" w:cstheme="minorHAnsi"/>
          <w:noProof/>
          <w:sz w:val="24"/>
          <w:szCs w:val="24"/>
          <w:lang w:eastAsia="en-CA"/>
        </w:rPr>
      </w:pPr>
      <w:hyperlink w:anchor="_Toc106288448" w:history="1">
        <w:r w:rsidR="00670780" w:rsidRPr="00670780">
          <w:rPr>
            <w:rStyle w:val="Hyperlink"/>
            <w:rFonts w:asciiTheme="minorHAnsi" w:hAnsiTheme="minorHAnsi" w:cstheme="minorHAnsi"/>
            <w:noProof/>
            <w:sz w:val="24"/>
            <w:szCs w:val="24"/>
          </w:rPr>
          <w:t>3.2.3</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Industry Demand</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_Toc106288448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22</w:t>
        </w:r>
        <w:r w:rsidR="00670780" w:rsidRPr="00670780">
          <w:rPr>
            <w:rFonts w:asciiTheme="minorHAnsi" w:hAnsiTheme="minorHAnsi" w:cstheme="minorHAnsi"/>
            <w:noProof/>
            <w:webHidden/>
            <w:sz w:val="24"/>
            <w:szCs w:val="24"/>
          </w:rPr>
          <w:fldChar w:fldCharType="end"/>
        </w:r>
      </w:hyperlink>
    </w:p>
    <w:p w14:paraId="56723DB0" w14:textId="6200364C" w:rsidR="00670780" w:rsidRPr="00670780" w:rsidRDefault="00DC2930">
      <w:pPr>
        <w:pStyle w:val="TOC3"/>
        <w:rPr>
          <w:rFonts w:asciiTheme="minorHAnsi" w:eastAsiaTheme="minorEastAsia" w:hAnsiTheme="minorHAnsi" w:cstheme="minorHAnsi"/>
          <w:noProof/>
          <w:sz w:val="24"/>
          <w:szCs w:val="24"/>
          <w:lang w:eastAsia="en-CA"/>
        </w:rPr>
      </w:pPr>
      <w:hyperlink w:anchor="_Toc106288449" w:history="1">
        <w:r w:rsidR="00670780" w:rsidRPr="00670780">
          <w:rPr>
            <w:rStyle w:val="Hyperlink"/>
            <w:rFonts w:asciiTheme="minorHAnsi" w:hAnsiTheme="minorHAnsi" w:cstheme="minorHAnsi"/>
            <w:noProof/>
            <w:sz w:val="24"/>
            <w:szCs w:val="24"/>
          </w:rPr>
          <w:t>3.2.4</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Income</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_Toc106288449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23</w:t>
        </w:r>
        <w:r w:rsidR="00670780" w:rsidRPr="00670780">
          <w:rPr>
            <w:rFonts w:asciiTheme="minorHAnsi" w:hAnsiTheme="minorHAnsi" w:cstheme="minorHAnsi"/>
            <w:noProof/>
            <w:webHidden/>
            <w:sz w:val="24"/>
            <w:szCs w:val="24"/>
          </w:rPr>
          <w:fldChar w:fldCharType="end"/>
        </w:r>
      </w:hyperlink>
    </w:p>
    <w:p w14:paraId="77B55D61" w14:textId="749767AE" w:rsidR="00670780" w:rsidRPr="00670780" w:rsidRDefault="00DC2930">
      <w:pPr>
        <w:pStyle w:val="TOC2"/>
        <w:rPr>
          <w:rFonts w:asciiTheme="minorHAnsi" w:eastAsiaTheme="minorEastAsia" w:hAnsiTheme="minorHAnsi" w:cstheme="minorHAnsi"/>
          <w:noProof/>
          <w:szCs w:val="24"/>
          <w:lang w:eastAsia="en-CA"/>
        </w:rPr>
      </w:pPr>
      <w:hyperlink w:anchor="_Toc106288450" w:history="1">
        <w:r w:rsidR="00670780" w:rsidRPr="00670780">
          <w:rPr>
            <w:rStyle w:val="Hyperlink"/>
            <w:rFonts w:asciiTheme="minorHAnsi" w:eastAsiaTheme="majorEastAsia" w:hAnsiTheme="minorHAnsi" w:cstheme="minorHAnsi"/>
            <w:noProof/>
            <w:szCs w:val="24"/>
          </w:rPr>
          <w:t>3.3</w:t>
        </w:r>
        <w:r w:rsidR="00670780" w:rsidRPr="00670780">
          <w:rPr>
            <w:rFonts w:asciiTheme="minorHAnsi" w:eastAsiaTheme="minorEastAsia" w:hAnsiTheme="minorHAnsi" w:cstheme="minorHAnsi"/>
            <w:noProof/>
            <w:szCs w:val="24"/>
            <w:lang w:eastAsia="en-CA"/>
          </w:rPr>
          <w:tab/>
        </w:r>
        <w:r w:rsidR="00670780" w:rsidRPr="00670780">
          <w:rPr>
            <w:rStyle w:val="Hyperlink"/>
            <w:rFonts w:asciiTheme="minorHAnsi" w:eastAsiaTheme="majorEastAsia" w:hAnsiTheme="minorHAnsi" w:cstheme="minorHAnsi"/>
            <w:noProof/>
            <w:szCs w:val="24"/>
          </w:rPr>
          <w:t>Local Study Area</w:t>
        </w:r>
        <w:r w:rsidR="00670780" w:rsidRPr="00670780">
          <w:rPr>
            <w:rFonts w:asciiTheme="minorHAnsi" w:hAnsiTheme="minorHAnsi" w:cstheme="minorHAnsi"/>
            <w:noProof/>
            <w:webHidden/>
            <w:szCs w:val="24"/>
          </w:rPr>
          <w:tab/>
        </w:r>
        <w:r w:rsidR="00670780" w:rsidRPr="00670780">
          <w:rPr>
            <w:rFonts w:asciiTheme="minorHAnsi" w:hAnsiTheme="minorHAnsi" w:cstheme="minorHAnsi"/>
            <w:noProof/>
            <w:webHidden/>
            <w:szCs w:val="24"/>
          </w:rPr>
          <w:fldChar w:fldCharType="begin"/>
        </w:r>
        <w:r w:rsidR="00670780" w:rsidRPr="00670780">
          <w:rPr>
            <w:rFonts w:asciiTheme="minorHAnsi" w:hAnsiTheme="minorHAnsi" w:cstheme="minorHAnsi"/>
            <w:noProof/>
            <w:webHidden/>
            <w:szCs w:val="24"/>
          </w:rPr>
          <w:instrText xml:space="preserve"> PAGEREF _Toc106288450 \h </w:instrText>
        </w:r>
        <w:r w:rsidR="00670780" w:rsidRPr="00670780">
          <w:rPr>
            <w:rFonts w:asciiTheme="minorHAnsi" w:hAnsiTheme="minorHAnsi" w:cstheme="minorHAnsi"/>
            <w:noProof/>
            <w:webHidden/>
            <w:szCs w:val="24"/>
          </w:rPr>
        </w:r>
        <w:r w:rsidR="00670780" w:rsidRPr="00670780">
          <w:rPr>
            <w:rFonts w:asciiTheme="minorHAnsi" w:hAnsiTheme="minorHAnsi" w:cstheme="minorHAnsi"/>
            <w:noProof/>
            <w:webHidden/>
            <w:szCs w:val="24"/>
          </w:rPr>
          <w:fldChar w:fldCharType="separate"/>
        </w:r>
        <w:r w:rsidR="005E3D67">
          <w:rPr>
            <w:rFonts w:asciiTheme="minorHAnsi" w:hAnsiTheme="minorHAnsi" w:cstheme="minorHAnsi"/>
            <w:noProof/>
            <w:webHidden/>
            <w:szCs w:val="24"/>
          </w:rPr>
          <w:t>24</w:t>
        </w:r>
        <w:r w:rsidR="00670780" w:rsidRPr="00670780">
          <w:rPr>
            <w:rFonts w:asciiTheme="minorHAnsi" w:hAnsiTheme="minorHAnsi" w:cstheme="minorHAnsi"/>
            <w:noProof/>
            <w:webHidden/>
            <w:szCs w:val="24"/>
          </w:rPr>
          <w:fldChar w:fldCharType="end"/>
        </w:r>
      </w:hyperlink>
    </w:p>
    <w:p w14:paraId="03CC4748" w14:textId="70F72FA6" w:rsidR="00670780" w:rsidRPr="00670780" w:rsidRDefault="00DC2930">
      <w:pPr>
        <w:pStyle w:val="TOC3"/>
        <w:rPr>
          <w:rFonts w:asciiTheme="minorHAnsi" w:eastAsiaTheme="minorEastAsia" w:hAnsiTheme="minorHAnsi" w:cstheme="minorHAnsi"/>
          <w:noProof/>
          <w:sz w:val="24"/>
          <w:szCs w:val="24"/>
          <w:lang w:eastAsia="en-CA"/>
        </w:rPr>
      </w:pPr>
      <w:hyperlink w:anchor="_Toc106288451" w:history="1">
        <w:r w:rsidR="00670780" w:rsidRPr="00670780">
          <w:rPr>
            <w:rStyle w:val="Hyperlink"/>
            <w:rFonts w:asciiTheme="minorHAnsi" w:hAnsiTheme="minorHAnsi" w:cstheme="minorHAnsi"/>
            <w:noProof/>
            <w:sz w:val="24"/>
            <w:szCs w:val="24"/>
          </w:rPr>
          <w:t>3.3.1</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Labour Force</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_Toc106288451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25</w:t>
        </w:r>
        <w:r w:rsidR="00670780" w:rsidRPr="00670780">
          <w:rPr>
            <w:rFonts w:asciiTheme="minorHAnsi" w:hAnsiTheme="minorHAnsi" w:cstheme="minorHAnsi"/>
            <w:noProof/>
            <w:webHidden/>
            <w:sz w:val="24"/>
            <w:szCs w:val="24"/>
          </w:rPr>
          <w:fldChar w:fldCharType="end"/>
        </w:r>
      </w:hyperlink>
    </w:p>
    <w:p w14:paraId="4ED73E24" w14:textId="54407E22" w:rsidR="00670780" w:rsidRPr="00670780" w:rsidRDefault="00DC2930">
      <w:pPr>
        <w:pStyle w:val="TOC3"/>
        <w:rPr>
          <w:rFonts w:asciiTheme="minorHAnsi" w:eastAsiaTheme="minorEastAsia" w:hAnsiTheme="minorHAnsi" w:cstheme="minorHAnsi"/>
          <w:noProof/>
          <w:sz w:val="24"/>
          <w:szCs w:val="24"/>
          <w:lang w:eastAsia="en-CA"/>
        </w:rPr>
      </w:pPr>
      <w:hyperlink w:anchor="_Toc106288452" w:history="1">
        <w:r w:rsidR="00670780" w:rsidRPr="00670780">
          <w:rPr>
            <w:rStyle w:val="Hyperlink"/>
            <w:rFonts w:asciiTheme="minorHAnsi" w:hAnsiTheme="minorHAnsi" w:cstheme="minorHAnsi"/>
            <w:noProof/>
            <w:sz w:val="24"/>
            <w:szCs w:val="24"/>
          </w:rPr>
          <w:t>3.3.2</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Occupations and Education</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_Toc106288452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28</w:t>
        </w:r>
        <w:r w:rsidR="00670780" w:rsidRPr="00670780">
          <w:rPr>
            <w:rFonts w:asciiTheme="minorHAnsi" w:hAnsiTheme="minorHAnsi" w:cstheme="minorHAnsi"/>
            <w:noProof/>
            <w:webHidden/>
            <w:sz w:val="24"/>
            <w:szCs w:val="24"/>
          </w:rPr>
          <w:fldChar w:fldCharType="end"/>
        </w:r>
      </w:hyperlink>
    </w:p>
    <w:p w14:paraId="3277D2A1" w14:textId="6144D4ED" w:rsidR="00670780" w:rsidRPr="00670780" w:rsidRDefault="00DC2930">
      <w:pPr>
        <w:pStyle w:val="TOC3"/>
        <w:rPr>
          <w:rFonts w:asciiTheme="minorHAnsi" w:eastAsiaTheme="minorEastAsia" w:hAnsiTheme="minorHAnsi" w:cstheme="minorHAnsi"/>
          <w:noProof/>
          <w:sz w:val="24"/>
          <w:szCs w:val="24"/>
          <w:lang w:eastAsia="en-CA"/>
        </w:rPr>
      </w:pPr>
      <w:hyperlink w:anchor="_Toc106288453" w:history="1">
        <w:r w:rsidR="00670780" w:rsidRPr="00670780">
          <w:rPr>
            <w:rStyle w:val="Hyperlink"/>
            <w:rFonts w:asciiTheme="minorHAnsi" w:hAnsiTheme="minorHAnsi" w:cstheme="minorHAnsi"/>
            <w:noProof/>
            <w:sz w:val="24"/>
            <w:szCs w:val="24"/>
          </w:rPr>
          <w:t>3.3.3</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Industry Demand</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_Toc106288453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32</w:t>
        </w:r>
        <w:r w:rsidR="00670780" w:rsidRPr="00670780">
          <w:rPr>
            <w:rFonts w:asciiTheme="minorHAnsi" w:hAnsiTheme="minorHAnsi" w:cstheme="minorHAnsi"/>
            <w:noProof/>
            <w:webHidden/>
            <w:sz w:val="24"/>
            <w:szCs w:val="24"/>
          </w:rPr>
          <w:fldChar w:fldCharType="end"/>
        </w:r>
      </w:hyperlink>
    </w:p>
    <w:p w14:paraId="39D84561" w14:textId="0863803B" w:rsidR="00670780" w:rsidRPr="00670780" w:rsidRDefault="00DC2930">
      <w:pPr>
        <w:pStyle w:val="TOC3"/>
        <w:rPr>
          <w:rFonts w:asciiTheme="minorHAnsi" w:eastAsiaTheme="minorEastAsia" w:hAnsiTheme="minorHAnsi" w:cstheme="minorHAnsi"/>
          <w:noProof/>
          <w:sz w:val="24"/>
          <w:szCs w:val="24"/>
          <w:lang w:eastAsia="en-CA"/>
        </w:rPr>
      </w:pPr>
      <w:hyperlink w:anchor="_Toc106288454" w:history="1">
        <w:r w:rsidR="00670780" w:rsidRPr="00670780">
          <w:rPr>
            <w:rStyle w:val="Hyperlink"/>
            <w:rFonts w:asciiTheme="minorHAnsi" w:hAnsiTheme="minorHAnsi" w:cstheme="minorHAnsi"/>
            <w:noProof/>
            <w:sz w:val="24"/>
            <w:szCs w:val="24"/>
          </w:rPr>
          <w:t>3.3.4</w:t>
        </w:r>
        <w:r w:rsidR="00670780" w:rsidRPr="00670780">
          <w:rPr>
            <w:rFonts w:asciiTheme="minorHAnsi" w:eastAsiaTheme="minorEastAsia" w:hAnsiTheme="minorHAnsi" w:cstheme="minorHAnsi"/>
            <w:noProof/>
            <w:sz w:val="24"/>
            <w:szCs w:val="24"/>
            <w:lang w:eastAsia="en-CA"/>
          </w:rPr>
          <w:tab/>
        </w:r>
        <w:r w:rsidR="00670780" w:rsidRPr="00670780">
          <w:rPr>
            <w:rStyle w:val="Hyperlink"/>
            <w:rFonts w:asciiTheme="minorHAnsi" w:hAnsiTheme="minorHAnsi" w:cstheme="minorHAnsi"/>
            <w:noProof/>
            <w:sz w:val="24"/>
            <w:szCs w:val="24"/>
          </w:rPr>
          <w:t>Income</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_Toc106288454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33</w:t>
        </w:r>
        <w:r w:rsidR="00670780" w:rsidRPr="00670780">
          <w:rPr>
            <w:rFonts w:asciiTheme="minorHAnsi" w:hAnsiTheme="minorHAnsi" w:cstheme="minorHAnsi"/>
            <w:noProof/>
            <w:webHidden/>
            <w:sz w:val="24"/>
            <w:szCs w:val="24"/>
          </w:rPr>
          <w:fldChar w:fldCharType="end"/>
        </w:r>
      </w:hyperlink>
    </w:p>
    <w:p w14:paraId="38EA5A61" w14:textId="2E8ED04B" w:rsidR="00670780" w:rsidRPr="00670780" w:rsidRDefault="00DC2930">
      <w:pPr>
        <w:pStyle w:val="TOC1"/>
        <w:rPr>
          <w:rFonts w:asciiTheme="minorHAnsi" w:eastAsiaTheme="minorEastAsia" w:hAnsiTheme="minorHAnsi" w:cstheme="minorHAnsi"/>
          <w:b w:val="0"/>
          <w:noProof/>
          <w:sz w:val="24"/>
          <w:szCs w:val="24"/>
          <w:lang w:eastAsia="en-CA"/>
        </w:rPr>
      </w:pPr>
      <w:hyperlink w:anchor="_Toc106288455" w:history="1">
        <w:r w:rsidR="00670780" w:rsidRPr="00670780">
          <w:rPr>
            <w:rStyle w:val="Hyperlink"/>
            <w:rFonts w:asciiTheme="minorHAnsi" w:hAnsiTheme="minorHAnsi" w:cstheme="minorHAnsi"/>
            <w:noProof/>
            <w:sz w:val="24"/>
            <w:szCs w:val="24"/>
          </w:rPr>
          <w:t>4.0</w:t>
        </w:r>
        <w:r w:rsidR="00670780" w:rsidRPr="00670780">
          <w:rPr>
            <w:rFonts w:asciiTheme="minorHAnsi" w:eastAsiaTheme="minorEastAsia" w:hAnsiTheme="minorHAnsi" w:cstheme="minorHAnsi"/>
            <w:b w:val="0"/>
            <w:noProof/>
            <w:sz w:val="24"/>
            <w:szCs w:val="24"/>
            <w:lang w:eastAsia="en-CA"/>
          </w:rPr>
          <w:tab/>
        </w:r>
        <w:r w:rsidR="00670780" w:rsidRPr="00670780">
          <w:rPr>
            <w:rStyle w:val="Hyperlink"/>
            <w:rFonts w:asciiTheme="minorHAnsi" w:hAnsiTheme="minorHAnsi" w:cstheme="minorHAnsi"/>
            <w:noProof/>
            <w:sz w:val="24"/>
            <w:szCs w:val="24"/>
          </w:rPr>
          <w:t>Conclusions and Observations</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_Toc106288455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35</w:t>
        </w:r>
        <w:r w:rsidR="00670780" w:rsidRPr="00670780">
          <w:rPr>
            <w:rFonts w:asciiTheme="minorHAnsi" w:hAnsiTheme="minorHAnsi" w:cstheme="minorHAnsi"/>
            <w:noProof/>
            <w:webHidden/>
            <w:sz w:val="24"/>
            <w:szCs w:val="24"/>
          </w:rPr>
          <w:fldChar w:fldCharType="end"/>
        </w:r>
      </w:hyperlink>
    </w:p>
    <w:p w14:paraId="119A014D" w14:textId="3378CDD7" w:rsidR="00670780" w:rsidRPr="00670780" w:rsidRDefault="00DC2930">
      <w:pPr>
        <w:pStyle w:val="TOC1"/>
        <w:rPr>
          <w:rFonts w:asciiTheme="minorHAnsi" w:eastAsiaTheme="minorEastAsia" w:hAnsiTheme="minorHAnsi" w:cstheme="minorHAnsi"/>
          <w:b w:val="0"/>
          <w:noProof/>
          <w:sz w:val="24"/>
          <w:szCs w:val="24"/>
          <w:lang w:eastAsia="en-CA"/>
        </w:rPr>
      </w:pPr>
      <w:hyperlink w:anchor="_Toc106288456" w:history="1">
        <w:r w:rsidR="00670780" w:rsidRPr="00670780">
          <w:rPr>
            <w:rStyle w:val="Hyperlink"/>
            <w:rFonts w:asciiTheme="minorHAnsi" w:hAnsiTheme="minorHAnsi" w:cstheme="minorHAnsi"/>
            <w:noProof/>
            <w:sz w:val="24"/>
            <w:szCs w:val="24"/>
          </w:rPr>
          <w:t>5.0</w:t>
        </w:r>
        <w:r w:rsidR="00670780" w:rsidRPr="00670780">
          <w:rPr>
            <w:rFonts w:asciiTheme="minorHAnsi" w:eastAsiaTheme="minorEastAsia" w:hAnsiTheme="minorHAnsi" w:cstheme="minorHAnsi"/>
            <w:b w:val="0"/>
            <w:noProof/>
            <w:sz w:val="24"/>
            <w:szCs w:val="24"/>
            <w:lang w:eastAsia="en-CA"/>
          </w:rPr>
          <w:tab/>
        </w:r>
        <w:r w:rsidR="00670780" w:rsidRPr="00670780">
          <w:rPr>
            <w:rStyle w:val="Hyperlink"/>
            <w:rFonts w:asciiTheme="minorHAnsi" w:hAnsiTheme="minorHAnsi" w:cstheme="minorHAnsi"/>
            <w:noProof/>
            <w:sz w:val="24"/>
            <w:szCs w:val="24"/>
          </w:rPr>
          <w:t>Gaps and Challenges</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_Toc106288456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37</w:t>
        </w:r>
        <w:r w:rsidR="00670780" w:rsidRPr="00670780">
          <w:rPr>
            <w:rFonts w:asciiTheme="minorHAnsi" w:hAnsiTheme="minorHAnsi" w:cstheme="minorHAnsi"/>
            <w:noProof/>
            <w:webHidden/>
            <w:sz w:val="24"/>
            <w:szCs w:val="24"/>
          </w:rPr>
          <w:fldChar w:fldCharType="end"/>
        </w:r>
      </w:hyperlink>
    </w:p>
    <w:p w14:paraId="5C309414" w14:textId="332C26EC" w:rsidR="00670780" w:rsidRDefault="00DC2930">
      <w:pPr>
        <w:pStyle w:val="TOC1"/>
        <w:rPr>
          <w:rFonts w:asciiTheme="minorHAnsi" w:eastAsiaTheme="minorEastAsia" w:hAnsiTheme="minorHAnsi" w:cstheme="minorBidi"/>
          <w:b w:val="0"/>
          <w:noProof/>
          <w:sz w:val="22"/>
          <w:szCs w:val="22"/>
          <w:lang w:eastAsia="en-CA"/>
        </w:rPr>
      </w:pPr>
      <w:hyperlink w:anchor="_Toc106288457" w:history="1">
        <w:r w:rsidR="00670780" w:rsidRPr="00670780">
          <w:rPr>
            <w:rStyle w:val="Hyperlink"/>
            <w:rFonts w:asciiTheme="minorHAnsi" w:hAnsiTheme="minorHAnsi" w:cstheme="minorHAnsi"/>
            <w:noProof/>
            <w:sz w:val="24"/>
            <w:szCs w:val="24"/>
          </w:rPr>
          <w:t>6.0</w:t>
        </w:r>
        <w:r w:rsidR="00670780" w:rsidRPr="00670780">
          <w:rPr>
            <w:rFonts w:asciiTheme="minorHAnsi" w:eastAsiaTheme="minorEastAsia" w:hAnsiTheme="minorHAnsi" w:cstheme="minorHAnsi"/>
            <w:b w:val="0"/>
            <w:noProof/>
            <w:sz w:val="24"/>
            <w:szCs w:val="24"/>
            <w:lang w:eastAsia="en-CA"/>
          </w:rPr>
          <w:tab/>
        </w:r>
        <w:r w:rsidR="00670780" w:rsidRPr="00670780">
          <w:rPr>
            <w:rStyle w:val="Hyperlink"/>
            <w:rFonts w:asciiTheme="minorHAnsi" w:hAnsiTheme="minorHAnsi" w:cstheme="minorHAnsi"/>
            <w:noProof/>
            <w:sz w:val="24"/>
            <w:szCs w:val="24"/>
          </w:rPr>
          <w:t>References</w:t>
        </w:r>
        <w:r w:rsidR="00670780" w:rsidRPr="00670780">
          <w:rPr>
            <w:rFonts w:asciiTheme="minorHAnsi" w:hAnsiTheme="minorHAnsi" w:cstheme="minorHAnsi"/>
            <w:noProof/>
            <w:webHidden/>
            <w:sz w:val="24"/>
            <w:szCs w:val="24"/>
          </w:rPr>
          <w:tab/>
        </w:r>
        <w:r w:rsidR="00670780" w:rsidRPr="00670780">
          <w:rPr>
            <w:rFonts w:asciiTheme="minorHAnsi" w:hAnsiTheme="minorHAnsi" w:cstheme="minorHAnsi"/>
            <w:noProof/>
            <w:webHidden/>
            <w:sz w:val="24"/>
            <w:szCs w:val="24"/>
          </w:rPr>
          <w:fldChar w:fldCharType="begin"/>
        </w:r>
        <w:r w:rsidR="00670780" w:rsidRPr="00670780">
          <w:rPr>
            <w:rFonts w:asciiTheme="minorHAnsi" w:hAnsiTheme="minorHAnsi" w:cstheme="minorHAnsi"/>
            <w:noProof/>
            <w:webHidden/>
            <w:sz w:val="24"/>
            <w:szCs w:val="24"/>
          </w:rPr>
          <w:instrText xml:space="preserve"> PAGEREF _Toc106288457 \h </w:instrText>
        </w:r>
        <w:r w:rsidR="00670780" w:rsidRPr="00670780">
          <w:rPr>
            <w:rFonts w:asciiTheme="minorHAnsi" w:hAnsiTheme="minorHAnsi" w:cstheme="minorHAnsi"/>
            <w:noProof/>
            <w:webHidden/>
            <w:sz w:val="24"/>
            <w:szCs w:val="24"/>
          </w:rPr>
        </w:r>
        <w:r w:rsidR="00670780" w:rsidRPr="00670780">
          <w:rPr>
            <w:rFonts w:asciiTheme="minorHAnsi" w:hAnsiTheme="minorHAnsi" w:cstheme="minorHAnsi"/>
            <w:noProof/>
            <w:webHidden/>
            <w:sz w:val="24"/>
            <w:szCs w:val="24"/>
          </w:rPr>
          <w:fldChar w:fldCharType="separate"/>
        </w:r>
        <w:r w:rsidR="005E3D67">
          <w:rPr>
            <w:rFonts w:asciiTheme="minorHAnsi" w:hAnsiTheme="minorHAnsi" w:cstheme="minorHAnsi"/>
            <w:noProof/>
            <w:webHidden/>
            <w:sz w:val="24"/>
            <w:szCs w:val="24"/>
          </w:rPr>
          <w:t>38</w:t>
        </w:r>
        <w:r w:rsidR="00670780" w:rsidRPr="00670780">
          <w:rPr>
            <w:rFonts w:asciiTheme="minorHAnsi" w:hAnsiTheme="minorHAnsi" w:cstheme="minorHAnsi"/>
            <w:noProof/>
            <w:webHidden/>
            <w:sz w:val="24"/>
            <w:szCs w:val="24"/>
          </w:rPr>
          <w:fldChar w:fldCharType="end"/>
        </w:r>
      </w:hyperlink>
    </w:p>
    <w:p w14:paraId="0D3939AD" w14:textId="77777777" w:rsidR="00670780" w:rsidRDefault="00852163" w:rsidP="00852163">
      <w:pPr>
        <w:rPr>
          <w:rFonts w:cstheme="minorHAnsi"/>
          <w:b/>
        </w:rPr>
      </w:pPr>
      <w:r w:rsidRPr="00013A7A">
        <w:rPr>
          <w:rFonts w:cstheme="minorHAnsi"/>
          <w:b/>
        </w:rPr>
        <w:fldChar w:fldCharType="end"/>
      </w:r>
    </w:p>
    <w:p w14:paraId="5CBE98FE" w14:textId="77777777" w:rsidR="00670780" w:rsidRDefault="00670780" w:rsidP="00852163">
      <w:pPr>
        <w:rPr>
          <w:rFonts w:cstheme="minorHAnsi"/>
          <w:b/>
        </w:rPr>
      </w:pPr>
    </w:p>
    <w:p w14:paraId="7FE68DA1" w14:textId="6CD3D06D" w:rsidR="00CB1BE7" w:rsidRDefault="00CB1BE7" w:rsidP="00852163">
      <w:pPr>
        <w:rPr>
          <w:rFonts w:cstheme="minorHAnsi"/>
          <w:b/>
        </w:rPr>
      </w:pPr>
      <w:r>
        <w:rPr>
          <w:rFonts w:cstheme="minorHAnsi"/>
          <w:b/>
        </w:rPr>
        <w:br w:type="page"/>
      </w:r>
    </w:p>
    <w:p w14:paraId="2E4A0E19" w14:textId="4F41DE65" w:rsidR="00E02CCE" w:rsidRPr="00082D57" w:rsidRDefault="00E02CCE" w:rsidP="00852163">
      <w:pPr>
        <w:rPr>
          <w:rFonts w:cstheme="minorHAnsi"/>
          <w:b/>
        </w:rPr>
      </w:pPr>
      <w:r>
        <w:rPr>
          <w:rFonts w:cstheme="minorHAnsi"/>
          <w:b/>
        </w:rPr>
        <w:lastRenderedPageBreak/>
        <w:t>Appendices</w:t>
      </w:r>
    </w:p>
    <w:p w14:paraId="2F5C072D" w14:textId="5509D442" w:rsidR="0077786A" w:rsidRDefault="00082D57" w:rsidP="00852163">
      <w:pPr>
        <w:rPr>
          <w:rFonts w:cstheme="minorHAnsi"/>
          <w:b/>
          <w:bCs/>
        </w:rPr>
      </w:pPr>
      <w:r>
        <w:rPr>
          <w:rFonts w:cstheme="minorHAnsi"/>
          <w:b/>
          <w:bCs/>
        </w:rPr>
        <w:t>Appendix A</w:t>
      </w:r>
      <w:r w:rsidR="00F15089">
        <w:rPr>
          <w:rFonts w:cstheme="minorHAnsi"/>
          <w:b/>
          <w:bCs/>
        </w:rPr>
        <w:tab/>
      </w:r>
      <w:r w:rsidR="0077786A">
        <w:rPr>
          <w:rFonts w:cstheme="minorHAnsi"/>
          <w:b/>
          <w:bCs/>
        </w:rPr>
        <w:t>List of Community Studies</w:t>
      </w:r>
    </w:p>
    <w:p w14:paraId="6A0B92E5" w14:textId="51EA4DEC" w:rsidR="00082D57" w:rsidRDefault="0077786A" w:rsidP="0077786A">
      <w:pPr>
        <w:rPr>
          <w:rFonts w:cstheme="minorHAnsi"/>
          <w:b/>
          <w:bCs/>
        </w:rPr>
      </w:pPr>
      <w:r>
        <w:rPr>
          <w:rFonts w:cstheme="minorHAnsi"/>
          <w:b/>
          <w:bCs/>
        </w:rPr>
        <w:t>Appendix B</w:t>
      </w:r>
      <w:r>
        <w:rPr>
          <w:rFonts w:cstheme="minorHAnsi"/>
          <w:b/>
          <w:bCs/>
        </w:rPr>
        <w:tab/>
      </w:r>
      <w:r w:rsidR="00082D57">
        <w:rPr>
          <w:rFonts w:cstheme="minorHAnsi"/>
          <w:b/>
          <w:bCs/>
        </w:rPr>
        <w:t>Key Knowledge Holders</w:t>
      </w:r>
    </w:p>
    <w:p w14:paraId="590F55C6" w14:textId="1E03C010" w:rsidR="00082D57" w:rsidRDefault="00082D57" w:rsidP="00852163">
      <w:pPr>
        <w:rPr>
          <w:rFonts w:cstheme="minorHAnsi"/>
          <w:b/>
          <w:bCs/>
        </w:rPr>
      </w:pPr>
      <w:r>
        <w:rPr>
          <w:rFonts w:cstheme="minorHAnsi"/>
          <w:b/>
          <w:bCs/>
        </w:rPr>
        <w:t xml:space="preserve">Appendix </w:t>
      </w:r>
      <w:r w:rsidR="0077786A">
        <w:rPr>
          <w:rFonts w:cstheme="minorHAnsi"/>
          <w:b/>
          <w:bCs/>
        </w:rPr>
        <w:t>C</w:t>
      </w:r>
      <w:r>
        <w:rPr>
          <w:rFonts w:cstheme="minorHAnsi"/>
          <w:b/>
          <w:bCs/>
        </w:rPr>
        <w:t xml:space="preserve"> </w:t>
      </w:r>
      <w:r w:rsidR="00F15089">
        <w:rPr>
          <w:rFonts w:cstheme="minorHAnsi"/>
          <w:b/>
          <w:bCs/>
        </w:rPr>
        <w:tab/>
        <w:t>Occupational</w:t>
      </w:r>
      <w:r>
        <w:rPr>
          <w:rFonts w:cstheme="minorHAnsi"/>
          <w:b/>
          <w:bCs/>
        </w:rPr>
        <w:t xml:space="preserve"> Categories</w:t>
      </w:r>
    </w:p>
    <w:p w14:paraId="0DAB18FB" w14:textId="1326AA41" w:rsidR="00016359" w:rsidRPr="00016359" w:rsidRDefault="00082D57" w:rsidP="00852163">
      <w:pPr>
        <w:rPr>
          <w:rFonts w:cstheme="minorHAnsi"/>
          <w:b/>
          <w:bCs/>
        </w:rPr>
      </w:pPr>
      <w:r w:rsidRPr="00082D57">
        <w:rPr>
          <w:rFonts w:cstheme="minorHAnsi"/>
          <w:b/>
          <w:bCs/>
        </w:rPr>
        <w:t xml:space="preserve">Appendix </w:t>
      </w:r>
      <w:r w:rsidR="0077786A">
        <w:rPr>
          <w:rFonts w:cstheme="minorHAnsi"/>
          <w:b/>
          <w:bCs/>
        </w:rPr>
        <w:t>D</w:t>
      </w:r>
      <w:r w:rsidR="00F15089">
        <w:rPr>
          <w:rFonts w:cstheme="minorHAnsi"/>
          <w:b/>
          <w:bCs/>
        </w:rPr>
        <w:tab/>
      </w:r>
      <w:r w:rsidRPr="00082D57">
        <w:rPr>
          <w:rFonts w:cstheme="minorHAnsi"/>
          <w:b/>
          <w:bCs/>
        </w:rPr>
        <w:t>Glossary</w:t>
      </w:r>
      <w:r w:rsidR="00016359">
        <w:rPr>
          <w:rFonts w:cstheme="minorHAnsi"/>
          <w:b/>
          <w:bCs/>
        </w:rPr>
        <w:br w:type="page"/>
      </w:r>
    </w:p>
    <w:p w14:paraId="2BC46D5E" w14:textId="77777777" w:rsidR="00BE51D1" w:rsidRPr="003D0B64" w:rsidRDefault="00BE51D1" w:rsidP="00852163">
      <w:pPr>
        <w:rPr>
          <w:rFonts w:ascii="Calibri" w:hAnsi="Calibri" w:cs="Calibri"/>
          <w:b/>
          <w:bCs/>
        </w:rPr>
      </w:pPr>
      <w:r w:rsidRPr="004C48BA">
        <w:rPr>
          <w:rFonts w:cstheme="minorHAnsi"/>
          <w:b/>
          <w:bCs/>
        </w:rPr>
        <w:lastRenderedPageBreak/>
        <w:t xml:space="preserve">List of </w:t>
      </w:r>
      <w:r w:rsidR="009E3282">
        <w:rPr>
          <w:rFonts w:cstheme="minorHAnsi"/>
          <w:b/>
          <w:bCs/>
        </w:rPr>
        <w:t>Figure</w:t>
      </w:r>
      <w:r w:rsidRPr="004C48BA">
        <w:rPr>
          <w:rFonts w:cstheme="minorHAnsi"/>
          <w:b/>
          <w:bCs/>
        </w:rPr>
        <w:t>s</w:t>
      </w:r>
    </w:p>
    <w:p w14:paraId="29A4768F" w14:textId="78B40779" w:rsidR="00DA07F4" w:rsidRPr="00DA07F4" w:rsidRDefault="009E3282">
      <w:pPr>
        <w:pStyle w:val="TableofFigures"/>
        <w:rPr>
          <w:rFonts w:asciiTheme="minorHAnsi" w:eastAsiaTheme="minorEastAsia" w:hAnsiTheme="minorHAnsi" w:cstheme="minorHAnsi"/>
          <w:noProof/>
          <w:sz w:val="22"/>
          <w:szCs w:val="22"/>
          <w:lang w:eastAsia="en-CA"/>
        </w:rPr>
      </w:pPr>
      <w:r w:rsidRPr="00DA07F4">
        <w:rPr>
          <w:rStyle w:val="Hyperlink"/>
          <w:rFonts w:asciiTheme="minorHAnsi" w:hAnsiTheme="minorHAnsi" w:cstheme="minorHAnsi"/>
          <w:noProof/>
        </w:rPr>
        <w:fldChar w:fldCharType="begin"/>
      </w:r>
      <w:r w:rsidRPr="00DA07F4">
        <w:rPr>
          <w:rStyle w:val="Hyperlink"/>
          <w:rFonts w:asciiTheme="minorHAnsi" w:hAnsiTheme="minorHAnsi" w:cstheme="minorHAnsi"/>
          <w:noProof/>
        </w:rPr>
        <w:instrText xml:space="preserve"> TOC \h \z \c "Figure" </w:instrText>
      </w:r>
      <w:r w:rsidRPr="00DA07F4">
        <w:rPr>
          <w:rStyle w:val="Hyperlink"/>
          <w:rFonts w:asciiTheme="minorHAnsi" w:hAnsiTheme="minorHAnsi" w:cstheme="minorHAnsi"/>
          <w:noProof/>
        </w:rPr>
        <w:fldChar w:fldCharType="separate"/>
      </w:r>
      <w:hyperlink w:anchor="_Toc104565073" w:history="1">
        <w:r w:rsidR="00DA07F4" w:rsidRPr="00DA07F4">
          <w:rPr>
            <w:rStyle w:val="Hyperlink"/>
            <w:rFonts w:asciiTheme="minorHAnsi" w:hAnsiTheme="minorHAnsi" w:cstheme="minorHAnsi"/>
            <w:noProof/>
          </w:rPr>
          <w:t>Figure 1 Regional Study Area</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_Toc104565073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5</w:t>
        </w:r>
        <w:r w:rsidR="00DA07F4" w:rsidRPr="00DA07F4">
          <w:rPr>
            <w:rFonts w:asciiTheme="minorHAnsi" w:hAnsiTheme="minorHAnsi" w:cstheme="minorHAnsi"/>
            <w:noProof/>
            <w:webHidden/>
          </w:rPr>
          <w:fldChar w:fldCharType="end"/>
        </w:r>
      </w:hyperlink>
    </w:p>
    <w:p w14:paraId="25650366" w14:textId="7BD8F0E0"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4" w:history="1">
        <w:r w:rsidR="00DA07F4" w:rsidRPr="00DA07F4">
          <w:rPr>
            <w:rStyle w:val="Hyperlink"/>
            <w:rFonts w:asciiTheme="minorHAnsi" w:hAnsiTheme="minorHAnsi" w:cstheme="minorHAnsi"/>
            <w:noProof/>
          </w:rPr>
          <w:t>Figure 2 Local Study Area</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_Toc104565074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7</w:t>
        </w:r>
        <w:r w:rsidR="00DA07F4" w:rsidRPr="00DA07F4">
          <w:rPr>
            <w:rFonts w:asciiTheme="minorHAnsi" w:hAnsiTheme="minorHAnsi" w:cstheme="minorHAnsi"/>
            <w:noProof/>
            <w:webHidden/>
          </w:rPr>
          <w:fldChar w:fldCharType="end"/>
        </w:r>
      </w:hyperlink>
    </w:p>
    <w:p w14:paraId="2F40236B" w14:textId="5CECA781"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5" w:history="1">
        <w:r w:rsidR="00DA07F4" w:rsidRPr="00DA07F4">
          <w:rPr>
            <w:rStyle w:val="Hyperlink"/>
            <w:rFonts w:asciiTheme="minorHAnsi" w:hAnsiTheme="minorHAnsi" w:cstheme="minorHAnsi"/>
            <w:noProof/>
          </w:rPr>
          <w:t>Figure 3 Regional Study Area Labour Force Profile (2020)</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_Toc104565075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15</w:t>
        </w:r>
        <w:r w:rsidR="00DA07F4" w:rsidRPr="00DA07F4">
          <w:rPr>
            <w:rFonts w:asciiTheme="minorHAnsi" w:hAnsiTheme="minorHAnsi" w:cstheme="minorHAnsi"/>
            <w:noProof/>
            <w:webHidden/>
          </w:rPr>
          <w:fldChar w:fldCharType="end"/>
        </w:r>
      </w:hyperlink>
    </w:p>
    <w:p w14:paraId="4A9B7EA9" w14:textId="079D8854"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6" w:history="1">
        <w:r w:rsidR="00DA07F4" w:rsidRPr="00DA07F4">
          <w:rPr>
            <w:rStyle w:val="Hyperlink"/>
            <w:rFonts w:asciiTheme="minorHAnsi" w:hAnsiTheme="minorHAnsi" w:cstheme="minorHAnsi"/>
            <w:noProof/>
          </w:rPr>
          <w:t>Figure 4 Regional Study Area Participation and Unemployment Rates (2020)</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_Toc104565076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16</w:t>
        </w:r>
        <w:r w:rsidR="00DA07F4" w:rsidRPr="00DA07F4">
          <w:rPr>
            <w:rFonts w:asciiTheme="minorHAnsi" w:hAnsiTheme="minorHAnsi" w:cstheme="minorHAnsi"/>
            <w:noProof/>
            <w:webHidden/>
          </w:rPr>
          <w:fldChar w:fldCharType="end"/>
        </w:r>
      </w:hyperlink>
    </w:p>
    <w:p w14:paraId="4A56FB7A" w14:textId="728A0360"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7" w:history="1">
        <w:r w:rsidR="00DA07F4" w:rsidRPr="00DA07F4">
          <w:rPr>
            <w:rStyle w:val="Hyperlink"/>
            <w:rFonts w:asciiTheme="minorHAnsi" w:hAnsiTheme="minorHAnsi" w:cstheme="minorHAnsi"/>
            <w:noProof/>
          </w:rPr>
          <w:t>Figure 5 Regional Study Area – Job Growth (2021, 2028,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_Toc104565077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17</w:t>
        </w:r>
        <w:r w:rsidR="00DA07F4" w:rsidRPr="00DA07F4">
          <w:rPr>
            <w:rFonts w:asciiTheme="minorHAnsi" w:hAnsiTheme="minorHAnsi" w:cstheme="minorHAnsi"/>
            <w:noProof/>
            <w:webHidden/>
          </w:rPr>
          <w:fldChar w:fldCharType="end"/>
        </w:r>
      </w:hyperlink>
    </w:p>
    <w:p w14:paraId="05FA483F" w14:textId="140EA59A"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8" w:history="1">
        <w:r w:rsidR="00DA07F4" w:rsidRPr="00DA07F4">
          <w:rPr>
            <w:rStyle w:val="Hyperlink"/>
            <w:rFonts w:asciiTheme="minorHAnsi" w:hAnsiTheme="minorHAnsi" w:cstheme="minorHAnsi"/>
            <w:noProof/>
          </w:rPr>
          <w:t>Figure 6 - Regional Study Area Total Current &amp; Projected Jobs by Occupational Category (2021, 2028,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_Toc104565078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19</w:t>
        </w:r>
        <w:r w:rsidR="00DA07F4" w:rsidRPr="00DA07F4">
          <w:rPr>
            <w:rFonts w:asciiTheme="minorHAnsi" w:hAnsiTheme="minorHAnsi" w:cstheme="minorHAnsi"/>
            <w:noProof/>
            <w:webHidden/>
          </w:rPr>
          <w:fldChar w:fldCharType="end"/>
        </w:r>
      </w:hyperlink>
    </w:p>
    <w:p w14:paraId="6DB252F4" w14:textId="72CB63D3"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9" w:history="1">
        <w:r w:rsidR="00DA07F4" w:rsidRPr="00DA07F4">
          <w:rPr>
            <w:rStyle w:val="Hyperlink"/>
            <w:rFonts w:asciiTheme="minorHAnsi" w:hAnsiTheme="minorHAnsi" w:cstheme="minorHAnsi"/>
            <w:noProof/>
          </w:rPr>
          <w:t>Figure 7 Regional Study Area – Jobs in NWMO Denoted Occupational Categories (2021, 2028,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_Toc104565079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20</w:t>
        </w:r>
        <w:r w:rsidR="00DA07F4" w:rsidRPr="00DA07F4">
          <w:rPr>
            <w:rFonts w:asciiTheme="minorHAnsi" w:hAnsiTheme="minorHAnsi" w:cstheme="minorHAnsi"/>
            <w:noProof/>
            <w:webHidden/>
          </w:rPr>
          <w:fldChar w:fldCharType="end"/>
        </w:r>
      </w:hyperlink>
    </w:p>
    <w:p w14:paraId="6D255213" w14:textId="3D9F46C3"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0" w:history="1">
        <w:r w:rsidR="00DA07F4" w:rsidRPr="00DA07F4">
          <w:rPr>
            <w:rStyle w:val="Hyperlink"/>
            <w:rFonts w:asciiTheme="minorHAnsi" w:hAnsiTheme="minorHAnsi" w:cstheme="minorHAnsi"/>
            <w:noProof/>
          </w:rPr>
          <w:t>Figure 8 Regional Study Area – Population Aged 15 Years and Over by Highest Level of Educational Attainment (2020)</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_Toc104565080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22</w:t>
        </w:r>
        <w:r w:rsidR="00DA07F4" w:rsidRPr="00DA07F4">
          <w:rPr>
            <w:rFonts w:asciiTheme="minorHAnsi" w:hAnsiTheme="minorHAnsi" w:cstheme="minorHAnsi"/>
            <w:noProof/>
            <w:webHidden/>
          </w:rPr>
          <w:fldChar w:fldCharType="end"/>
        </w:r>
      </w:hyperlink>
    </w:p>
    <w:p w14:paraId="4BCA916C" w14:textId="68F47A9B"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1" w:history="1">
        <w:r w:rsidR="00DA07F4" w:rsidRPr="00DA07F4">
          <w:rPr>
            <w:rStyle w:val="Hyperlink"/>
            <w:rFonts w:asciiTheme="minorHAnsi" w:hAnsiTheme="minorHAnsi" w:cstheme="minorHAnsi"/>
            <w:noProof/>
          </w:rPr>
          <w:t>Figure 9 Regional Study Area Top 10 Industries by Number of Jobs</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_Toc104565081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23</w:t>
        </w:r>
        <w:r w:rsidR="00DA07F4" w:rsidRPr="00DA07F4">
          <w:rPr>
            <w:rFonts w:asciiTheme="minorHAnsi" w:hAnsiTheme="minorHAnsi" w:cstheme="minorHAnsi"/>
            <w:noProof/>
            <w:webHidden/>
          </w:rPr>
          <w:fldChar w:fldCharType="end"/>
        </w:r>
      </w:hyperlink>
    </w:p>
    <w:p w14:paraId="3539B314" w14:textId="441F0CEF"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2" w:history="1">
        <w:r w:rsidR="00DA07F4" w:rsidRPr="00DA07F4">
          <w:rPr>
            <w:rStyle w:val="Hyperlink"/>
            <w:rFonts w:asciiTheme="minorHAnsi" w:hAnsiTheme="minorHAnsi" w:cstheme="minorHAnsi"/>
            <w:noProof/>
          </w:rPr>
          <w:t>Figure 10 Regional Study Area Breakdown of Average Household Income and Average Full-Time Employment Income</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_Toc104565082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24</w:t>
        </w:r>
        <w:r w:rsidR="00DA07F4" w:rsidRPr="00DA07F4">
          <w:rPr>
            <w:rFonts w:asciiTheme="minorHAnsi" w:hAnsiTheme="minorHAnsi" w:cstheme="minorHAnsi"/>
            <w:noProof/>
            <w:webHidden/>
          </w:rPr>
          <w:fldChar w:fldCharType="end"/>
        </w:r>
      </w:hyperlink>
    </w:p>
    <w:p w14:paraId="0197CDC0" w14:textId="119CF5D0"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3" w:history="1">
        <w:r w:rsidR="00DA07F4" w:rsidRPr="00DA07F4">
          <w:rPr>
            <w:rStyle w:val="Hyperlink"/>
            <w:rFonts w:asciiTheme="minorHAnsi" w:hAnsiTheme="minorHAnsi" w:cstheme="minorHAnsi"/>
            <w:noProof/>
          </w:rPr>
          <w:t>Figure 11 Local Study Area Labour Force Profile (2020)</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_Toc104565083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26</w:t>
        </w:r>
        <w:r w:rsidR="00DA07F4" w:rsidRPr="00DA07F4">
          <w:rPr>
            <w:rFonts w:asciiTheme="minorHAnsi" w:hAnsiTheme="minorHAnsi" w:cstheme="minorHAnsi"/>
            <w:noProof/>
            <w:webHidden/>
          </w:rPr>
          <w:fldChar w:fldCharType="end"/>
        </w:r>
      </w:hyperlink>
    </w:p>
    <w:p w14:paraId="37BCFD2B" w14:textId="7D1EB256"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4" w:history="1">
        <w:r w:rsidR="00DA07F4" w:rsidRPr="00DA07F4">
          <w:rPr>
            <w:rStyle w:val="Hyperlink"/>
            <w:rFonts w:asciiTheme="minorHAnsi" w:hAnsiTheme="minorHAnsi" w:cstheme="minorHAnsi"/>
            <w:noProof/>
          </w:rPr>
          <w:t>Figure 12 Local Study Area Participation and Unemployment Rate (2020l</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_Toc104565084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27</w:t>
        </w:r>
        <w:r w:rsidR="00DA07F4" w:rsidRPr="00DA07F4">
          <w:rPr>
            <w:rFonts w:asciiTheme="minorHAnsi" w:hAnsiTheme="minorHAnsi" w:cstheme="minorHAnsi"/>
            <w:noProof/>
            <w:webHidden/>
          </w:rPr>
          <w:fldChar w:fldCharType="end"/>
        </w:r>
      </w:hyperlink>
    </w:p>
    <w:p w14:paraId="684919DC" w14:textId="7EDAEA3F"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5" w:history="1">
        <w:r w:rsidR="00DA07F4" w:rsidRPr="00DA07F4">
          <w:rPr>
            <w:rStyle w:val="Hyperlink"/>
            <w:rFonts w:asciiTheme="minorHAnsi" w:hAnsiTheme="minorHAnsi" w:cstheme="minorHAnsi"/>
            <w:noProof/>
          </w:rPr>
          <w:t>Figure 13 Local Study Area Jobs Growth (2021 –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_Toc104565085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28</w:t>
        </w:r>
        <w:r w:rsidR="00DA07F4" w:rsidRPr="00DA07F4">
          <w:rPr>
            <w:rFonts w:asciiTheme="minorHAnsi" w:hAnsiTheme="minorHAnsi" w:cstheme="minorHAnsi"/>
            <w:noProof/>
            <w:webHidden/>
          </w:rPr>
          <w:fldChar w:fldCharType="end"/>
        </w:r>
      </w:hyperlink>
    </w:p>
    <w:p w14:paraId="5771FDEA" w14:textId="130908E8"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6" w:history="1">
        <w:r w:rsidR="00DA07F4" w:rsidRPr="00DA07F4">
          <w:rPr>
            <w:rStyle w:val="Hyperlink"/>
            <w:rFonts w:asciiTheme="minorHAnsi" w:hAnsiTheme="minorHAnsi" w:cstheme="minorHAnsi"/>
            <w:noProof/>
          </w:rPr>
          <w:t>Figure 14 Local Study Area Jobs by Occupation (2021, 2028,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_Toc104565086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29</w:t>
        </w:r>
        <w:r w:rsidR="00DA07F4" w:rsidRPr="00DA07F4">
          <w:rPr>
            <w:rFonts w:asciiTheme="minorHAnsi" w:hAnsiTheme="minorHAnsi" w:cstheme="minorHAnsi"/>
            <w:noProof/>
            <w:webHidden/>
          </w:rPr>
          <w:fldChar w:fldCharType="end"/>
        </w:r>
      </w:hyperlink>
    </w:p>
    <w:p w14:paraId="4B26D08D" w14:textId="1AEF1437"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7" w:history="1">
        <w:r w:rsidR="00DA07F4" w:rsidRPr="00DA07F4">
          <w:rPr>
            <w:rStyle w:val="Hyperlink"/>
            <w:rFonts w:asciiTheme="minorHAnsi" w:hAnsiTheme="minorHAnsi" w:cstheme="minorHAnsi"/>
            <w:noProof/>
          </w:rPr>
          <w:t>Figure 15 Local Study Area – Jobs in NWMO Denoted Current and Projected Occupational Categories (2021, 2028,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_Toc104565087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30</w:t>
        </w:r>
        <w:r w:rsidR="00DA07F4" w:rsidRPr="00DA07F4">
          <w:rPr>
            <w:rFonts w:asciiTheme="minorHAnsi" w:hAnsiTheme="minorHAnsi" w:cstheme="minorHAnsi"/>
            <w:noProof/>
            <w:webHidden/>
          </w:rPr>
          <w:fldChar w:fldCharType="end"/>
        </w:r>
      </w:hyperlink>
    </w:p>
    <w:p w14:paraId="2B1B8332" w14:textId="200C05E9"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8" w:history="1">
        <w:r w:rsidR="00DA07F4" w:rsidRPr="00DA07F4">
          <w:rPr>
            <w:rStyle w:val="Hyperlink"/>
            <w:rFonts w:asciiTheme="minorHAnsi" w:hAnsiTheme="minorHAnsi" w:cstheme="minorHAnsi"/>
            <w:noProof/>
          </w:rPr>
          <w:t>Figure 16 Local Study Area- Population Aged 15 Years and Over by Highest Level of Educational Attainment (2020)</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_Toc104565088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32</w:t>
        </w:r>
        <w:r w:rsidR="00DA07F4" w:rsidRPr="00DA07F4">
          <w:rPr>
            <w:rFonts w:asciiTheme="minorHAnsi" w:hAnsiTheme="minorHAnsi" w:cstheme="minorHAnsi"/>
            <w:noProof/>
            <w:webHidden/>
          </w:rPr>
          <w:fldChar w:fldCharType="end"/>
        </w:r>
      </w:hyperlink>
    </w:p>
    <w:p w14:paraId="5984E410" w14:textId="5625AE0E"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89" w:history="1">
        <w:r w:rsidR="00DA07F4" w:rsidRPr="00DA07F4">
          <w:rPr>
            <w:rStyle w:val="Hyperlink"/>
            <w:rFonts w:asciiTheme="minorHAnsi" w:hAnsiTheme="minorHAnsi" w:cstheme="minorHAnsi"/>
            <w:noProof/>
          </w:rPr>
          <w:t>Figure 17 Local Study Area Top 10 Industry Sectors by Number of Jobs (2021)</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_Toc104565089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33</w:t>
        </w:r>
        <w:r w:rsidR="00DA07F4" w:rsidRPr="00DA07F4">
          <w:rPr>
            <w:rFonts w:asciiTheme="minorHAnsi" w:hAnsiTheme="minorHAnsi" w:cstheme="minorHAnsi"/>
            <w:noProof/>
            <w:webHidden/>
          </w:rPr>
          <w:fldChar w:fldCharType="end"/>
        </w:r>
      </w:hyperlink>
    </w:p>
    <w:p w14:paraId="5A2E1DEA" w14:textId="7008AD15"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90" w:history="1">
        <w:r w:rsidR="00DA07F4" w:rsidRPr="00DA07F4">
          <w:rPr>
            <w:rStyle w:val="Hyperlink"/>
            <w:rFonts w:asciiTheme="minorHAnsi" w:hAnsiTheme="minorHAnsi" w:cstheme="minorHAnsi"/>
            <w:noProof/>
          </w:rPr>
          <w:t>Figure 18 Local Study Area Average Household Income and Average Full-Time Employment Income</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_Toc104565090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34</w:t>
        </w:r>
        <w:r w:rsidR="00DA07F4" w:rsidRPr="00DA07F4">
          <w:rPr>
            <w:rFonts w:asciiTheme="minorHAnsi" w:hAnsiTheme="minorHAnsi" w:cstheme="minorHAnsi"/>
            <w:noProof/>
            <w:webHidden/>
          </w:rPr>
          <w:fldChar w:fldCharType="end"/>
        </w:r>
      </w:hyperlink>
    </w:p>
    <w:p w14:paraId="363E8DA0" w14:textId="77777777" w:rsidR="009E3282" w:rsidRPr="00670780" w:rsidRDefault="009E3282" w:rsidP="00670780">
      <w:r w:rsidRPr="00DA07F4">
        <w:rPr>
          <w:rStyle w:val="Hyperlink"/>
          <w:rFonts w:cstheme="minorHAnsi"/>
          <w:noProof/>
        </w:rPr>
        <w:fldChar w:fldCharType="end"/>
      </w:r>
    </w:p>
    <w:p w14:paraId="18CBF105" w14:textId="77777777" w:rsidR="009E3282" w:rsidRPr="00DA07F4" w:rsidRDefault="009E3282" w:rsidP="009E3282">
      <w:pPr>
        <w:rPr>
          <w:rFonts w:cstheme="minorHAnsi"/>
          <w:b/>
          <w:bCs/>
        </w:rPr>
      </w:pPr>
      <w:r w:rsidRPr="00DA07F4">
        <w:rPr>
          <w:rFonts w:cstheme="minorHAnsi"/>
          <w:b/>
          <w:bCs/>
        </w:rPr>
        <w:t>List of Tables</w:t>
      </w:r>
    </w:p>
    <w:p w14:paraId="62EA01A4" w14:textId="47D47A55" w:rsidR="00DA07F4" w:rsidRPr="00DA07F4" w:rsidRDefault="009E3282">
      <w:pPr>
        <w:pStyle w:val="TableofFigures"/>
        <w:rPr>
          <w:rFonts w:asciiTheme="minorHAnsi" w:eastAsiaTheme="minorEastAsia" w:hAnsiTheme="minorHAnsi" w:cstheme="minorHAnsi"/>
          <w:noProof/>
          <w:sz w:val="22"/>
          <w:szCs w:val="22"/>
          <w:lang w:eastAsia="en-CA"/>
        </w:rPr>
      </w:pPr>
      <w:r w:rsidRPr="00DA07F4">
        <w:rPr>
          <w:rStyle w:val="Hyperlink"/>
          <w:rFonts w:asciiTheme="minorHAnsi" w:hAnsiTheme="minorHAnsi" w:cstheme="minorHAnsi"/>
          <w:noProof/>
        </w:rPr>
        <w:fldChar w:fldCharType="begin"/>
      </w:r>
      <w:r w:rsidRPr="00DA07F4">
        <w:rPr>
          <w:rStyle w:val="Hyperlink"/>
          <w:rFonts w:asciiTheme="minorHAnsi" w:hAnsiTheme="minorHAnsi" w:cstheme="minorHAnsi"/>
          <w:noProof/>
        </w:rPr>
        <w:instrText xml:space="preserve"> TOC \h \z \c "Table" </w:instrText>
      </w:r>
      <w:r w:rsidRPr="00DA07F4">
        <w:rPr>
          <w:rStyle w:val="Hyperlink"/>
          <w:rFonts w:asciiTheme="minorHAnsi" w:hAnsiTheme="minorHAnsi" w:cstheme="minorHAnsi"/>
          <w:noProof/>
        </w:rPr>
        <w:fldChar w:fldCharType="separate"/>
      </w:r>
      <w:hyperlink w:anchor="_Toc104565066" w:history="1">
        <w:r w:rsidR="00DA07F4" w:rsidRPr="00DA07F4">
          <w:rPr>
            <w:rStyle w:val="Hyperlink"/>
            <w:rFonts w:asciiTheme="minorHAnsi" w:hAnsiTheme="minorHAnsi" w:cstheme="minorHAnsi"/>
            <w:noProof/>
          </w:rPr>
          <w:t>Table 1 Regional Study Area Data Mapping</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_Toc104565066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6</w:t>
        </w:r>
        <w:r w:rsidR="00DA07F4" w:rsidRPr="00DA07F4">
          <w:rPr>
            <w:rFonts w:asciiTheme="minorHAnsi" w:hAnsiTheme="minorHAnsi" w:cstheme="minorHAnsi"/>
            <w:noProof/>
            <w:webHidden/>
          </w:rPr>
          <w:fldChar w:fldCharType="end"/>
        </w:r>
      </w:hyperlink>
    </w:p>
    <w:p w14:paraId="464DCC97" w14:textId="08D75571"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67" w:history="1">
        <w:r w:rsidR="00DA07F4" w:rsidRPr="00DA07F4">
          <w:rPr>
            <w:rStyle w:val="Hyperlink"/>
            <w:rFonts w:asciiTheme="minorHAnsi" w:hAnsiTheme="minorHAnsi" w:cstheme="minorHAnsi"/>
            <w:noProof/>
          </w:rPr>
          <w:t>Table 2 Local Study Area Data Mapping</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_Toc104565067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8</w:t>
        </w:r>
        <w:r w:rsidR="00DA07F4" w:rsidRPr="00DA07F4">
          <w:rPr>
            <w:rFonts w:asciiTheme="minorHAnsi" w:hAnsiTheme="minorHAnsi" w:cstheme="minorHAnsi"/>
            <w:noProof/>
            <w:webHidden/>
          </w:rPr>
          <w:fldChar w:fldCharType="end"/>
        </w:r>
      </w:hyperlink>
    </w:p>
    <w:p w14:paraId="31AE98CB" w14:textId="3310E934"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68" w:history="1">
        <w:r w:rsidR="00DA07F4" w:rsidRPr="00DA07F4">
          <w:rPr>
            <w:rStyle w:val="Hyperlink"/>
            <w:rFonts w:asciiTheme="minorHAnsi" w:hAnsiTheme="minorHAnsi" w:cstheme="minorHAnsi"/>
            <w:noProof/>
          </w:rPr>
          <w:t>Table 3 APM Labour Requirements</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_Toc104565068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13</w:t>
        </w:r>
        <w:r w:rsidR="00DA07F4" w:rsidRPr="00DA07F4">
          <w:rPr>
            <w:rFonts w:asciiTheme="minorHAnsi" w:hAnsiTheme="minorHAnsi" w:cstheme="minorHAnsi"/>
            <w:noProof/>
            <w:webHidden/>
          </w:rPr>
          <w:fldChar w:fldCharType="end"/>
        </w:r>
      </w:hyperlink>
    </w:p>
    <w:p w14:paraId="122878B8" w14:textId="6D1B7ECD"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69" w:history="1">
        <w:r w:rsidR="00DA07F4" w:rsidRPr="00DA07F4">
          <w:rPr>
            <w:rStyle w:val="Hyperlink"/>
            <w:rFonts w:asciiTheme="minorHAnsi" w:hAnsiTheme="minorHAnsi" w:cstheme="minorHAnsi"/>
            <w:noProof/>
          </w:rPr>
          <w:t>Table 4 National Occupational Classification by Occupational Groupings</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_Toc104565069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13</w:t>
        </w:r>
        <w:r w:rsidR="00DA07F4" w:rsidRPr="00DA07F4">
          <w:rPr>
            <w:rFonts w:asciiTheme="minorHAnsi" w:hAnsiTheme="minorHAnsi" w:cstheme="minorHAnsi"/>
            <w:noProof/>
            <w:webHidden/>
          </w:rPr>
          <w:fldChar w:fldCharType="end"/>
        </w:r>
      </w:hyperlink>
    </w:p>
    <w:p w14:paraId="35ABDD92" w14:textId="6EE370CE"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0" w:history="1">
        <w:r w:rsidR="00DA07F4" w:rsidRPr="00DA07F4">
          <w:rPr>
            <w:rStyle w:val="Hyperlink"/>
            <w:rFonts w:asciiTheme="minorHAnsi" w:hAnsiTheme="minorHAnsi" w:cstheme="minorHAnsi"/>
            <w:noProof/>
          </w:rPr>
          <w:t>Table 5 Regional Study Area – Job Distribution (2021, 2028,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_Toc104565070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18</w:t>
        </w:r>
        <w:r w:rsidR="00DA07F4" w:rsidRPr="00DA07F4">
          <w:rPr>
            <w:rFonts w:asciiTheme="minorHAnsi" w:hAnsiTheme="minorHAnsi" w:cstheme="minorHAnsi"/>
            <w:noProof/>
            <w:webHidden/>
          </w:rPr>
          <w:fldChar w:fldCharType="end"/>
        </w:r>
      </w:hyperlink>
    </w:p>
    <w:p w14:paraId="1D6002C2" w14:textId="02B819DF"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1" w:history="1">
        <w:r w:rsidR="00DA07F4" w:rsidRPr="00DA07F4">
          <w:rPr>
            <w:rStyle w:val="Hyperlink"/>
            <w:rFonts w:asciiTheme="minorHAnsi" w:hAnsiTheme="minorHAnsi" w:cstheme="minorHAnsi"/>
            <w:noProof/>
          </w:rPr>
          <w:t>Table 6 Distribution of Jobs within Regional Study Area for NWMO Denoted Occupational Categories (2021, 2028,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_Toc104565071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21</w:t>
        </w:r>
        <w:r w:rsidR="00DA07F4" w:rsidRPr="00DA07F4">
          <w:rPr>
            <w:rFonts w:asciiTheme="minorHAnsi" w:hAnsiTheme="minorHAnsi" w:cstheme="minorHAnsi"/>
            <w:noProof/>
            <w:webHidden/>
          </w:rPr>
          <w:fldChar w:fldCharType="end"/>
        </w:r>
      </w:hyperlink>
    </w:p>
    <w:p w14:paraId="0756825B" w14:textId="05B446D7" w:rsidR="00DA07F4" w:rsidRPr="00DA07F4" w:rsidRDefault="00DC2930">
      <w:pPr>
        <w:pStyle w:val="TableofFigures"/>
        <w:rPr>
          <w:rFonts w:asciiTheme="minorHAnsi" w:eastAsiaTheme="minorEastAsia" w:hAnsiTheme="minorHAnsi" w:cstheme="minorHAnsi"/>
          <w:noProof/>
          <w:sz w:val="22"/>
          <w:szCs w:val="22"/>
          <w:lang w:eastAsia="en-CA"/>
        </w:rPr>
      </w:pPr>
      <w:hyperlink w:anchor="_Toc104565072" w:history="1">
        <w:r w:rsidR="00DA07F4" w:rsidRPr="00DA07F4">
          <w:rPr>
            <w:rStyle w:val="Hyperlink"/>
            <w:rFonts w:asciiTheme="minorHAnsi" w:hAnsiTheme="minorHAnsi" w:cstheme="minorHAnsi"/>
            <w:noProof/>
          </w:rPr>
          <w:t>Table 7 Distribution of Jobs within Local Study Area for NWMO Denoted Occupational Categories (2021, 2028, 2042)</w:t>
        </w:r>
        <w:r w:rsidR="00DA07F4" w:rsidRPr="00DA07F4">
          <w:rPr>
            <w:rFonts w:asciiTheme="minorHAnsi" w:hAnsiTheme="minorHAnsi" w:cstheme="minorHAnsi"/>
            <w:noProof/>
            <w:webHidden/>
          </w:rPr>
          <w:tab/>
        </w:r>
        <w:r w:rsidR="00DA07F4" w:rsidRPr="00DA07F4">
          <w:rPr>
            <w:rFonts w:asciiTheme="minorHAnsi" w:hAnsiTheme="minorHAnsi" w:cstheme="minorHAnsi"/>
            <w:noProof/>
            <w:webHidden/>
          </w:rPr>
          <w:fldChar w:fldCharType="begin"/>
        </w:r>
        <w:r w:rsidR="00DA07F4" w:rsidRPr="00DA07F4">
          <w:rPr>
            <w:rFonts w:asciiTheme="minorHAnsi" w:hAnsiTheme="minorHAnsi" w:cstheme="minorHAnsi"/>
            <w:noProof/>
            <w:webHidden/>
          </w:rPr>
          <w:instrText xml:space="preserve"> PAGEREF _Toc104565072 \h </w:instrText>
        </w:r>
        <w:r w:rsidR="00DA07F4" w:rsidRPr="00DA07F4">
          <w:rPr>
            <w:rFonts w:asciiTheme="minorHAnsi" w:hAnsiTheme="minorHAnsi" w:cstheme="minorHAnsi"/>
            <w:noProof/>
            <w:webHidden/>
          </w:rPr>
        </w:r>
        <w:r w:rsidR="00DA07F4" w:rsidRPr="00DA07F4">
          <w:rPr>
            <w:rFonts w:asciiTheme="minorHAnsi" w:hAnsiTheme="minorHAnsi" w:cstheme="minorHAnsi"/>
            <w:noProof/>
            <w:webHidden/>
          </w:rPr>
          <w:fldChar w:fldCharType="separate"/>
        </w:r>
        <w:r w:rsidR="005E3D67">
          <w:rPr>
            <w:rFonts w:asciiTheme="minorHAnsi" w:hAnsiTheme="minorHAnsi" w:cstheme="minorHAnsi"/>
            <w:noProof/>
            <w:webHidden/>
          </w:rPr>
          <w:t>31</w:t>
        </w:r>
        <w:r w:rsidR="00DA07F4" w:rsidRPr="00DA07F4">
          <w:rPr>
            <w:rFonts w:asciiTheme="minorHAnsi" w:hAnsiTheme="minorHAnsi" w:cstheme="minorHAnsi"/>
            <w:noProof/>
            <w:webHidden/>
          </w:rPr>
          <w:fldChar w:fldCharType="end"/>
        </w:r>
      </w:hyperlink>
    </w:p>
    <w:p w14:paraId="1CD3812D" w14:textId="77777777" w:rsidR="005735ED" w:rsidRPr="00670780" w:rsidRDefault="009E3282" w:rsidP="00670780">
      <w:pPr>
        <w:rPr>
          <w:rFonts w:cstheme="minorHAnsi"/>
        </w:rPr>
      </w:pPr>
      <w:r w:rsidRPr="00DA07F4">
        <w:rPr>
          <w:rStyle w:val="Hyperlink"/>
          <w:rFonts w:cstheme="minorHAnsi"/>
          <w:noProof/>
        </w:rPr>
        <w:fldChar w:fldCharType="end"/>
      </w:r>
    </w:p>
    <w:p w14:paraId="790F63F3" w14:textId="77777777" w:rsidR="005735ED" w:rsidRPr="00670780" w:rsidRDefault="005735ED" w:rsidP="00670780">
      <w:pPr>
        <w:rPr>
          <w:rFonts w:cstheme="minorHAnsi"/>
        </w:rPr>
      </w:pPr>
    </w:p>
    <w:p w14:paraId="1808DCB6" w14:textId="77777777" w:rsidR="005735ED" w:rsidRDefault="005735ED" w:rsidP="00852163">
      <w:pPr>
        <w:rPr>
          <w:rFonts w:cstheme="minorHAnsi"/>
        </w:rPr>
      </w:pPr>
    </w:p>
    <w:p w14:paraId="2707F6E7" w14:textId="35E20F01" w:rsidR="0024375E" w:rsidRDefault="0024375E" w:rsidP="00852163">
      <w:pPr>
        <w:rPr>
          <w:rFonts w:cstheme="minorHAnsi"/>
        </w:rPr>
      </w:pPr>
    </w:p>
    <w:p w14:paraId="7797CC03" w14:textId="77777777" w:rsidR="0024375E" w:rsidRDefault="0024375E" w:rsidP="00852163">
      <w:pPr>
        <w:rPr>
          <w:rFonts w:cstheme="minorHAnsi"/>
        </w:rPr>
      </w:pPr>
    </w:p>
    <w:p w14:paraId="157A95F7" w14:textId="38C66C7A" w:rsidR="00016359" w:rsidRDefault="00016359" w:rsidP="00852163">
      <w:pPr>
        <w:rPr>
          <w:rFonts w:cstheme="minorHAnsi"/>
        </w:rPr>
      </w:pPr>
      <w:r>
        <w:rPr>
          <w:rFonts w:cstheme="minorHAnsi"/>
        </w:rPr>
        <w:br w:type="page"/>
      </w:r>
    </w:p>
    <w:p w14:paraId="65493E07" w14:textId="77777777" w:rsidR="00852163" w:rsidRPr="00432AEE" w:rsidRDefault="00852163" w:rsidP="00B762CC">
      <w:pPr>
        <w:tabs>
          <w:tab w:val="left" w:pos="6361"/>
        </w:tabs>
        <w:rPr>
          <w:rFonts w:ascii="Calibri" w:hAnsi="Calibri" w:cs="Calibri"/>
          <w:b/>
        </w:rPr>
      </w:pPr>
      <w:r w:rsidRPr="00432AEE">
        <w:rPr>
          <w:rFonts w:ascii="Calibri" w:hAnsi="Calibri" w:cs="Calibri"/>
          <w:b/>
          <w:bCs/>
        </w:rPr>
        <w:lastRenderedPageBreak/>
        <w:t>List of Acronyms</w:t>
      </w:r>
      <w:r w:rsidR="001F4D04">
        <w:rPr>
          <w:rFonts w:ascii="Calibri" w:hAnsi="Calibri" w:cs="Calibri"/>
          <w:b/>
          <w:bCs/>
        </w:rPr>
        <w:t>:</w:t>
      </w:r>
    </w:p>
    <w:p w14:paraId="45DD821C" w14:textId="77777777" w:rsidR="00852163" w:rsidRPr="00852163" w:rsidRDefault="00852163" w:rsidP="00852163">
      <w:pPr>
        <w:rPr>
          <w:rFonts w:cstheme="minorHAnsi"/>
        </w:rPr>
      </w:pPr>
      <w:bookmarkStart w:id="39" w:name="_Hlk77068459"/>
      <w:r w:rsidRPr="00852163">
        <w:rPr>
          <w:rFonts w:cstheme="minorHAnsi"/>
        </w:rPr>
        <w:t>APM</w:t>
      </w:r>
      <w:r w:rsidRPr="00852163">
        <w:rPr>
          <w:rFonts w:cstheme="minorHAnsi"/>
        </w:rPr>
        <w:tab/>
      </w:r>
      <w:r w:rsidR="001F4D04">
        <w:rPr>
          <w:rFonts w:cstheme="minorHAnsi"/>
        </w:rPr>
        <w:tab/>
      </w:r>
      <w:r w:rsidRPr="00852163">
        <w:rPr>
          <w:rFonts w:cstheme="minorHAnsi"/>
        </w:rPr>
        <w:t>Adaptive Phased Management</w:t>
      </w:r>
    </w:p>
    <w:p w14:paraId="5DD557C4" w14:textId="77777777" w:rsidR="00100D99" w:rsidRDefault="00100D99" w:rsidP="00852163">
      <w:pPr>
        <w:rPr>
          <w:rFonts w:cstheme="minorHAnsi"/>
        </w:rPr>
      </w:pPr>
      <w:proofErr w:type="spellStart"/>
      <w:r>
        <w:rPr>
          <w:rFonts w:cstheme="minorHAnsi"/>
        </w:rPr>
        <w:t>CATB</w:t>
      </w:r>
      <w:proofErr w:type="spellEnd"/>
      <w:r>
        <w:rPr>
          <w:rFonts w:cstheme="minorHAnsi"/>
        </w:rPr>
        <w:tab/>
      </w:r>
      <w:r>
        <w:rPr>
          <w:rFonts w:cstheme="minorHAnsi"/>
        </w:rPr>
        <w:tab/>
        <w:t>Construction Association of Thunder Bay</w:t>
      </w:r>
    </w:p>
    <w:p w14:paraId="5C94F41C" w14:textId="77777777" w:rsidR="00100D99" w:rsidRDefault="00100D99" w:rsidP="00852163">
      <w:pPr>
        <w:rPr>
          <w:rFonts w:cstheme="minorHAnsi"/>
        </w:rPr>
      </w:pPr>
      <w:proofErr w:type="spellStart"/>
      <w:r>
        <w:rPr>
          <w:rFonts w:cstheme="minorHAnsi"/>
        </w:rPr>
        <w:t>CMHC</w:t>
      </w:r>
      <w:proofErr w:type="spellEnd"/>
      <w:r>
        <w:rPr>
          <w:rFonts w:cstheme="minorHAnsi"/>
        </w:rPr>
        <w:tab/>
      </w:r>
      <w:r>
        <w:rPr>
          <w:rFonts w:cstheme="minorHAnsi"/>
        </w:rPr>
        <w:tab/>
        <w:t>Canada Mortgage and Housing Corporation</w:t>
      </w:r>
    </w:p>
    <w:p w14:paraId="5965C451" w14:textId="77777777" w:rsidR="0058119C" w:rsidRDefault="0058119C" w:rsidP="00852163">
      <w:pPr>
        <w:rPr>
          <w:rFonts w:cstheme="minorHAnsi"/>
        </w:rPr>
      </w:pPr>
      <w:proofErr w:type="spellStart"/>
      <w:r>
        <w:rPr>
          <w:rFonts w:cstheme="minorHAnsi"/>
        </w:rPr>
        <w:t>EMSI</w:t>
      </w:r>
      <w:proofErr w:type="spellEnd"/>
      <w:r w:rsidR="00226071">
        <w:rPr>
          <w:rFonts w:cstheme="minorHAnsi"/>
        </w:rPr>
        <w:tab/>
      </w:r>
      <w:r w:rsidR="00226071">
        <w:rPr>
          <w:rFonts w:cstheme="minorHAnsi"/>
        </w:rPr>
        <w:tab/>
        <w:t>Name of data analytics company</w:t>
      </w:r>
    </w:p>
    <w:p w14:paraId="302931B7" w14:textId="77777777" w:rsidR="003C4EC7" w:rsidRDefault="003C4EC7" w:rsidP="00852163">
      <w:pPr>
        <w:rPr>
          <w:rFonts w:cstheme="minorHAnsi"/>
        </w:rPr>
      </w:pPr>
      <w:proofErr w:type="spellStart"/>
      <w:r>
        <w:rPr>
          <w:rFonts w:cstheme="minorHAnsi"/>
        </w:rPr>
        <w:t>FedNor</w:t>
      </w:r>
      <w:proofErr w:type="spellEnd"/>
      <w:r>
        <w:rPr>
          <w:rFonts w:cstheme="minorHAnsi"/>
        </w:rPr>
        <w:tab/>
      </w:r>
      <w:r>
        <w:rPr>
          <w:rFonts w:cstheme="minorHAnsi"/>
        </w:rPr>
        <w:tab/>
        <w:t>Federal Economic Development Agency for Northern Ontario</w:t>
      </w:r>
    </w:p>
    <w:p w14:paraId="37650E9A" w14:textId="77777777" w:rsidR="00EC717B" w:rsidRDefault="00EC717B" w:rsidP="00852163">
      <w:pPr>
        <w:rPr>
          <w:rFonts w:cstheme="minorHAnsi"/>
        </w:rPr>
      </w:pPr>
      <w:r>
        <w:rPr>
          <w:rFonts w:cstheme="minorHAnsi"/>
        </w:rPr>
        <w:t>FIR</w:t>
      </w:r>
      <w:r>
        <w:rPr>
          <w:rFonts w:cstheme="minorHAnsi"/>
        </w:rPr>
        <w:tab/>
      </w:r>
      <w:r>
        <w:rPr>
          <w:rFonts w:cstheme="minorHAnsi"/>
        </w:rPr>
        <w:tab/>
      </w:r>
      <w:r w:rsidR="00BD449A">
        <w:rPr>
          <w:rFonts w:cstheme="minorHAnsi"/>
        </w:rPr>
        <w:t>Financial Information Return</w:t>
      </w:r>
    </w:p>
    <w:p w14:paraId="3AEDEA9C" w14:textId="77777777" w:rsidR="00C32A48" w:rsidRDefault="00C32A48" w:rsidP="00852163">
      <w:pPr>
        <w:rPr>
          <w:rFonts w:cstheme="minorHAnsi"/>
        </w:rPr>
      </w:pPr>
      <w:r>
        <w:rPr>
          <w:rFonts w:cstheme="minorHAnsi"/>
        </w:rPr>
        <w:t>FTE</w:t>
      </w:r>
      <w:r>
        <w:rPr>
          <w:rFonts w:cstheme="minorHAnsi"/>
        </w:rPr>
        <w:tab/>
      </w:r>
      <w:r>
        <w:rPr>
          <w:rFonts w:cstheme="minorHAnsi"/>
        </w:rPr>
        <w:tab/>
        <w:t>Full Time Equivalent</w:t>
      </w:r>
    </w:p>
    <w:p w14:paraId="544E3325" w14:textId="77777777" w:rsidR="00AC272A" w:rsidRDefault="00AC272A" w:rsidP="00852163">
      <w:pPr>
        <w:rPr>
          <w:rFonts w:cstheme="minorHAnsi"/>
        </w:rPr>
      </w:pPr>
      <w:r>
        <w:rPr>
          <w:rFonts w:cstheme="minorHAnsi"/>
        </w:rPr>
        <w:t>HSAL</w:t>
      </w:r>
      <w:r>
        <w:rPr>
          <w:rFonts w:cstheme="minorHAnsi"/>
        </w:rPr>
        <w:tab/>
      </w:r>
      <w:r>
        <w:rPr>
          <w:rFonts w:cstheme="minorHAnsi"/>
        </w:rPr>
        <w:tab/>
        <w:t>Hardy Stevenson and Associates Limited</w:t>
      </w:r>
    </w:p>
    <w:p w14:paraId="570CEF6D" w14:textId="77777777" w:rsidR="003C4EC7" w:rsidRDefault="003C4EC7" w:rsidP="00852163">
      <w:pPr>
        <w:rPr>
          <w:rFonts w:cstheme="minorHAnsi"/>
        </w:rPr>
      </w:pPr>
      <w:proofErr w:type="spellStart"/>
      <w:r>
        <w:rPr>
          <w:rFonts w:cstheme="minorHAnsi"/>
        </w:rPr>
        <w:t>IABA</w:t>
      </w:r>
      <w:proofErr w:type="spellEnd"/>
      <w:r>
        <w:rPr>
          <w:rFonts w:cstheme="minorHAnsi"/>
        </w:rPr>
        <w:tab/>
      </w:r>
      <w:r>
        <w:rPr>
          <w:rFonts w:cstheme="minorHAnsi"/>
        </w:rPr>
        <w:tab/>
        <w:t>Ignace and Area Business Association</w:t>
      </w:r>
    </w:p>
    <w:p w14:paraId="264A1266" w14:textId="77777777" w:rsidR="00852163" w:rsidRDefault="00852163" w:rsidP="00852163">
      <w:pPr>
        <w:rPr>
          <w:rFonts w:cstheme="minorHAnsi"/>
        </w:rPr>
      </w:pPr>
      <w:r w:rsidRPr="00852163">
        <w:rPr>
          <w:rFonts w:cstheme="minorHAnsi"/>
        </w:rPr>
        <w:t>ICNLC</w:t>
      </w:r>
      <w:r w:rsidRPr="00852163">
        <w:rPr>
          <w:rFonts w:cstheme="minorHAnsi"/>
        </w:rPr>
        <w:tab/>
      </w:r>
      <w:r w:rsidR="001F4D04">
        <w:rPr>
          <w:rFonts w:cstheme="minorHAnsi"/>
        </w:rPr>
        <w:tab/>
      </w:r>
      <w:r w:rsidRPr="00852163">
        <w:rPr>
          <w:rFonts w:cstheme="minorHAnsi"/>
        </w:rPr>
        <w:t>Ignace Community Nuclear Liaison Committee</w:t>
      </w:r>
    </w:p>
    <w:p w14:paraId="02B098D1" w14:textId="77777777" w:rsidR="003C4EC7" w:rsidRDefault="003C4EC7" w:rsidP="00852163">
      <w:pPr>
        <w:rPr>
          <w:rFonts w:cstheme="minorHAnsi"/>
        </w:rPr>
      </w:pPr>
      <w:proofErr w:type="spellStart"/>
      <w:r>
        <w:rPr>
          <w:rFonts w:cstheme="minorHAnsi"/>
        </w:rPr>
        <w:t>KDMA</w:t>
      </w:r>
      <w:proofErr w:type="spellEnd"/>
      <w:r>
        <w:rPr>
          <w:rFonts w:cstheme="minorHAnsi"/>
        </w:rPr>
        <w:tab/>
      </w:r>
      <w:r>
        <w:rPr>
          <w:rFonts w:cstheme="minorHAnsi"/>
        </w:rPr>
        <w:tab/>
        <w:t>Kenora District Municipal Association</w:t>
      </w:r>
    </w:p>
    <w:p w14:paraId="4BE34186" w14:textId="77777777" w:rsidR="004A53B9" w:rsidRDefault="004A53B9" w:rsidP="00852163">
      <w:pPr>
        <w:rPr>
          <w:rFonts w:cstheme="minorHAnsi"/>
        </w:rPr>
      </w:pPr>
      <w:r>
        <w:rPr>
          <w:rFonts w:cstheme="minorHAnsi"/>
        </w:rPr>
        <w:t>MLS</w:t>
      </w:r>
      <w:r>
        <w:rPr>
          <w:rFonts w:cstheme="minorHAnsi"/>
        </w:rPr>
        <w:tab/>
      </w:r>
      <w:r>
        <w:rPr>
          <w:rFonts w:cstheme="minorHAnsi"/>
        </w:rPr>
        <w:tab/>
      </w:r>
      <w:r w:rsidR="00EC717B">
        <w:rPr>
          <w:rFonts w:cstheme="minorHAnsi"/>
        </w:rPr>
        <w:t>Multiple Listing Service</w:t>
      </w:r>
    </w:p>
    <w:p w14:paraId="685582FA" w14:textId="77777777" w:rsidR="003C4EC7" w:rsidRDefault="003C4EC7" w:rsidP="00852163">
      <w:pPr>
        <w:rPr>
          <w:rFonts w:cstheme="minorHAnsi"/>
        </w:rPr>
      </w:pPr>
      <w:proofErr w:type="spellStart"/>
      <w:r>
        <w:rPr>
          <w:rFonts w:cstheme="minorHAnsi"/>
        </w:rPr>
        <w:t>NCIR</w:t>
      </w:r>
      <w:proofErr w:type="spellEnd"/>
      <w:r>
        <w:rPr>
          <w:rFonts w:cstheme="minorHAnsi"/>
        </w:rPr>
        <w:tab/>
      </w:r>
      <w:r>
        <w:rPr>
          <w:rFonts w:cstheme="minorHAnsi"/>
        </w:rPr>
        <w:tab/>
        <w:t>Northern Communities Readiness Initiative</w:t>
      </w:r>
    </w:p>
    <w:p w14:paraId="338EA4BC" w14:textId="77777777" w:rsidR="00961162" w:rsidRPr="00852163" w:rsidRDefault="00961162" w:rsidP="00852163">
      <w:pPr>
        <w:rPr>
          <w:rFonts w:cstheme="minorHAnsi"/>
        </w:rPr>
      </w:pPr>
      <w:proofErr w:type="spellStart"/>
      <w:r>
        <w:rPr>
          <w:rFonts w:cstheme="minorHAnsi"/>
        </w:rPr>
        <w:t>NTAB</w:t>
      </w:r>
      <w:proofErr w:type="spellEnd"/>
      <w:r w:rsidR="00477911">
        <w:rPr>
          <w:rFonts w:cstheme="minorHAnsi"/>
        </w:rPr>
        <w:tab/>
      </w:r>
      <w:r w:rsidR="001F4D04">
        <w:rPr>
          <w:rFonts w:cstheme="minorHAnsi"/>
        </w:rPr>
        <w:tab/>
      </w:r>
      <w:r w:rsidR="00477911">
        <w:rPr>
          <w:rFonts w:cstheme="minorHAnsi"/>
        </w:rPr>
        <w:t>N</w:t>
      </w:r>
      <w:r w:rsidR="00477911" w:rsidRPr="003C556A">
        <w:rPr>
          <w:rFonts w:cstheme="minorHAnsi"/>
        </w:rPr>
        <w:t>orthwestern Training and Adjustment Board</w:t>
      </w:r>
    </w:p>
    <w:p w14:paraId="02529A11" w14:textId="740D5A17" w:rsidR="00302124" w:rsidRDefault="00302124" w:rsidP="00852163">
      <w:pPr>
        <w:rPr>
          <w:rFonts w:cstheme="minorHAnsi"/>
        </w:rPr>
      </w:pPr>
      <w:r>
        <w:rPr>
          <w:rFonts w:cstheme="minorHAnsi"/>
        </w:rPr>
        <w:t>NW</w:t>
      </w:r>
      <w:r w:rsidR="005F7066">
        <w:rPr>
          <w:rFonts w:cstheme="minorHAnsi"/>
        </w:rPr>
        <w:t>O</w:t>
      </w:r>
      <w:r>
        <w:rPr>
          <w:rFonts w:cstheme="minorHAnsi"/>
        </w:rPr>
        <w:tab/>
      </w:r>
      <w:r>
        <w:rPr>
          <w:rFonts w:cstheme="minorHAnsi"/>
        </w:rPr>
        <w:tab/>
        <w:t>North</w:t>
      </w:r>
      <w:r w:rsidR="005F7066">
        <w:rPr>
          <w:rFonts w:cstheme="minorHAnsi"/>
        </w:rPr>
        <w:t>w</w:t>
      </w:r>
      <w:r>
        <w:rPr>
          <w:rFonts w:cstheme="minorHAnsi"/>
        </w:rPr>
        <w:t>est</w:t>
      </w:r>
      <w:r w:rsidR="005F7066">
        <w:rPr>
          <w:rFonts w:cstheme="minorHAnsi"/>
        </w:rPr>
        <w:t>ern Ontario</w:t>
      </w:r>
    </w:p>
    <w:p w14:paraId="35ED2284" w14:textId="77777777" w:rsidR="00852163" w:rsidRPr="00852163" w:rsidRDefault="00852163" w:rsidP="00852163">
      <w:pPr>
        <w:rPr>
          <w:rFonts w:cstheme="minorHAnsi"/>
        </w:rPr>
      </w:pPr>
      <w:r w:rsidRPr="00852163">
        <w:rPr>
          <w:rFonts w:cstheme="minorHAnsi"/>
        </w:rPr>
        <w:t>NWMO</w:t>
      </w:r>
      <w:r w:rsidRPr="00852163">
        <w:rPr>
          <w:rFonts w:cstheme="minorHAnsi"/>
        </w:rPr>
        <w:tab/>
      </w:r>
      <w:r w:rsidR="001F4D04">
        <w:rPr>
          <w:rFonts w:cstheme="minorHAnsi"/>
        </w:rPr>
        <w:tab/>
      </w:r>
      <w:r w:rsidRPr="00852163">
        <w:rPr>
          <w:rFonts w:cstheme="minorHAnsi"/>
        </w:rPr>
        <w:t>Nuclear Waste Management Organization</w:t>
      </w:r>
    </w:p>
    <w:p w14:paraId="6551FF77" w14:textId="77777777" w:rsidR="003C4EC7" w:rsidRDefault="003C4EC7" w:rsidP="00852163">
      <w:pPr>
        <w:rPr>
          <w:rFonts w:cstheme="minorHAnsi"/>
        </w:rPr>
      </w:pPr>
      <w:r>
        <w:rPr>
          <w:rFonts w:cstheme="minorHAnsi"/>
        </w:rPr>
        <w:t>PACE</w:t>
      </w:r>
      <w:r>
        <w:rPr>
          <w:rFonts w:cstheme="minorHAnsi"/>
        </w:rPr>
        <w:tab/>
      </w:r>
      <w:r>
        <w:rPr>
          <w:rFonts w:cstheme="minorHAnsi"/>
        </w:rPr>
        <w:tab/>
        <w:t>Patricia Area Community Endeavours</w:t>
      </w:r>
    </w:p>
    <w:p w14:paraId="15C25D16" w14:textId="77777777" w:rsidR="00852163" w:rsidRPr="00852163" w:rsidRDefault="00852163" w:rsidP="00852163">
      <w:pPr>
        <w:rPr>
          <w:rFonts w:cstheme="minorHAnsi"/>
        </w:rPr>
      </w:pPr>
      <w:proofErr w:type="spellStart"/>
      <w:r w:rsidRPr="00852163">
        <w:rPr>
          <w:rFonts w:cstheme="minorHAnsi"/>
        </w:rPr>
        <w:t>PWG</w:t>
      </w:r>
      <w:proofErr w:type="spellEnd"/>
      <w:r w:rsidRPr="00852163">
        <w:rPr>
          <w:rFonts w:cstheme="minorHAnsi"/>
        </w:rPr>
        <w:tab/>
      </w:r>
      <w:r w:rsidR="001F4D04">
        <w:rPr>
          <w:rFonts w:cstheme="minorHAnsi"/>
        </w:rPr>
        <w:tab/>
      </w:r>
      <w:r w:rsidRPr="00852163">
        <w:rPr>
          <w:rFonts w:cstheme="minorHAnsi"/>
        </w:rPr>
        <w:t>Partnership Working Group</w:t>
      </w:r>
      <w:bookmarkEnd w:id="39"/>
    </w:p>
    <w:p w14:paraId="5C79DB33" w14:textId="77777777" w:rsidR="00852163" w:rsidRDefault="00061BD7" w:rsidP="00852163">
      <w:pPr>
        <w:rPr>
          <w:rFonts w:cstheme="minorHAnsi"/>
        </w:rPr>
      </w:pPr>
      <w:proofErr w:type="spellStart"/>
      <w:r>
        <w:rPr>
          <w:rFonts w:cstheme="minorHAnsi"/>
        </w:rPr>
        <w:t>WLON</w:t>
      </w:r>
      <w:proofErr w:type="spellEnd"/>
      <w:r>
        <w:rPr>
          <w:rFonts w:cstheme="minorHAnsi"/>
        </w:rPr>
        <w:tab/>
      </w:r>
      <w:r>
        <w:rPr>
          <w:rFonts w:cstheme="minorHAnsi"/>
        </w:rPr>
        <w:tab/>
        <w:t>Wabigoon Lake Ojibway Nation</w:t>
      </w:r>
    </w:p>
    <w:p w14:paraId="49DB14EF" w14:textId="77777777" w:rsidR="00E40B6D" w:rsidRDefault="00E40B6D" w:rsidP="00AC17AF"/>
    <w:p w14:paraId="74BEF3C1" w14:textId="77777777" w:rsidR="00E40B6D" w:rsidRDefault="00E40B6D" w:rsidP="00AC17AF"/>
    <w:p w14:paraId="5C9A38A2" w14:textId="77777777" w:rsidR="00AA3F11" w:rsidRDefault="00AA3F11" w:rsidP="004E3E5E">
      <w:pPr>
        <w:sectPr w:rsidR="00AA3F11" w:rsidSect="0097636A">
          <w:footerReference w:type="default" r:id="rId21"/>
          <w:type w:val="continuous"/>
          <w:pgSz w:w="12240" w:h="15840" w:code="1"/>
          <w:pgMar w:top="1440" w:right="1440" w:bottom="1440" w:left="1440" w:header="432" w:footer="432" w:gutter="0"/>
          <w:pgNumType w:start="1"/>
          <w:cols w:space="720"/>
          <w:docGrid w:linePitch="299"/>
        </w:sectPr>
      </w:pPr>
    </w:p>
    <w:p w14:paraId="237B9311" w14:textId="67B9AFFB" w:rsidR="00A957AB" w:rsidRDefault="00A957AB" w:rsidP="00452199">
      <w:pPr>
        <w:pStyle w:val="Style1"/>
      </w:pPr>
      <w:bookmarkStart w:id="40" w:name="_Toc106288430"/>
      <w:r w:rsidRPr="00E70D3E">
        <w:lastRenderedPageBreak/>
        <w:t>Introduction</w:t>
      </w:r>
      <w:bookmarkEnd w:id="40"/>
    </w:p>
    <w:p w14:paraId="7A88A89E" w14:textId="77777777" w:rsidR="00E70D3E" w:rsidRPr="00E70D3E" w:rsidRDefault="00E70D3E" w:rsidP="00E70D3E"/>
    <w:p w14:paraId="7BC1965B" w14:textId="6E9E2C8E" w:rsidR="00A957AB" w:rsidRPr="00E70D3E" w:rsidRDefault="000474C0" w:rsidP="00E70D3E">
      <w:pPr>
        <w:pStyle w:val="Heading2"/>
        <w:spacing w:line="276" w:lineRule="auto"/>
        <w:rPr>
          <w:rFonts w:asciiTheme="majorHAnsi" w:eastAsiaTheme="majorEastAsia" w:hAnsiTheme="majorHAnsi" w:cstheme="majorBidi"/>
          <w:b w:val="0"/>
          <w:color w:val="2F5496" w:themeColor="accent1" w:themeShade="BF"/>
          <w:sz w:val="26"/>
          <w:szCs w:val="26"/>
        </w:rPr>
      </w:pPr>
      <w:bookmarkStart w:id="41" w:name="_Toc106288431"/>
      <w:r w:rsidRPr="00E70D3E">
        <w:rPr>
          <w:rFonts w:asciiTheme="majorHAnsi" w:eastAsiaTheme="majorEastAsia" w:hAnsiTheme="majorHAnsi" w:cstheme="majorBidi"/>
          <w:b w:val="0"/>
          <w:color w:val="2F5496" w:themeColor="accent1" w:themeShade="BF"/>
          <w:sz w:val="26"/>
          <w:szCs w:val="26"/>
        </w:rPr>
        <w:t xml:space="preserve">1.1 </w:t>
      </w:r>
      <w:r w:rsidRPr="00E70D3E">
        <w:rPr>
          <w:rFonts w:asciiTheme="majorHAnsi" w:eastAsiaTheme="majorEastAsia" w:hAnsiTheme="majorHAnsi" w:cstheme="majorBidi"/>
          <w:b w:val="0"/>
          <w:color w:val="2F5496" w:themeColor="accent1" w:themeShade="BF"/>
          <w:sz w:val="26"/>
          <w:szCs w:val="26"/>
        </w:rPr>
        <w:tab/>
      </w:r>
      <w:r w:rsidR="00A957AB" w:rsidRPr="00E70D3E">
        <w:rPr>
          <w:rFonts w:asciiTheme="majorHAnsi" w:eastAsiaTheme="majorEastAsia" w:hAnsiTheme="majorHAnsi" w:cstheme="majorBidi"/>
          <w:b w:val="0"/>
          <w:color w:val="2F5496" w:themeColor="accent1" w:themeShade="BF"/>
          <w:sz w:val="26"/>
          <w:szCs w:val="26"/>
        </w:rPr>
        <w:t>Background and Context</w:t>
      </w:r>
      <w:bookmarkEnd w:id="41"/>
    </w:p>
    <w:p w14:paraId="672002C4" w14:textId="77777777" w:rsidR="00FF53AC" w:rsidRPr="00FF53AC" w:rsidRDefault="00FF53AC" w:rsidP="00FF53AC">
      <w:pPr>
        <w:rPr>
          <w:rFonts w:cstheme="minorHAnsi"/>
          <w:lang w:val="en-US"/>
        </w:rPr>
      </w:pPr>
      <w:r w:rsidRPr="00FF53AC">
        <w:rPr>
          <w:rFonts w:cstheme="minorHAnsi"/>
          <w:lang w:val="en-US"/>
        </w:rPr>
        <w:t xml:space="preserve">Since 2010 the Township of Ignace (Ignace or the Township) has been involved in a process of learning about the Nuclear Waste Management Organization’s (NWMO) Adaptive Phased Management (APM) Project (the Project) for the long-term management of Canada’s used nuclear fuel. The NWMO plans to complete all preliminary assessment work and to select one siting area to host the APM Project by 2023. The two remaining communities in the site selection process are the Township of Ignace and the Municipality of South Bruce. Preliminary studies suggest that the Project can be implemented safely in the Ignace Area for a repository that will </w:t>
      </w:r>
      <w:proofErr w:type="gramStart"/>
      <w:r w:rsidRPr="00FF53AC">
        <w:rPr>
          <w:rFonts w:cstheme="minorHAnsi"/>
          <w:lang w:val="en-US"/>
        </w:rPr>
        <w:t>contain</w:t>
      </w:r>
      <w:proofErr w:type="gramEnd"/>
      <w:r w:rsidRPr="00FF53AC">
        <w:rPr>
          <w:rFonts w:cstheme="minorHAnsi"/>
          <w:lang w:val="en-US"/>
        </w:rPr>
        <w:t xml:space="preserve"> and isolate used nuclear fuel from people and the environment for the long timeframes required.</w:t>
      </w:r>
    </w:p>
    <w:p w14:paraId="52170C5E" w14:textId="49FDC001" w:rsidR="00FF53AC" w:rsidRPr="00FF53AC" w:rsidRDefault="00FF53AC" w:rsidP="00FF53AC">
      <w:pPr>
        <w:pStyle w:val="IGNORMALTEXT"/>
        <w:rPr>
          <w:rFonts w:asciiTheme="minorHAnsi" w:eastAsiaTheme="minorHAnsi" w:hAnsiTheme="minorHAnsi" w:cstheme="minorHAnsi"/>
          <w:sz w:val="22"/>
          <w:szCs w:val="22"/>
          <w:lang w:val="en-US"/>
        </w:rPr>
      </w:pPr>
      <w:r w:rsidRPr="00FF53AC">
        <w:rPr>
          <w:rFonts w:asciiTheme="minorHAnsi" w:eastAsiaTheme="minorHAnsi" w:hAnsiTheme="minorHAnsi" w:cstheme="minorHAnsi"/>
          <w:sz w:val="22"/>
          <w:szCs w:val="22"/>
          <w:lang w:val="en-US"/>
        </w:rPr>
        <w:t xml:space="preserve">Studies have been ongoing since 2010; however, further studies are required to fully assess the potential socio-economic impacts of the APM Project. Building on previous work and engagement completed to date, the NWMO and the Township of Ignace are working together to prepare a suite of community studies that will be shared. The list of socio-economic community studies is included in </w:t>
      </w:r>
      <w:r w:rsidRPr="00CB1BE7">
        <w:rPr>
          <w:rFonts w:asciiTheme="minorHAnsi" w:eastAsiaTheme="minorHAnsi" w:hAnsiTheme="minorHAnsi" w:cstheme="minorHAnsi"/>
          <w:b/>
          <w:bCs/>
          <w:sz w:val="22"/>
          <w:szCs w:val="22"/>
          <w:lang w:val="en-US"/>
        </w:rPr>
        <w:t>Appendix A</w:t>
      </w:r>
      <w:r w:rsidRPr="00FF53AC">
        <w:rPr>
          <w:rFonts w:asciiTheme="minorHAnsi" w:eastAsiaTheme="minorHAnsi" w:hAnsiTheme="minorHAnsi" w:cstheme="minorHAnsi"/>
          <w:sz w:val="22"/>
          <w:szCs w:val="22"/>
          <w:lang w:val="en-US"/>
        </w:rPr>
        <w:t xml:space="preserve">. The information acquired through these studies is expected to help the Township of Ignace leadership and residents make informed decisions about whether the Project is a good fit for their community, and if they are willing to consider hosting it and under what circumstances and terms. </w:t>
      </w:r>
    </w:p>
    <w:p w14:paraId="020E91FC" w14:textId="77777777" w:rsidR="00620550" w:rsidRDefault="00FF53AC" w:rsidP="00FF53AC">
      <w:pPr>
        <w:pStyle w:val="IGNORMALTEXT"/>
        <w:rPr>
          <w:rFonts w:asciiTheme="minorHAnsi" w:eastAsiaTheme="minorHAnsi" w:hAnsiTheme="minorHAnsi" w:cstheme="minorHAnsi"/>
          <w:sz w:val="22"/>
          <w:szCs w:val="22"/>
          <w:lang w:val="en-US"/>
        </w:rPr>
      </w:pPr>
      <w:r w:rsidRPr="00FF53AC">
        <w:rPr>
          <w:rFonts w:asciiTheme="minorHAnsi" w:eastAsiaTheme="minorHAnsi" w:hAnsiTheme="minorHAnsi" w:cstheme="minorHAnsi"/>
          <w:sz w:val="22"/>
          <w:szCs w:val="22"/>
          <w:lang w:val="en-US"/>
        </w:rPr>
        <w:t>Community studies will ultimately inform the Project hosting agreement between the NWMO and the Township of Ignace. As well, they will inform agreements with the City of Dryden, and potentially other regional agreements.</w:t>
      </w:r>
      <w:r w:rsidR="0077786A">
        <w:rPr>
          <w:rFonts w:asciiTheme="minorHAnsi" w:eastAsiaTheme="minorHAnsi" w:hAnsiTheme="minorHAnsi" w:cstheme="minorHAnsi"/>
          <w:sz w:val="22"/>
          <w:szCs w:val="22"/>
          <w:lang w:val="en-US"/>
        </w:rPr>
        <w:t xml:space="preserve"> </w:t>
      </w:r>
      <w:bookmarkStart w:id="42" w:name="_Hlk106271744"/>
    </w:p>
    <w:bookmarkEnd w:id="42"/>
    <w:p w14:paraId="6FE337B6" w14:textId="3E22B61F" w:rsidR="009C7640" w:rsidRDefault="009C7640" w:rsidP="00FF53AC">
      <w:pPr>
        <w:pStyle w:val="IGNORMALTEXT"/>
        <w:rPr>
          <w:rFonts w:asciiTheme="minorHAnsi" w:eastAsiaTheme="minorHAnsi" w:hAnsiTheme="minorHAnsi" w:cstheme="minorHAnsi"/>
          <w:sz w:val="22"/>
          <w:szCs w:val="22"/>
          <w:lang w:val="en-US"/>
        </w:rPr>
      </w:pPr>
      <w:r>
        <w:rPr>
          <w:rFonts w:asciiTheme="minorHAnsi" w:eastAsiaTheme="minorHAnsi" w:hAnsiTheme="minorHAnsi" w:cstheme="minorHAnsi"/>
          <w:sz w:val="22"/>
          <w:szCs w:val="22"/>
          <w:lang w:val="en-US"/>
        </w:rPr>
        <w:br w:type="page"/>
      </w:r>
    </w:p>
    <w:p w14:paraId="42AA1351" w14:textId="5A748367" w:rsidR="004B7040" w:rsidRPr="004B7040" w:rsidRDefault="001138C2" w:rsidP="009C7640">
      <w:pPr>
        <w:rPr>
          <w:rFonts w:cstheme="minorHAnsi"/>
        </w:rPr>
      </w:pPr>
      <w:r w:rsidRPr="001138C2">
        <w:rPr>
          <w:noProof/>
          <w:lang w:eastAsia="en-CA"/>
        </w:rPr>
        <w:lastRenderedPageBreak/>
        <mc:AlternateContent>
          <mc:Choice Requires="wps">
            <w:drawing>
              <wp:anchor distT="45720" distB="45720" distL="114300" distR="114300" simplePos="0" relativeHeight="251668480" behindDoc="0" locked="0" layoutInCell="1" allowOverlap="1" wp14:anchorId="74EDD706" wp14:editId="61B03829">
                <wp:simplePos x="0" y="0"/>
                <wp:positionH relativeFrom="column">
                  <wp:posOffset>0</wp:posOffset>
                </wp:positionH>
                <wp:positionV relativeFrom="paragraph">
                  <wp:posOffset>330200</wp:posOffset>
                </wp:positionV>
                <wp:extent cx="5683250" cy="6648450"/>
                <wp:effectExtent l="0" t="0" r="12700" b="1905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6648450"/>
                        </a:xfrm>
                        <a:prstGeom prst="rect">
                          <a:avLst/>
                        </a:prstGeom>
                        <a:solidFill>
                          <a:srgbClr val="FFFFFF"/>
                        </a:solidFill>
                        <a:ln w="12700">
                          <a:solidFill>
                            <a:sysClr val="windowText" lastClr="000000"/>
                          </a:solidFill>
                          <a:miter lim="800000"/>
                          <a:headEnd/>
                          <a:tailEnd/>
                        </a:ln>
                      </wps:spPr>
                      <wps:txbx>
                        <w:txbxContent>
                          <w:p w14:paraId="7D5FC397" w14:textId="77777777" w:rsidR="001138C2" w:rsidRPr="001138C2" w:rsidRDefault="001138C2" w:rsidP="001138C2">
                            <w:pPr>
                              <w:jc w:val="center"/>
                              <w:rPr>
                                <w:rFonts w:cstheme="minorHAnsi"/>
                                <w:b/>
                                <w:bCs/>
                                <w:sz w:val="28"/>
                                <w:szCs w:val="28"/>
                              </w:rPr>
                            </w:pPr>
                            <w:r w:rsidRPr="001138C2">
                              <w:rPr>
                                <w:rFonts w:cstheme="minorHAnsi"/>
                                <w:b/>
                                <w:bCs/>
                                <w:sz w:val="28"/>
                                <w:szCs w:val="28"/>
                              </w:rPr>
                              <w:t>Note to Reader</w:t>
                            </w:r>
                          </w:p>
                          <w:p w14:paraId="5DDF6A32" w14:textId="77777777" w:rsidR="001138C2" w:rsidRPr="001138C2" w:rsidRDefault="001138C2" w:rsidP="001138C2">
                            <w:pPr>
                              <w:pStyle w:val="IGNORMALTEXT"/>
                              <w:ind w:right="3"/>
                              <w:rPr>
                                <w:rFonts w:asciiTheme="minorHAnsi" w:hAnsiTheme="minorHAnsi" w:cstheme="minorHAnsi"/>
                                <w:sz w:val="20"/>
                                <w:szCs w:val="20"/>
                              </w:rPr>
                            </w:pPr>
                            <w:r w:rsidRPr="001138C2">
                              <w:rPr>
                                <w:rFonts w:asciiTheme="minorHAnsi" w:hAnsiTheme="minorHAnsi" w:cstheme="minorHAnsi"/>
                                <w:sz w:val="20"/>
                                <w:szCs w:val="20"/>
                              </w:rPr>
                              <w:t xml:space="preserve">This and other community studies are preliminary and strategic in nature, all intended to identify possible consequences (e.g., to vulnerable populations, to local business opportunities and for local and regional job creation) in the Township of Ignace, and other local and regional communities. Using information about the APM Project known </w:t>
                            </w:r>
                            <w:proofErr w:type="gramStart"/>
                            <w:r w:rsidRPr="001138C2">
                              <w:rPr>
                                <w:rFonts w:asciiTheme="minorHAnsi" w:hAnsiTheme="minorHAnsi" w:cstheme="minorHAnsi"/>
                                <w:sz w:val="20"/>
                                <w:szCs w:val="20"/>
                              </w:rPr>
                              <w:t>at this point in time</w:t>
                            </w:r>
                            <w:proofErr w:type="gramEnd"/>
                            <w:r w:rsidRPr="001138C2">
                              <w:rPr>
                                <w:rFonts w:asciiTheme="minorHAnsi" w:hAnsiTheme="minorHAnsi" w:cstheme="minorHAnsi"/>
                                <w:sz w:val="20"/>
                                <w:szCs w:val="20"/>
                              </w:rPr>
                              <w:t>, these community studies will describe a range of possible consequences that are the subject of specific and separate studies. For each possible consequence, potential options and strategies will be offered to leverage opportunities and/or mitigate possible negative consequences/effects.</w:t>
                            </w:r>
                          </w:p>
                          <w:p w14:paraId="5EF9E132" w14:textId="77777777" w:rsidR="001138C2" w:rsidRPr="001138C2" w:rsidRDefault="001138C2" w:rsidP="001138C2">
                            <w:pPr>
                              <w:pStyle w:val="IGNORMALTEXT"/>
                              <w:rPr>
                                <w:rFonts w:asciiTheme="minorHAnsi" w:hAnsiTheme="minorHAnsi" w:cstheme="minorHAnsi"/>
                                <w:b/>
                                <w:bCs/>
                                <w:sz w:val="20"/>
                                <w:szCs w:val="20"/>
                              </w:rPr>
                            </w:pPr>
                            <w:r w:rsidRPr="001138C2">
                              <w:rPr>
                                <w:rFonts w:asciiTheme="minorHAnsi" w:hAnsiTheme="minorHAnsi" w:cstheme="minorHAnsi"/>
                                <w:sz w:val="20"/>
                                <w:szCs w:val="20"/>
                              </w:rPr>
                              <w:t xml:space="preserve">It is important to note that these community studies (developed collaboratively by NWMO and the Township of Ignace) being investigated at this time are </w:t>
                            </w:r>
                            <w:r w:rsidRPr="001138C2">
                              <w:rPr>
                                <w:rFonts w:asciiTheme="minorHAnsi" w:hAnsiTheme="minorHAnsi" w:cstheme="minorHAnsi"/>
                                <w:sz w:val="20"/>
                                <w:szCs w:val="20"/>
                                <w:u w:val="single"/>
                              </w:rPr>
                              <w:t>not</w:t>
                            </w:r>
                            <w:r w:rsidRPr="001138C2">
                              <w:rPr>
                                <w:rFonts w:asciiTheme="minorHAnsi" w:hAnsiTheme="minorHAnsi" w:cstheme="minorHAnsi"/>
                                <w:sz w:val="20"/>
                                <w:szCs w:val="20"/>
                              </w:rPr>
                              <w:t xml:space="preserve"> the formal or final baseline or effects studies that will be part of the Impact Assessment as conducted under the regulatory process for the APM Project governed by the Impact Assessment Agreement of Canada. Effects assessment will be undertaken </w:t>
                            </w:r>
                            <w:proofErr w:type="gramStart"/>
                            <w:r w:rsidRPr="001138C2">
                              <w:rPr>
                                <w:rFonts w:asciiTheme="minorHAnsi" w:hAnsiTheme="minorHAnsi" w:cstheme="minorHAnsi"/>
                                <w:sz w:val="20"/>
                                <w:szCs w:val="20"/>
                              </w:rPr>
                              <w:t>at a later date</w:t>
                            </w:r>
                            <w:proofErr w:type="gramEnd"/>
                            <w:r w:rsidRPr="001138C2">
                              <w:rPr>
                                <w:rFonts w:asciiTheme="minorHAnsi" w:hAnsiTheme="minorHAnsi" w:cstheme="minorHAnsi"/>
                                <w:sz w:val="20"/>
                                <w:szCs w:val="20"/>
                              </w:rPr>
                              <w:t xml:space="preserve"> following the conclusion of the siting process, and the initiation of the formal regulatory process. </w:t>
                            </w:r>
                          </w:p>
                          <w:p w14:paraId="33411D9F" w14:textId="77777777" w:rsidR="001138C2" w:rsidRPr="001138C2" w:rsidRDefault="001138C2" w:rsidP="001138C2">
                            <w:pPr>
                              <w:rPr>
                                <w:rFonts w:cstheme="minorHAnsi"/>
                                <w:sz w:val="20"/>
                                <w:szCs w:val="20"/>
                              </w:rPr>
                            </w:pPr>
                            <w:r w:rsidRPr="001138C2">
                              <w:rPr>
                                <w:rFonts w:cstheme="minorHAnsi"/>
                                <w:sz w:val="20"/>
                                <w:szCs w:val="20"/>
                                <w:lang w:val="en-US"/>
                              </w:rPr>
                              <w:t>Community studies will ultimately inform the APM Project hosting agreement between the NWMO and the Township as Ignace. As well, they will provide pertinent information for agreements with the City of Dryden and potentially other regional agreements. The study will:</w:t>
                            </w:r>
                          </w:p>
                          <w:p w14:paraId="641A2A29" w14:textId="77777777" w:rsidR="001138C2" w:rsidRPr="001138C2" w:rsidRDefault="001138C2" w:rsidP="001138C2">
                            <w:pPr>
                              <w:pStyle w:val="ListParagraph"/>
                              <w:numPr>
                                <w:ilvl w:val="0"/>
                                <w:numId w:val="38"/>
                              </w:numPr>
                              <w:spacing w:after="120" w:line="276" w:lineRule="auto"/>
                              <w:rPr>
                                <w:rFonts w:asciiTheme="minorHAnsi" w:hAnsiTheme="minorHAnsi" w:cstheme="minorHAnsi"/>
                                <w:sz w:val="20"/>
                                <w:szCs w:val="20"/>
                              </w:rPr>
                            </w:pPr>
                            <w:r w:rsidRPr="001138C2">
                              <w:rPr>
                                <w:rFonts w:asciiTheme="minorHAnsi" w:hAnsiTheme="minorHAnsi" w:cstheme="minorHAnsi"/>
                                <w:sz w:val="20"/>
                                <w:szCs w:val="20"/>
                                <w:lang w:val="en-US"/>
                              </w:rPr>
                              <w:t xml:space="preserve">Explore in more detail the questions, aspirations and topics of interest expressed by the community through the Township of Ignace project visioning </w:t>
                            </w:r>
                            <w:proofErr w:type="gramStart"/>
                            <w:r w:rsidRPr="001138C2">
                              <w:rPr>
                                <w:rFonts w:asciiTheme="minorHAnsi" w:hAnsiTheme="minorHAnsi" w:cstheme="minorHAnsi"/>
                                <w:sz w:val="20"/>
                                <w:szCs w:val="20"/>
                                <w:lang w:val="en-US"/>
                              </w:rPr>
                              <w:t>process;</w:t>
                            </w:r>
                            <w:proofErr w:type="gramEnd"/>
                          </w:p>
                          <w:p w14:paraId="5AD05915" w14:textId="77777777" w:rsidR="001138C2" w:rsidRPr="001138C2" w:rsidRDefault="001138C2" w:rsidP="001138C2">
                            <w:pPr>
                              <w:pStyle w:val="ListParagraph"/>
                              <w:numPr>
                                <w:ilvl w:val="0"/>
                                <w:numId w:val="38"/>
                              </w:numPr>
                              <w:spacing w:after="120" w:line="276" w:lineRule="auto"/>
                              <w:ind w:left="714" w:hanging="357"/>
                              <w:rPr>
                                <w:rFonts w:asciiTheme="minorHAnsi" w:hAnsiTheme="minorHAnsi" w:cstheme="minorHAnsi"/>
                                <w:sz w:val="20"/>
                                <w:szCs w:val="20"/>
                              </w:rPr>
                            </w:pPr>
                            <w:r w:rsidRPr="001138C2">
                              <w:rPr>
                                <w:rFonts w:asciiTheme="minorHAnsi" w:hAnsiTheme="minorHAnsi" w:cstheme="minorHAnsi"/>
                                <w:sz w:val="20"/>
                                <w:szCs w:val="20"/>
                                <w:lang w:val="en-US"/>
                              </w:rPr>
                              <w:t xml:space="preserve">Assist the NWMO and the Township of Ignace in developing and identifying possible programs and commitments that ensure the Project will be implemented in a manner that fosters the well-being of the Township of Ignace and communities in the Ignace Area and the </w:t>
                            </w:r>
                            <w:proofErr w:type="gramStart"/>
                            <w:r w:rsidRPr="001138C2">
                              <w:rPr>
                                <w:rFonts w:asciiTheme="minorHAnsi" w:hAnsiTheme="minorHAnsi" w:cstheme="minorHAnsi"/>
                                <w:sz w:val="20"/>
                                <w:szCs w:val="20"/>
                                <w:lang w:val="en-US"/>
                              </w:rPr>
                              <w:t>region;</w:t>
                            </w:r>
                            <w:proofErr w:type="gramEnd"/>
                          </w:p>
                          <w:p w14:paraId="05F673F1" w14:textId="77777777" w:rsidR="001138C2" w:rsidRPr="001138C2" w:rsidRDefault="001138C2" w:rsidP="001138C2">
                            <w:pPr>
                              <w:pStyle w:val="ListParagraph"/>
                              <w:numPr>
                                <w:ilvl w:val="0"/>
                                <w:numId w:val="38"/>
                              </w:numPr>
                              <w:spacing w:after="120" w:line="276" w:lineRule="auto"/>
                              <w:ind w:left="714" w:hanging="357"/>
                              <w:rPr>
                                <w:rFonts w:asciiTheme="minorHAnsi" w:hAnsiTheme="minorHAnsi" w:cstheme="minorHAnsi"/>
                                <w:sz w:val="20"/>
                                <w:szCs w:val="20"/>
                              </w:rPr>
                            </w:pPr>
                            <w:r w:rsidRPr="001138C2">
                              <w:rPr>
                                <w:rFonts w:asciiTheme="minorHAnsi" w:hAnsiTheme="minorHAnsi" w:cstheme="minorHAnsi"/>
                                <w:sz w:val="20"/>
                                <w:szCs w:val="20"/>
                                <w:lang w:val="en-US"/>
                              </w:rPr>
                              <w:t xml:space="preserve">Advance learning and understanding on topics of interest to communities in the Ignace Area and the region; and </w:t>
                            </w:r>
                          </w:p>
                          <w:p w14:paraId="5ACA9AF3" w14:textId="77777777" w:rsidR="001138C2" w:rsidRPr="001138C2" w:rsidRDefault="001138C2" w:rsidP="001138C2">
                            <w:pPr>
                              <w:pStyle w:val="ListParagraph"/>
                              <w:numPr>
                                <w:ilvl w:val="0"/>
                                <w:numId w:val="38"/>
                              </w:numPr>
                              <w:spacing w:before="120" w:after="120" w:line="240" w:lineRule="auto"/>
                              <w:ind w:left="714" w:hanging="357"/>
                              <w:rPr>
                                <w:rFonts w:asciiTheme="minorHAnsi" w:hAnsiTheme="minorHAnsi" w:cstheme="minorHAnsi"/>
                                <w:sz w:val="20"/>
                                <w:szCs w:val="20"/>
                              </w:rPr>
                            </w:pPr>
                            <w:r w:rsidRPr="001138C2">
                              <w:rPr>
                                <w:rFonts w:asciiTheme="minorHAnsi" w:hAnsiTheme="minorHAnsi" w:cstheme="minorHAnsi"/>
                                <w:sz w:val="20"/>
                                <w:szCs w:val="20"/>
                                <w:lang w:val="en-US"/>
                              </w:rPr>
                              <w:t>Provide the community with information it has requested to help them make an informed decision in the case of the Township of Ignace and continue to inform dialogue with communities in the Ignace Area and region prior to the conclusion of the site selection process in 2023.</w:t>
                            </w:r>
                            <w:r w:rsidRPr="001138C2">
                              <w:rPr>
                                <w:rFonts w:asciiTheme="minorHAnsi" w:hAnsiTheme="minorHAnsi" w:cstheme="minorHAnsi"/>
                                <w:sz w:val="20"/>
                                <w:szCs w:val="20"/>
                              </w:rPr>
                              <w:t> </w:t>
                            </w:r>
                          </w:p>
                          <w:p w14:paraId="29A7312C" w14:textId="77777777" w:rsidR="001138C2" w:rsidRPr="001138C2" w:rsidRDefault="001138C2" w:rsidP="001138C2">
                            <w:pPr>
                              <w:pStyle w:val="IGNORMALTEXT"/>
                              <w:rPr>
                                <w:rFonts w:asciiTheme="minorHAnsi" w:hAnsiTheme="minorHAnsi" w:cstheme="minorHAnsi"/>
                                <w:sz w:val="20"/>
                                <w:szCs w:val="20"/>
                              </w:rPr>
                            </w:pPr>
                            <w:r w:rsidRPr="001138C2">
                              <w:rPr>
                                <w:rFonts w:asciiTheme="minorHAnsi" w:hAnsiTheme="minorHAnsi" w:cstheme="minorHAnsi"/>
                                <w:sz w:val="20"/>
                                <w:szCs w:val="20"/>
                              </w:rPr>
                              <w:t>The NWMO is committed to working collaboratively to ensure questions, concerns, and aspirations are captured and addressed through continuous engagement and dialogue.</w:t>
                            </w:r>
                          </w:p>
                          <w:p w14:paraId="0E16371C" w14:textId="77777777" w:rsidR="001138C2" w:rsidRPr="001138C2" w:rsidRDefault="001138C2" w:rsidP="001138C2">
                            <w:pPr>
                              <w:pStyle w:val="IGNORMALTEXT"/>
                              <w:rPr>
                                <w:rFonts w:asciiTheme="minorHAnsi" w:hAnsiTheme="minorHAnsi" w:cstheme="minorHAnsi"/>
                                <w:sz w:val="20"/>
                                <w:szCs w:val="20"/>
                              </w:rPr>
                            </w:pPr>
                            <w:r w:rsidRPr="001138C2">
                              <w:rPr>
                                <w:rFonts w:asciiTheme="minorHAnsi" w:hAnsiTheme="minorHAnsi" w:cstheme="minorHAnsi"/>
                                <w:sz w:val="20"/>
                                <w:szCs w:val="20"/>
                              </w:rPr>
                              <w:t>The NWMO will independently engage with Wabigoon Lake Ojibway Nation and other Indigenous communities to understand how they wish to evaluate the potential negative effects and benefits that the Project may bring to their communities.</w:t>
                            </w:r>
                          </w:p>
                          <w:p w14:paraId="054CE3A6" w14:textId="77777777" w:rsidR="001138C2" w:rsidRDefault="001138C2" w:rsidP="001138C2">
                            <w:pPr>
                              <w:spacing w:before="120" w:after="120"/>
                              <w:rPr>
                                <w:rFonts w:cstheme="minorHAnsi"/>
                              </w:rPr>
                            </w:pPr>
                          </w:p>
                          <w:p w14:paraId="71C60CCD" w14:textId="77777777" w:rsidR="001138C2" w:rsidRDefault="001138C2" w:rsidP="001138C2">
                            <w:pPr>
                              <w:pStyle w:val="IGNORMALTEXT"/>
                            </w:pPr>
                            <w: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DD706" id="Text Box 243" o:spid="_x0000_s1029" type="#_x0000_t202" style="position:absolute;margin-left:0;margin-top:26pt;width:447.5pt;height:52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" strokecolor="windowText" strokeweight="1pt">
                <v:textbox>
                  <w:txbxContent>
                    <w:p w14:paraId="7D5FC397" w14:textId="77777777" w:rsidR="001138C2" w:rsidRPr="001138C2" w:rsidRDefault="001138C2" w:rsidP="001138C2">
                      <w:pPr>
                        <w:jc w:val="center"/>
                        <w:rPr>
                          <w:rFonts w:cstheme="minorHAnsi"/>
                          <w:b/>
                          <w:bCs/>
                          <w:sz w:val="28"/>
                          <w:szCs w:val="28"/>
                        </w:rPr>
                      </w:pPr>
                      <w:r w:rsidRPr="001138C2">
                        <w:rPr>
                          <w:rFonts w:cstheme="minorHAnsi"/>
                          <w:b/>
                          <w:bCs/>
                          <w:sz w:val="28"/>
                          <w:szCs w:val="28"/>
                        </w:rPr>
                        <w:t>Note to Reader</w:t>
                      </w:r>
                    </w:p>
                    <w:p w14:paraId="5DDF6A32" w14:textId="77777777" w:rsidR="001138C2" w:rsidRPr="001138C2" w:rsidRDefault="001138C2" w:rsidP="001138C2">
                      <w:pPr>
                        <w:pStyle w:val="IGNORMALTEXT"/>
                        <w:ind w:right="3"/>
                        <w:rPr>
                          <w:rFonts w:asciiTheme="minorHAnsi" w:hAnsiTheme="minorHAnsi" w:cstheme="minorHAnsi"/>
                          <w:sz w:val="20"/>
                          <w:szCs w:val="20"/>
                        </w:rPr>
                      </w:pPr>
                      <w:r w:rsidRPr="001138C2">
                        <w:rPr>
                          <w:rFonts w:asciiTheme="minorHAnsi" w:hAnsiTheme="minorHAnsi" w:cstheme="minorHAnsi"/>
                          <w:sz w:val="20"/>
                          <w:szCs w:val="20"/>
                        </w:rPr>
                        <w:t xml:space="preserve">This and other community studies are preliminary and strategic in nature, all intended to identify possible consequences (e.g., to vulnerable populations, to local business opportunities and for local and regional job creation) in the Township of Ignace, and other local and regional communities. Using information about the APM Project known </w:t>
                      </w:r>
                      <w:proofErr w:type="gramStart"/>
                      <w:r w:rsidRPr="001138C2">
                        <w:rPr>
                          <w:rFonts w:asciiTheme="minorHAnsi" w:hAnsiTheme="minorHAnsi" w:cstheme="minorHAnsi"/>
                          <w:sz w:val="20"/>
                          <w:szCs w:val="20"/>
                        </w:rPr>
                        <w:t>at this point in time</w:t>
                      </w:r>
                      <w:proofErr w:type="gramEnd"/>
                      <w:r w:rsidRPr="001138C2">
                        <w:rPr>
                          <w:rFonts w:asciiTheme="minorHAnsi" w:hAnsiTheme="minorHAnsi" w:cstheme="minorHAnsi"/>
                          <w:sz w:val="20"/>
                          <w:szCs w:val="20"/>
                        </w:rPr>
                        <w:t>, these community studies will describe a range of possible consequences that are the subject of specific and separate studies. For each possible consequence, potential options and strategies will be offered to leverage opportunities and/or mitigate possible negative consequences/effects.</w:t>
                      </w:r>
                    </w:p>
                    <w:p w14:paraId="5EF9E132" w14:textId="77777777" w:rsidR="001138C2" w:rsidRPr="001138C2" w:rsidRDefault="001138C2" w:rsidP="001138C2">
                      <w:pPr>
                        <w:pStyle w:val="IGNORMALTEXT"/>
                        <w:rPr>
                          <w:rFonts w:asciiTheme="minorHAnsi" w:hAnsiTheme="minorHAnsi" w:cstheme="minorHAnsi"/>
                          <w:b/>
                          <w:bCs/>
                          <w:sz w:val="20"/>
                          <w:szCs w:val="20"/>
                        </w:rPr>
                      </w:pPr>
                      <w:r w:rsidRPr="001138C2">
                        <w:rPr>
                          <w:rFonts w:asciiTheme="minorHAnsi" w:hAnsiTheme="minorHAnsi" w:cstheme="minorHAnsi"/>
                          <w:sz w:val="20"/>
                          <w:szCs w:val="20"/>
                        </w:rPr>
                        <w:t xml:space="preserve">It is important to note that these community studies (developed collaboratively by NWMO and the Township of Ignace) being investigated at this time are </w:t>
                      </w:r>
                      <w:r w:rsidRPr="001138C2">
                        <w:rPr>
                          <w:rFonts w:asciiTheme="minorHAnsi" w:hAnsiTheme="minorHAnsi" w:cstheme="minorHAnsi"/>
                          <w:sz w:val="20"/>
                          <w:szCs w:val="20"/>
                          <w:u w:val="single"/>
                        </w:rPr>
                        <w:t>not</w:t>
                      </w:r>
                      <w:r w:rsidRPr="001138C2">
                        <w:rPr>
                          <w:rFonts w:asciiTheme="minorHAnsi" w:hAnsiTheme="minorHAnsi" w:cstheme="minorHAnsi"/>
                          <w:sz w:val="20"/>
                          <w:szCs w:val="20"/>
                        </w:rPr>
                        <w:t xml:space="preserve"> the formal or final baseline or effects studies that will be part of the Impact Assessment as conducted under the regulatory process for the APM Project governed by the Impact Assessment Agreement of Canada. Effects assessment will be undertaken </w:t>
                      </w:r>
                      <w:proofErr w:type="gramStart"/>
                      <w:r w:rsidRPr="001138C2">
                        <w:rPr>
                          <w:rFonts w:asciiTheme="minorHAnsi" w:hAnsiTheme="minorHAnsi" w:cstheme="minorHAnsi"/>
                          <w:sz w:val="20"/>
                          <w:szCs w:val="20"/>
                        </w:rPr>
                        <w:t>at a later date</w:t>
                      </w:r>
                      <w:proofErr w:type="gramEnd"/>
                      <w:r w:rsidRPr="001138C2">
                        <w:rPr>
                          <w:rFonts w:asciiTheme="minorHAnsi" w:hAnsiTheme="minorHAnsi" w:cstheme="minorHAnsi"/>
                          <w:sz w:val="20"/>
                          <w:szCs w:val="20"/>
                        </w:rPr>
                        <w:t xml:space="preserve"> following the conclusion of the siting process, and the initiation of the formal regulatory process. </w:t>
                      </w:r>
                    </w:p>
                    <w:p w14:paraId="33411D9F" w14:textId="77777777" w:rsidR="001138C2" w:rsidRPr="001138C2" w:rsidRDefault="001138C2" w:rsidP="001138C2">
                      <w:pPr>
                        <w:rPr>
                          <w:rFonts w:cstheme="minorHAnsi"/>
                          <w:sz w:val="20"/>
                          <w:szCs w:val="20"/>
                        </w:rPr>
                      </w:pPr>
                      <w:r w:rsidRPr="001138C2">
                        <w:rPr>
                          <w:rFonts w:cstheme="minorHAnsi"/>
                          <w:sz w:val="20"/>
                          <w:szCs w:val="20"/>
                          <w:lang w:val="en-US"/>
                        </w:rPr>
                        <w:t>Community studies will ultimately inform the APM Project hosting agreement between the NWMO and the Township as Ignace. As well, they will provide pertinent information for agreements with the City of Dryden and potentially other regional agreements. The study will:</w:t>
                      </w:r>
                    </w:p>
                    <w:p w14:paraId="641A2A29" w14:textId="77777777" w:rsidR="001138C2" w:rsidRPr="001138C2" w:rsidRDefault="001138C2" w:rsidP="001138C2">
                      <w:pPr>
                        <w:pStyle w:val="ListParagraph"/>
                        <w:numPr>
                          <w:ilvl w:val="0"/>
                          <w:numId w:val="38"/>
                        </w:numPr>
                        <w:spacing w:after="120" w:line="276" w:lineRule="auto"/>
                        <w:rPr>
                          <w:rFonts w:asciiTheme="minorHAnsi" w:hAnsiTheme="minorHAnsi" w:cstheme="minorHAnsi"/>
                          <w:sz w:val="20"/>
                          <w:szCs w:val="20"/>
                        </w:rPr>
                      </w:pPr>
                      <w:r w:rsidRPr="001138C2">
                        <w:rPr>
                          <w:rFonts w:asciiTheme="minorHAnsi" w:hAnsiTheme="minorHAnsi" w:cstheme="minorHAnsi"/>
                          <w:sz w:val="20"/>
                          <w:szCs w:val="20"/>
                          <w:lang w:val="en-US"/>
                        </w:rPr>
                        <w:t xml:space="preserve">Explore in more detail the questions, aspirations and topics of interest expressed by the community through the Township of Ignace project visioning </w:t>
                      </w:r>
                      <w:proofErr w:type="gramStart"/>
                      <w:r w:rsidRPr="001138C2">
                        <w:rPr>
                          <w:rFonts w:asciiTheme="minorHAnsi" w:hAnsiTheme="minorHAnsi" w:cstheme="minorHAnsi"/>
                          <w:sz w:val="20"/>
                          <w:szCs w:val="20"/>
                          <w:lang w:val="en-US"/>
                        </w:rPr>
                        <w:t>process;</w:t>
                      </w:r>
                      <w:proofErr w:type="gramEnd"/>
                    </w:p>
                    <w:p w14:paraId="5AD05915" w14:textId="77777777" w:rsidR="001138C2" w:rsidRPr="001138C2" w:rsidRDefault="001138C2" w:rsidP="001138C2">
                      <w:pPr>
                        <w:pStyle w:val="ListParagraph"/>
                        <w:numPr>
                          <w:ilvl w:val="0"/>
                          <w:numId w:val="38"/>
                        </w:numPr>
                        <w:spacing w:after="120" w:line="276" w:lineRule="auto"/>
                        <w:ind w:left="714" w:hanging="357"/>
                        <w:rPr>
                          <w:rFonts w:asciiTheme="minorHAnsi" w:hAnsiTheme="minorHAnsi" w:cstheme="minorHAnsi"/>
                          <w:sz w:val="20"/>
                          <w:szCs w:val="20"/>
                        </w:rPr>
                      </w:pPr>
                      <w:r w:rsidRPr="001138C2">
                        <w:rPr>
                          <w:rFonts w:asciiTheme="minorHAnsi" w:hAnsiTheme="minorHAnsi" w:cstheme="minorHAnsi"/>
                          <w:sz w:val="20"/>
                          <w:szCs w:val="20"/>
                          <w:lang w:val="en-US"/>
                        </w:rPr>
                        <w:t xml:space="preserve">Assist the NWMO and the Township of Ignace in developing and identifying possible programs and commitments that ensure the Project will be implemented in a manner that fosters the well-being of the Township of Ignace and communities in the Ignace Area and the </w:t>
                      </w:r>
                      <w:proofErr w:type="gramStart"/>
                      <w:r w:rsidRPr="001138C2">
                        <w:rPr>
                          <w:rFonts w:asciiTheme="minorHAnsi" w:hAnsiTheme="minorHAnsi" w:cstheme="minorHAnsi"/>
                          <w:sz w:val="20"/>
                          <w:szCs w:val="20"/>
                          <w:lang w:val="en-US"/>
                        </w:rPr>
                        <w:t>region;</w:t>
                      </w:r>
                      <w:proofErr w:type="gramEnd"/>
                    </w:p>
                    <w:p w14:paraId="05F673F1" w14:textId="77777777" w:rsidR="001138C2" w:rsidRPr="001138C2" w:rsidRDefault="001138C2" w:rsidP="001138C2">
                      <w:pPr>
                        <w:pStyle w:val="ListParagraph"/>
                        <w:numPr>
                          <w:ilvl w:val="0"/>
                          <w:numId w:val="38"/>
                        </w:numPr>
                        <w:spacing w:after="120" w:line="276" w:lineRule="auto"/>
                        <w:ind w:left="714" w:hanging="357"/>
                        <w:rPr>
                          <w:rFonts w:asciiTheme="minorHAnsi" w:hAnsiTheme="minorHAnsi" w:cstheme="minorHAnsi"/>
                          <w:sz w:val="20"/>
                          <w:szCs w:val="20"/>
                        </w:rPr>
                      </w:pPr>
                      <w:r w:rsidRPr="001138C2">
                        <w:rPr>
                          <w:rFonts w:asciiTheme="minorHAnsi" w:hAnsiTheme="minorHAnsi" w:cstheme="minorHAnsi"/>
                          <w:sz w:val="20"/>
                          <w:szCs w:val="20"/>
                          <w:lang w:val="en-US"/>
                        </w:rPr>
                        <w:t xml:space="preserve">Advance learning and understanding on topics of interest to communities in the Ignace Area and the region; and </w:t>
                      </w:r>
                    </w:p>
                    <w:p w14:paraId="5ACA9AF3" w14:textId="77777777" w:rsidR="001138C2" w:rsidRPr="001138C2" w:rsidRDefault="001138C2" w:rsidP="001138C2">
                      <w:pPr>
                        <w:pStyle w:val="ListParagraph"/>
                        <w:numPr>
                          <w:ilvl w:val="0"/>
                          <w:numId w:val="38"/>
                        </w:numPr>
                        <w:spacing w:before="120" w:after="120" w:line="240" w:lineRule="auto"/>
                        <w:ind w:left="714" w:hanging="357"/>
                        <w:rPr>
                          <w:rFonts w:asciiTheme="minorHAnsi" w:hAnsiTheme="minorHAnsi" w:cstheme="minorHAnsi"/>
                          <w:sz w:val="20"/>
                          <w:szCs w:val="20"/>
                        </w:rPr>
                      </w:pPr>
                      <w:r w:rsidRPr="001138C2">
                        <w:rPr>
                          <w:rFonts w:asciiTheme="minorHAnsi" w:hAnsiTheme="minorHAnsi" w:cstheme="minorHAnsi"/>
                          <w:sz w:val="20"/>
                          <w:szCs w:val="20"/>
                          <w:lang w:val="en-US"/>
                        </w:rPr>
                        <w:t>Provide the community with information it has requested to help them make an informed decision in the case of the Township of Ignace and continue to inform dialogue with communities in the Ignace Area and region prior to the conclusion of the site selection process in 2023.</w:t>
                      </w:r>
                      <w:r w:rsidRPr="001138C2">
                        <w:rPr>
                          <w:rFonts w:asciiTheme="minorHAnsi" w:hAnsiTheme="minorHAnsi" w:cstheme="minorHAnsi"/>
                          <w:sz w:val="20"/>
                          <w:szCs w:val="20"/>
                        </w:rPr>
                        <w:t> </w:t>
                      </w:r>
                    </w:p>
                    <w:p w14:paraId="29A7312C" w14:textId="77777777" w:rsidR="001138C2" w:rsidRPr="001138C2" w:rsidRDefault="001138C2" w:rsidP="001138C2">
                      <w:pPr>
                        <w:pStyle w:val="IGNORMALTEXT"/>
                        <w:rPr>
                          <w:rFonts w:asciiTheme="minorHAnsi" w:hAnsiTheme="minorHAnsi" w:cstheme="minorHAnsi"/>
                          <w:sz w:val="20"/>
                          <w:szCs w:val="20"/>
                        </w:rPr>
                      </w:pPr>
                      <w:r w:rsidRPr="001138C2">
                        <w:rPr>
                          <w:rFonts w:asciiTheme="minorHAnsi" w:hAnsiTheme="minorHAnsi" w:cstheme="minorHAnsi"/>
                          <w:sz w:val="20"/>
                          <w:szCs w:val="20"/>
                        </w:rPr>
                        <w:t>The NWMO is committed to working collaboratively to ensure questions, concerns, and aspirations are captured and addressed through continuous engagement and dialogue.</w:t>
                      </w:r>
                    </w:p>
                    <w:p w14:paraId="0E16371C" w14:textId="77777777" w:rsidR="001138C2" w:rsidRPr="001138C2" w:rsidRDefault="001138C2" w:rsidP="001138C2">
                      <w:pPr>
                        <w:pStyle w:val="IGNORMALTEXT"/>
                        <w:rPr>
                          <w:rFonts w:asciiTheme="minorHAnsi" w:hAnsiTheme="minorHAnsi" w:cstheme="minorHAnsi"/>
                          <w:sz w:val="20"/>
                          <w:szCs w:val="20"/>
                        </w:rPr>
                      </w:pPr>
                      <w:r w:rsidRPr="001138C2">
                        <w:rPr>
                          <w:rFonts w:asciiTheme="minorHAnsi" w:hAnsiTheme="minorHAnsi" w:cstheme="minorHAnsi"/>
                          <w:sz w:val="20"/>
                          <w:szCs w:val="20"/>
                        </w:rPr>
                        <w:t>The NWMO will independently engage with Wabigoon Lake Ojibway Nation and other Indigenous communities to understand how they wish to evaluate the potential negative effects and benefits that the Project may bring to their communities.</w:t>
                      </w:r>
                    </w:p>
                    <w:p w14:paraId="054CE3A6" w14:textId="77777777" w:rsidR="001138C2" w:rsidRDefault="001138C2" w:rsidP="001138C2">
                      <w:pPr>
                        <w:spacing w:before="120" w:after="120"/>
                        <w:rPr>
                          <w:rFonts w:cstheme="minorHAnsi"/>
                        </w:rPr>
                      </w:pPr>
                    </w:p>
                    <w:p w14:paraId="71C60CCD" w14:textId="77777777" w:rsidR="001138C2" w:rsidRDefault="001138C2" w:rsidP="001138C2">
                      <w:pPr>
                        <w:pStyle w:val="IGNORMALTEXT"/>
                      </w:pPr>
                      <w:r>
                        <w:t xml:space="preserve"> </w:t>
                      </w:r>
                    </w:p>
                  </w:txbxContent>
                </v:textbox>
                <w10:wrap type="square"/>
              </v:shape>
            </w:pict>
          </mc:Fallback>
        </mc:AlternateContent>
      </w:r>
    </w:p>
    <w:p w14:paraId="0ADA6C9D" w14:textId="77777777" w:rsidR="009C7640" w:rsidRPr="009C7640" w:rsidRDefault="009C7640" w:rsidP="009C7640">
      <w:pPr>
        <w:pStyle w:val="Default"/>
        <w:spacing w:line="276" w:lineRule="auto"/>
        <w:rPr>
          <w:rFonts w:asciiTheme="minorHAnsi" w:hAnsiTheme="minorHAnsi" w:cstheme="minorHAnsi"/>
          <w:color w:val="auto"/>
          <w:sz w:val="22"/>
          <w:szCs w:val="22"/>
        </w:rPr>
      </w:pPr>
      <w:bookmarkStart w:id="43" w:name="_Toc106288432"/>
    </w:p>
    <w:p w14:paraId="30D30BC6" w14:textId="77777777" w:rsidR="009C7640" w:rsidRPr="009C7640" w:rsidRDefault="009C7640" w:rsidP="009C7640">
      <w:pPr>
        <w:pStyle w:val="Default"/>
        <w:spacing w:line="276" w:lineRule="auto"/>
        <w:rPr>
          <w:rFonts w:asciiTheme="minorHAnsi" w:hAnsiTheme="minorHAnsi" w:cstheme="minorHAnsi"/>
          <w:color w:val="auto"/>
          <w:sz w:val="22"/>
          <w:szCs w:val="22"/>
        </w:rPr>
      </w:pPr>
    </w:p>
    <w:p w14:paraId="4B6F57DF" w14:textId="78856726" w:rsidR="007B19FE" w:rsidRPr="00F23676" w:rsidRDefault="00190887" w:rsidP="003F60CC">
      <w:pPr>
        <w:pStyle w:val="Heading3"/>
      </w:pPr>
      <w:r w:rsidRPr="00F23676">
        <w:t xml:space="preserve">1.1.1 </w:t>
      </w:r>
      <w:r w:rsidR="003C5220" w:rsidRPr="00F23676">
        <w:t>Land Acknowledgement</w:t>
      </w:r>
      <w:bookmarkEnd w:id="43"/>
    </w:p>
    <w:p w14:paraId="4EA92266" w14:textId="77777777" w:rsidR="007B19FE" w:rsidRDefault="007B19FE" w:rsidP="007B19FE">
      <w:pPr>
        <w:pStyle w:val="PlainText"/>
      </w:pPr>
      <w:r>
        <w:t>It is acknowledged that the lands and communities discussed in this report are primarily situated on the traditional territory of the Anishinaabe people of Treaty 3, and the Métis Nation.</w:t>
      </w:r>
    </w:p>
    <w:p w14:paraId="282BFCA6" w14:textId="78540C78" w:rsidR="001138C2" w:rsidRDefault="001138C2" w:rsidP="003F60CC">
      <w:pPr>
        <w:pStyle w:val="Heading3"/>
        <w:rPr>
          <w:rFonts w:eastAsia="Times New Roman"/>
        </w:rPr>
      </w:pPr>
      <w:r>
        <w:rPr>
          <w:rFonts w:eastAsia="Times New Roman"/>
        </w:rPr>
        <w:br w:type="page"/>
      </w:r>
    </w:p>
    <w:p w14:paraId="445D77DC" w14:textId="1F1F7815" w:rsidR="001A20EB" w:rsidRPr="00E70D3E" w:rsidRDefault="00A957AB" w:rsidP="003F0478">
      <w:pPr>
        <w:pStyle w:val="Heading2"/>
        <w:numPr>
          <w:ilvl w:val="1"/>
          <w:numId w:val="23"/>
        </w:numPr>
        <w:spacing w:line="276" w:lineRule="auto"/>
        <w:ind w:left="0" w:firstLine="0"/>
        <w:rPr>
          <w:rFonts w:asciiTheme="majorHAnsi" w:eastAsiaTheme="majorEastAsia" w:hAnsiTheme="majorHAnsi" w:cstheme="majorBidi"/>
          <w:b w:val="0"/>
          <w:color w:val="2F5496" w:themeColor="accent1" w:themeShade="BF"/>
          <w:sz w:val="26"/>
          <w:szCs w:val="26"/>
        </w:rPr>
      </w:pPr>
      <w:bookmarkStart w:id="44" w:name="_Ref93660029"/>
      <w:bookmarkStart w:id="45" w:name="_Toc106288433"/>
      <w:r w:rsidRPr="00E70D3E">
        <w:rPr>
          <w:rFonts w:asciiTheme="majorHAnsi" w:eastAsiaTheme="majorEastAsia" w:hAnsiTheme="majorHAnsi" w:cstheme="majorBidi"/>
          <w:b w:val="0"/>
          <w:color w:val="2F5496" w:themeColor="accent1" w:themeShade="BF"/>
          <w:sz w:val="26"/>
          <w:szCs w:val="26"/>
        </w:rPr>
        <w:lastRenderedPageBreak/>
        <w:t>Scope and Purpose</w:t>
      </w:r>
      <w:bookmarkEnd w:id="44"/>
      <w:bookmarkEnd w:id="45"/>
    </w:p>
    <w:p w14:paraId="50CBFC93" w14:textId="77777777" w:rsidR="00A957AB" w:rsidRPr="0097636A" w:rsidRDefault="004E68C6" w:rsidP="003F0478">
      <w:pPr>
        <w:spacing w:after="0" w:line="276" w:lineRule="auto"/>
        <w:rPr>
          <w:rFonts w:cstheme="minorHAnsi"/>
          <w:lang w:val="en-US"/>
        </w:rPr>
      </w:pPr>
      <w:r>
        <w:rPr>
          <w:rFonts w:cstheme="minorHAnsi"/>
          <w:lang w:val="en-US"/>
        </w:rPr>
        <w:t xml:space="preserve">This is the Labour Baseline Study.  It is part of a set of </w:t>
      </w:r>
      <w:r w:rsidR="0037556D">
        <w:rPr>
          <w:rFonts w:cstheme="minorHAnsi"/>
          <w:lang w:val="en-US"/>
        </w:rPr>
        <w:t xml:space="preserve">community </w:t>
      </w:r>
      <w:r>
        <w:rPr>
          <w:rFonts w:cstheme="minorHAnsi"/>
          <w:lang w:val="en-US"/>
        </w:rPr>
        <w:t xml:space="preserve">studies addressing Economics and Finance. </w:t>
      </w:r>
      <w:r w:rsidR="00A957AB" w:rsidRPr="0097636A">
        <w:rPr>
          <w:rFonts w:cstheme="minorHAnsi"/>
          <w:lang w:val="en-US"/>
        </w:rPr>
        <w:t>The</w:t>
      </w:r>
      <w:r>
        <w:rPr>
          <w:rFonts w:cstheme="minorHAnsi"/>
          <w:lang w:val="en-US"/>
        </w:rPr>
        <w:t xml:space="preserve"> objective of the </w:t>
      </w:r>
      <w:r w:rsidR="00A957AB" w:rsidRPr="0097636A">
        <w:rPr>
          <w:rFonts w:cstheme="minorHAnsi"/>
          <w:i/>
          <w:iCs/>
          <w:lang w:val="en-US"/>
        </w:rPr>
        <w:t>Labour Baseline Study</w:t>
      </w:r>
      <w:r w:rsidR="00A957AB" w:rsidRPr="0097636A">
        <w:rPr>
          <w:rFonts w:cstheme="minorHAnsi"/>
          <w:lang w:val="en-US"/>
        </w:rPr>
        <w:t xml:space="preserve"> is to describe and characterize the local/regional labour supply market and household incomes</w:t>
      </w:r>
      <w:r>
        <w:rPr>
          <w:rFonts w:cstheme="minorHAnsi"/>
          <w:lang w:val="en-US"/>
        </w:rPr>
        <w:t xml:space="preserve"> in relation to siting the APM facility </w:t>
      </w:r>
      <w:r w:rsidR="0078442C">
        <w:rPr>
          <w:rFonts w:cstheme="minorHAnsi"/>
          <w:lang w:val="en-US"/>
        </w:rPr>
        <w:t>at the Revell site</w:t>
      </w:r>
      <w:r>
        <w:rPr>
          <w:rFonts w:cstheme="minorHAnsi"/>
          <w:lang w:val="en-US"/>
        </w:rPr>
        <w:t xml:space="preserve">.  It provides a starting point, or baseline, in terms of helping </w:t>
      </w:r>
      <w:r w:rsidR="00494C2C">
        <w:rPr>
          <w:rFonts w:cstheme="minorHAnsi"/>
          <w:lang w:val="en-US"/>
        </w:rPr>
        <w:t xml:space="preserve">Ignace leaders and </w:t>
      </w:r>
      <w:r>
        <w:rPr>
          <w:rFonts w:cstheme="minorHAnsi"/>
          <w:lang w:val="en-US"/>
        </w:rPr>
        <w:t xml:space="preserve">residents </w:t>
      </w:r>
      <w:r w:rsidR="00494C2C">
        <w:rPr>
          <w:rFonts w:cstheme="minorHAnsi"/>
          <w:lang w:val="en-US"/>
        </w:rPr>
        <w:t xml:space="preserve">to </w:t>
      </w:r>
      <w:r>
        <w:rPr>
          <w:rFonts w:cstheme="minorHAnsi"/>
          <w:lang w:val="en-US"/>
        </w:rPr>
        <w:t xml:space="preserve">understand the characteristics of the labour force that might be able to take advantage of </w:t>
      </w:r>
      <w:r w:rsidR="00494C2C">
        <w:rPr>
          <w:rFonts w:cstheme="minorHAnsi"/>
          <w:lang w:val="en-US"/>
        </w:rPr>
        <w:t>opportunities associated with the APM project.</w:t>
      </w:r>
    </w:p>
    <w:p w14:paraId="3CA58272" w14:textId="77777777" w:rsidR="00A957AB" w:rsidRPr="006B78FA" w:rsidRDefault="00A957AB" w:rsidP="006B78FA">
      <w:pPr>
        <w:autoSpaceDE w:val="0"/>
        <w:autoSpaceDN w:val="0"/>
        <w:adjustRightInd w:val="0"/>
        <w:spacing w:after="0" w:line="240" w:lineRule="auto"/>
        <w:rPr>
          <w:lang w:val="en-US"/>
        </w:rPr>
      </w:pPr>
    </w:p>
    <w:p w14:paraId="348A3099" w14:textId="77777777" w:rsidR="00A957AB" w:rsidRPr="0097636A" w:rsidRDefault="00A957AB" w:rsidP="003F0478">
      <w:pPr>
        <w:spacing w:after="0" w:line="276" w:lineRule="auto"/>
        <w:jc w:val="both"/>
        <w:rPr>
          <w:rFonts w:cstheme="minorHAnsi"/>
          <w:lang w:val="en-US"/>
        </w:rPr>
      </w:pPr>
      <w:r w:rsidRPr="0097636A">
        <w:rPr>
          <w:rFonts w:cstheme="minorHAnsi"/>
          <w:lang w:val="en-US"/>
        </w:rPr>
        <w:t>The specific objectives of this study are:</w:t>
      </w:r>
    </w:p>
    <w:p w14:paraId="3477279D" w14:textId="77777777" w:rsidR="00A957AB" w:rsidRPr="0097636A" w:rsidRDefault="00A957AB" w:rsidP="00DC6FA8">
      <w:pPr>
        <w:pStyle w:val="ListParagraph"/>
        <w:numPr>
          <w:ilvl w:val="1"/>
          <w:numId w:val="16"/>
        </w:numPr>
        <w:spacing w:after="0" w:line="276" w:lineRule="auto"/>
        <w:rPr>
          <w:rFonts w:asciiTheme="minorHAnsi" w:hAnsiTheme="minorHAnsi" w:cstheme="minorHAnsi"/>
          <w:lang w:val="en-US"/>
        </w:rPr>
      </w:pPr>
      <w:r w:rsidRPr="0097636A">
        <w:rPr>
          <w:rFonts w:asciiTheme="minorHAnsi" w:hAnsiTheme="minorHAnsi" w:cstheme="minorHAnsi"/>
          <w:lang w:val="en-US"/>
        </w:rPr>
        <w:t xml:space="preserve">Describe the local labour supply in terms of employment </w:t>
      </w:r>
      <w:proofErr w:type="gramStart"/>
      <w:r w:rsidRPr="0097636A">
        <w:rPr>
          <w:rFonts w:asciiTheme="minorHAnsi" w:hAnsiTheme="minorHAnsi" w:cstheme="minorHAnsi"/>
          <w:lang w:val="en-US"/>
        </w:rPr>
        <w:t>status</w:t>
      </w:r>
      <w:r w:rsidR="004430F1">
        <w:rPr>
          <w:rFonts w:asciiTheme="minorHAnsi" w:hAnsiTheme="minorHAnsi" w:cstheme="minorHAnsi"/>
          <w:lang w:val="en-US"/>
        </w:rPr>
        <w:t>;</w:t>
      </w:r>
      <w:proofErr w:type="gramEnd"/>
    </w:p>
    <w:p w14:paraId="5A377731" w14:textId="77777777" w:rsidR="00A957AB" w:rsidRPr="0097636A" w:rsidRDefault="00A957AB" w:rsidP="00DC6FA8">
      <w:pPr>
        <w:pStyle w:val="ListParagraph"/>
        <w:numPr>
          <w:ilvl w:val="1"/>
          <w:numId w:val="16"/>
        </w:numPr>
        <w:spacing w:after="0" w:line="276" w:lineRule="auto"/>
        <w:rPr>
          <w:rFonts w:asciiTheme="minorHAnsi" w:hAnsiTheme="minorHAnsi" w:cstheme="minorHAnsi"/>
          <w:lang w:val="en-US"/>
        </w:rPr>
      </w:pPr>
      <w:r w:rsidRPr="0097636A">
        <w:rPr>
          <w:rFonts w:asciiTheme="minorHAnsi" w:hAnsiTheme="minorHAnsi" w:cstheme="minorHAnsi"/>
          <w:lang w:val="en-US"/>
        </w:rPr>
        <w:t>Describe the local labour force in terms of occupational classifications</w:t>
      </w:r>
      <w:r w:rsidR="004430F1">
        <w:rPr>
          <w:rFonts w:asciiTheme="minorHAnsi" w:hAnsiTheme="minorHAnsi" w:cstheme="minorHAnsi"/>
          <w:lang w:val="en-US"/>
        </w:rPr>
        <w:t>; and</w:t>
      </w:r>
    </w:p>
    <w:p w14:paraId="1CE485BE" w14:textId="77777777" w:rsidR="00A957AB" w:rsidRDefault="00A957AB" w:rsidP="00DC6FA8">
      <w:pPr>
        <w:pStyle w:val="ListParagraph"/>
        <w:numPr>
          <w:ilvl w:val="1"/>
          <w:numId w:val="16"/>
        </w:numPr>
        <w:spacing w:after="0" w:line="276" w:lineRule="auto"/>
        <w:rPr>
          <w:rFonts w:asciiTheme="minorHAnsi" w:hAnsiTheme="minorHAnsi" w:cstheme="minorHAnsi"/>
          <w:lang w:val="en-US"/>
        </w:rPr>
      </w:pPr>
      <w:r w:rsidRPr="0097636A">
        <w:rPr>
          <w:rFonts w:asciiTheme="minorHAnsi" w:hAnsiTheme="minorHAnsi" w:cstheme="minorHAnsi"/>
          <w:lang w:val="en-US"/>
        </w:rPr>
        <w:t>Describe the local labour needed to sustain and grow the existing businesses in the community.</w:t>
      </w:r>
    </w:p>
    <w:p w14:paraId="05EB95EE" w14:textId="77777777" w:rsidR="0049240C" w:rsidRDefault="0049240C" w:rsidP="0024375E">
      <w:pPr>
        <w:pStyle w:val="ListParagraph"/>
        <w:spacing w:after="0" w:line="276" w:lineRule="auto"/>
        <w:ind w:left="1087"/>
        <w:rPr>
          <w:rFonts w:asciiTheme="minorHAnsi" w:hAnsiTheme="minorHAnsi" w:cstheme="minorHAnsi"/>
          <w:lang w:val="en-US"/>
        </w:rPr>
      </w:pPr>
    </w:p>
    <w:p w14:paraId="39E37F03" w14:textId="77777777" w:rsidR="008D355D" w:rsidRDefault="00D84E16" w:rsidP="0024375E">
      <w:pPr>
        <w:spacing w:after="0" w:line="276" w:lineRule="auto"/>
      </w:pPr>
      <w:r>
        <w:rPr>
          <w:rFonts w:cstheme="minorHAnsi"/>
          <w:lang w:val="en-US"/>
        </w:rPr>
        <w:t>Implicit in these objectives are an assessment of the supply of and demand for labour</w:t>
      </w:r>
      <w:r w:rsidR="001061C8">
        <w:rPr>
          <w:rFonts w:cstheme="minorHAnsi"/>
          <w:lang w:val="en-US"/>
        </w:rPr>
        <w:t xml:space="preserve"> and analysis of </w:t>
      </w:r>
      <w:r w:rsidR="0049240C">
        <w:rPr>
          <w:rFonts w:cstheme="minorHAnsi"/>
          <w:lang w:val="en-US"/>
        </w:rPr>
        <w:t>trends and issues surrounding labour</w:t>
      </w:r>
      <w:r w:rsidR="00666C87">
        <w:rPr>
          <w:rFonts w:cstheme="minorHAnsi"/>
          <w:lang w:val="en-US"/>
        </w:rPr>
        <w:t>.</w:t>
      </w:r>
    </w:p>
    <w:p w14:paraId="678C6EBA" w14:textId="77777777" w:rsidR="005D5FE9" w:rsidRDefault="005D5FE9" w:rsidP="005D5FE9">
      <w:pPr>
        <w:autoSpaceDE w:val="0"/>
        <w:autoSpaceDN w:val="0"/>
        <w:adjustRightInd w:val="0"/>
        <w:spacing w:after="0" w:line="240" w:lineRule="auto"/>
        <w:rPr>
          <w:lang w:val="en-US"/>
        </w:rPr>
      </w:pPr>
    </w:p>
    <w:p w14:paraId="1180D135" w14:textId="77777777" w:rsidR="005D5FE9" w:rsidRDefault="005D5FE9" w:rsidP="005D5FE9">
      <w:pPr>
        <w:autoSpaceDE w:val="0"/>
        <w:autoSpaceDN w:val="0"/>
        <w:adjustRightInd w:val="0"/>
        <w:spacing w:after="0" w:line="240" w:lineRule="auto"/>
        <w:rPr>
          <w:lang w:val="en-US"/>
        </w:rPr>
      </w:pPr>
      <w:bookmarkStart w:id="46" w:name="_Hlk103844749"/>
      <w:r>
        <w:rPr>
          <w:lang w:val="en-US"/>
        </w:rPr>
        <w:t>Ignace’s Project Vision (2020</w:t>
      </w:r>
      <w:r w:rsidR="008851DF">
        <w:rPr>
          <w:lang w:val="en-US"/>
        </w:rPr>
        <w:t>)</w:t>
      </w:r>
      <w:r>
        <w:rPr>
          <w:lang w:val="en-US"/>
        </w:rPr>
        <w:t xml:space="preserve"> states that the APM Project must foster well-being in areas that are important to the community. Priorities in relation to the labour baseline study identified by the community include:</w:t>
      </w:r>
    </w:p>
    <w:p w14:paraId="15E6867E" w14:textId="77777777" w:rsidR="005D5FE9" w:rsidRDefault="005D5FE9" w:rsidP="005D5FE9">
      <w:pPr>
        <w:autoSpaceDE w:val="0"/>
        <w:autoSpaceDN w:val="0"/>
        <w:adjustRightInd w:val="0"/>
        <w:spacing w:after="0" w:line="240" w:lineRule="auto"/>
        <w:rPr>
          <w:lang w:val="en-US"/>
        </w:rPr>
      </w:pPr>
    </w:p>
    <w:p w14:paraId="47C25801" w14:textId="77777777" w:rsidR="005D5FE9" w:rsidRPr="005D5FE9" w:rsidRDefault="005D5FE9" w:rsidP="005D5FE9">
      <w:pPr>
        <w:pStyle w:val="ListParagraph"/>
        <w:numPr>
          <w:ilvl w:val="1"/>
          <w:numId w:val="16"/>
        </w:numPr>
        <w:spacing w:after="0" w:line="276" w:lineRule="auto"/>
        <w:rPr>
          <w:rFonts w:asciiTheme="minorHAnsi" w:hAnsiTheme="minorHAnsi" w:cstheme="minorHAnsi"/>
          <w:lang w:val="en-US"/>
        </w:rPr>
      </w:pPr>
      <w:r w:rsidRPr="005D5FE9">
        <w:rPr>
          <w:rFonts w:asciiTheme="minorHAnsi" w:hAnsiTheme="minorHAnsi" w:cstheme="minorHAnsi"/>
          <w:lang w:val="en-US"/>
        </w:rPr>
        <w:t>The project should support community growth, while maintaining the small-town</w:t>
      </w:r>
    </w:p>
    <w:p w14:paraId="05B6FC1A" w14:textId="77777777" w:rsidR="005D5FE9" w:rsidRPr="005D5FE9" w:rsidRDefault="005D5FE9" w:rsidP="005D5FE9">
      <w:pPr>
        <w:pStyle w:val="ListParagraph"/>
        <w:spacing w:after="0" w:line="276" w:lineRule="auto"/>
        <w:ind w:left="1087"/>
        <w:rPr>
          <w:rFonts w:asciiTheme="minorHAnsi" w:hAnsiTheme="minorHAnsi" w:cstheme="minorHAnsi"/>
          <w:lang w:val="en-US"/>
        </w:rPr>
      </w:pPr>
      <w:r w:rsidRPr="005D5FE9">
        <w:rPr>
          <w:rFonts w:asciiTheme="minorHAnsi" w:hAnsiTheme="minorHAnsi" w:cstheme="minorHAnsi"/>
          <w:lang w:val="en-US"/>
        </w:rPr>
        <w:t xml:space="preserve">feel of Ignace. </w:t>
      </w:r>
    </w:p>
    <w:p w14:paraId="57F22DD6" w14:textId="77777777" w:rsidR="005D5FE9" w:rsidRPr="00494C2C" w:rsidRDefault="005D5FE9" w:rsidP="00494C2C">
      <w:pPr>
        <w:pStyle w:val="ListParagraph"/>
        <w:numPr>
          <w:ilvl w:val="1"/>
          <w:numId w:val="16"/>
        </w:numPr>
        <w:spacing w:after="0" w:line="276" w:lineRule="auto"/>
        <w:rPr>
          <w:rFonts w:asciiTheme="minorHAnsi" w:hAnsiTheme="minorHAnsi" w:cstheme="minorHAnsi"/>
          <w:lang w:val="en-US"/>
        </w:rPr>
      </w:pPr>
      <w:r w:rsidRPr="00494C2C">
        <w:rPr>
          <w:rFonts w:asciiTheme="minorHAnsi" w:hAnsiTheme="minorHAnsi" w:cstheme="minorHAnsi"/>
          <w:lang w:val="en-US"/>
        </w:rPr>
        <w:t>Growth should be managed</w:t>
      </w:r>
      <w:r w:rsidR="007C1816">
        <w:rPr>
          <w:rFonts w:asciiTheme="minorHAnsi" w:hAnsiTheme="minorHAnsi" w:cstheme="minorHAnsi"/>
          <w:lang w:val="en-US"/>
        </w:rPr>
        <w:t>.  C</w:t>
      </w:r>
      <w:r w:rsidRPr="00494C2C">
        <w:rPr>
          <w:rFonts w:asciiTheme="minorHAnsi" w:hAnsiTheme="minorHAnsi" w:cstheme="minorHAnsi"/>
          <w:lang w:val="en-US"/>
        </w:rPr>
        <w:t>ommunity members thought that 2,500-3,000 people would be an appropriate size for Ignace. Participants wanted the focus of</w:t>
      </w:r>
      <w:r w:rsidR="00494C2C" w:rsidRPr="00494C2C">
        <w:rPr>
          <w:rFonts w:asciiTheme="minorHAnsi" w:hAnsiTheme="minorHAnsi" w:cstheme="minorHAnsi"/>
          <w:lang w:val="en-US"/>
        </w:rPr>
        <w:t xml:space="preserve"> </w:t>
      </w:r>
      <w:r w:rsidRPr="00494C2C">
        <w:rPr>
          <w:rFonts w:asciiTheme="minorHAnsi" w:hAnsiTheme="minorHAnsi" w:cstheme="minorHAnsi"/>
          <w:lang w:val="en-US"/>
        </w:rPr>
        <w:t>population growth to be not only on attracting new residents but also on retaining current</w:t>
      </w:r>
      <w:r w:rsidR="00494C2C" w:rsidRPr="00494C2C">
        <w:rPr>
          <w:rFonts w:asciiTheme="minorHAnsi" w:hAnsiTheme="minorHAnsi" w:cstheme="minorHAnsi"/>
          <w:lang w:val="en-US"/>
        </w:rPr>
        <w:t xml:space="preserve"> </w:t>
      </w:r>
      <w:r w:rsidRPr="00494C2C">
        <w:rPr>
          <w:rFonts w:asciiTheme="minorHAnsi" w:hAnsiTheme="minorHAnsi" w:cstheme="minorHAnsi"/>
          <w:lang w:val="en-US"/>
        </w:rPr>
        <w:t xml:space="preserve">residents across all age groups. </w:t>
      </w:r>
      <w:r w:rsidR="007C1816">
        <w:rPr>
          <w:rFonts w:asciiTheme="minorHAnsi" w:hAnsiTheme="minorHAnsi" w:cstheme="minorHAnsi"/>
          <w:lang w:val="en-US"/>
        </w:rPr>
        <w:t xml:space="preserve"> </w:t>
      </w:r>
    </w:p>
    <w:p w14:paraId="00D55405" w14:textId="77777777" w:rsidR="00A957AB" w:rsidRDefault="007C1816" w:rsidP="005D5FE9">
      <w:pPr>
        <w:pStyle w:val="ListParagraph"/>
        <w:numPr>
          <w:ilvl w:val="1"/>
          <w:numId w:val="16"/>
        </w:numPr>
        <w:spacing w:after="0" w:line="276" w:lineRule="auto"/>
        <w:rPr>
          <w:rFonts w:asciiTheme="minorHAnsi" w:hAnsiTheme="minorHAnsi" w:cstheme="minorHAnsi"/>
          <w:lang w:val="en-US"/>
        </w:rPr>
      </w:pPr>
      <w:r>
        <w:rPr>
          <w:rFonts w:asciiTheme="minorHAnsi" w:hAnsiTheme="minorHAnsi" w:cstheme="minorHAnsi"/>
          <w:lang w:val="en-US"/>
        </w:rPr>
        <w:t>Labour s</w:t>
      </w:r>
      <w:r w:rsidR="005D5FE9" w:rsidRPr="005D5FE9">
        <w:rPr>
          <w:rFonts w:asciiTheme="minorHAnsi" w:hAnsiTheme="minorHAnsi" w:cstheme="minorHAnsi"/>
          <w:lang w:val="en-US"/>
        </w:rPr>
        <w:t>trategies to support population growth of interest to</w:t>
      </w:r>
      <w:r w:rsidR="005D5FE9">
        <w:rPr>
          <w:rFonts w:asciiTheme="minorHAnsi" w:hAnsiTheme="minorHAnsi" w:cstheme="minorHAnsi"/>
          <w:lang w:val="en-US"/>
        </w:rPr>
        <w:t xml:space="preserve"> </w:t>
      </w:r>
      <w:r w:rsidR="005D5FE9" w:rsidRPr="005D5FE9">
        <w:rPr>
          <w:rFonts w:asciiTheme="minorHAnsi" w:hAnsiTheme="minorHAnsi" w:cstheme="minorHAnsi"/>
          <w:lang w:val="en-US"/>
        </w:rPr>
        <w:t xml:space="preserve">community members may include maximizing project employment and training opportunities for </w:t>
      </w:r>
      <w:proofErr w:type="gramStart"/>
      <w:r w:rsidR="005D5FE9" w:rsidRPr="005D5FE9">
        <w:rPr>
          <w:rFonts w:asciiTheme="minorHAnsi" w:hAnsiTheme="minorHAnsi" w:cstheme="minorHAnsi"/>
          <w:lang w:val="en-US"/>
        </w:rPr>
        <w:t>local residents</w:t>
      </w:r>
      <w:proofErr w:type="gramEnd"/>
      <w:r w:rsidR="005D5FE9" w:rsidRPr="005D5FE9">
        <w:rPr>
          <w:rFonts w:asciiTheme="minorHAnsi" w:hAnsiTheme="minorHAnsi" w:cstheme="minorHAnsi"/>
          <w:lang w:val="en-US"/>
        </w:rPr>
        <w:t xml:space="preserve"> and enhancing the facilities and services availability in the community</w:t>
      </w:r>
      <w:r w:rsidR="008851DF">
        <w:rPr>
          <w:rStyle w:val="FootnoteReference"/>
          <w:rFonts w:asciiTheme="minorHAnsi" w:hAnsiTheme="minorHAnsi" w:cstheme="minorHAnsi"/>
          <w:lang w:val="en-US"/>
        </w:rPr>
        <w:footnoteReference w:id="2"/>
      </w:r>
      <w:r w:rsidR="008851DF">
        <w:rPr>
          <w:rFonts w:asciiTheme="minorHAnsi" w:hAnsiTheme="minorHAnsi" w:cstheme="minorHAnsi"/>
          <w:lang w:val="en-US"/>
        </w:rPr>
        <w:t>.</w:t>
      </w:r>
    </w:p>
    <w:bookmarkEnd w:id="46"/>
    <w:p w14:paraId="3A3EE715" w14:textId="1472D30D" w:rsidR="00620550" w:rsidRDefault="00620550" w:rsidP="005D5FE9">
      <w:pPr>
        <w:pStyle w:val="ListParagraph"/>
        <w:spacing w:after="0" w:line="276" w:lineRule="auto"/>
        <w:rPr>
          <w:rFonts w:asciiTheme="minorHAnsi" w:hAnsiTheme="minorHAnsi" w:cstheme="minorHAnsi"/>
          <w:lang w:val="en-US"/>
        </w:rPr>
      </w:pPr>
    </w:p>
    <w:p w14:paraId="14174BC7" w14:textId="77777777" w:rsidR="00620550" w:rsidRDefault="00620550" w:rsidP="005D5FE9">
      <w:pPr>
        <w:pStyle w:val="ListParagraph"/>
        <w:spacing w:after="0" w:line="276" w:lineRule="auto"/>
        <w:rPr>
          <w:rFonts w:asciiTheme="minorHAnsi" w:hAnsiTheme="minorHAnsi" w:cstheme="minorHAnsi"/>
          <w:lang w:val="en-US"/>
        </w:rPr>
      </w:pPr>
    </w:p>
    <w:p w14:paraId="494FC977" w14:textId="6FF468C6" w:rsidR="00A957AB" w:rsidRPr="001E1F73" w:rsidRDefault="00A957AB" w:rsidP="001E1F73">
      <w:pPr>
        <w:pStyle w:val="Heading2"/>
        <w:numPr>
          <w:ilvl w:val="1"/>
          <w:numId w:val="23"/>
        </w:numPr>
        <w:spacing w:line="276" w:lineRule="auto"/>
        <w:ind w:left="0" w:firstLine="0"/>
        <w:rPr>
          <w:rFonts w:asciiTheme="majorHAnsi" w:eastAsiaTheme="majorEastAsia" w:hAnsiTheme="majorHAnsi" w:cstheme="majorBidi"/>
          <w:b w:val="0"/>
          <w:color w:val="2F5496" w:themeColor="accent1" w:themeShade="BF"/>
          <w:sz w:val="26"/>
          <w:szCs w:val="26"/>
        </w:rPr>
      </w:pPr>
      <w:bookmarkStart w:id="48" w:name="_Toc103719958"/>
      <w:bookmarkStart w:id="49" w:name="_Toc103720015"/>
      <w:bookmarkStart w:id="50" w:name="_Toc103719959"/>
      <w:bookmarkStart w:id="51" w:name="_Toc103720016"/>
      <w:bookmarkStart w:id="52" w:name="_Toc103719960"/>
      <w:bookmarkStart w:id="53" w:name="_Toc103720017"/>
      <w:bookmarkStart w:id="54" w:name="_Toc106288434"/>
      <w:bookmarkEnd w:id="48"/>
      <w:bookmarkEnd w:id="49"/>
      <w:bookmarkEnd w:id="50"/>
      <w:bookmarkEnd w:id="51"/>
      <w:bookmarkEnd w:id="52"/>
      <w:bookmarkEnd w:id="53"/>
      <w:r w:rsidRPr="001E1F73">
        <w:rPr>
          <w:rFonts w:asciiTheme="majorHAnsi" w:eastAsiaTheme="majorEastAsia" w:hAnsiTheme="majorHAnsi" w:cstheme="majorBidi"/>
          <w:b w:val="0"/>
          <w:color w:val="2F5496" w:themeColor="accent1" w:themeShade="BF"/>
          <w:sz w:val="26"/>
          <w:szCs w:val="26"/>
        </w:rPr>
        <w:t>Spatial Boundaries</w:t>
      </w:r>
      <w:bookmarkEnd w:id="54"/>
    </w:p>
    <w:p w14:paraId="739A4CCA" w14:textId="77777777" w:rsidR="00A957AB" w:rsidRDefault="00494C2C" w:rsidP="003F0478">
      <w:pPr>
        <w:spacing w:after="0" w:line="276" w:lineRule="auto"/>
        <w:jc w:val="both"/>
        <w:rPr>
          <w:rFonts w:cstheme="minorHAnsi"/>
          <w:lang w:val="en-US"/>
        </w:rPr>
      </w:pPr>
      <w:r>
        <w:rPr>
          <w:rFonts w:cstheme="minorHAnsi"/>
          <w:lang w:val="en-US"/>
        </w:rPr>
        <w:t xml:space="preserve">It is important to understand both the </w:t>
      </w:r>
      <w:r w:rsidR="0037556D">
        <w:rPr>
          <w:rFonts w:cstheme="minorHAnsi"/>
          <w:lang w:val="en-US"/>
        </w:rPr>
        <w:t>r</w:t>
      </w:r>
      <w:r>
        <w:rPr>
          <w:rFonts w:cstheme="minorHAnsi"/>
          <w:lang w:val="en-US"/>
        </w:rPr>
        <w:t xml:space="preserve">egional and </w:t>
      </w:r>
      <w:r w:rsidR="0037556D">
        <w:rPr>
          <w:rFonts w:cstheme="minorHAnsi"/>
          <w:lang w:val="en-US"/>
        </w:rPr>
        <w:t>l</w:t>
      </w:r>
      <w:r>
        <w:rPr>
          <w:rFonts w:cstheme="minorHAnsi"/>
          <w:lang w:val="en-US"/>
        </w:rPr>
        <w:t xml:space="preserve">ocal labour force.  </w:t>
      </w:r>
      <w:r w:rsidR="00A957AB" w:rsidRPr="0097636A">
        <w:rPr>
          <w:rFonts w:cstheme="minorHAnsi"/>
          <w:lang w:val="en-US"/>
        </w:rPr>
        <w:t>Two areas have been used to frame this study:</w:t>
      </w:r>
    </w:p>
    <w:p w14:paraId="0180E9D5" w14:textId="77777777" w:rsidR="00E3557D" w:rsidRPr="0097636A" w:rsidRDefault="00E3557D" w:rsidP="003F0478">
      <w:pPr>
        <w:spacing w:after="0" w:line="276" w:lineRule="auto"/>
        <w:jc w:val="both"/>
        <w:rPr>
          <w:rFonts w:cstheme="minorHAnsi"/>
          <w:lang w:val="en-US"/>
        </w:rPr>
      </w:pPr>
    </w:p>
    <w:p w14:paraId="49973B03" w14:textId="77777777" w:rsidR="00A957AB" w:rsidRPr="0097636A" w:rsidRDefault="00A957AB" w:rsidP="00DC6FA8">
      <w:pPr>
        <w:pStyle w:val="ListParagraph"/>
        <w:numPr>
          <w:ilvl w:val="1"/>
          <w:numId w:val="17"/>
        </w:numPr>
        <w:spacing w:after="0" w:line="276" w:lineRule="auto"/>
        <w:jc w:val="both"/>
        <w:rPr>
          <w:rFonts w:asciiTheme="minorHAnsi" w:hAnsiTheme="minorHAnsi" w:cstheme="minorHAnsi"/>
          <w:lang w:val="en-US"/>
        </w:rPr>
      </w:pPr>
      <w:r w:rsidRPr="0097636A">
        <w:rPr>
          <w:rFonts w:asciiTheme="minorHAnsi" w:hAnsiTheme="minorHAnsi" w:cstheme="minorHAnsi"/>
          <w:lang w:val="en-US"/>
        </w:rPr>
        <w:t>Regional Study Area</w:t>
      </w:r>
    </w:p>
    <w:p w14:paraId="49BFC97E" w14:textId="77777777" w:rsidR="00A957AB" w:rsidRPr="0097636A" w:rsidRDefault="00A957AB" w:rsidP="00DC6FA8">
      <w:pPr>
        <w:pStyle w:val="ListParagraph"/>
        <w:numPr>
          <w:ilvl w:val="1"/>
          <w:numId w:val="17"/>
        </w:numPr>
        <w:spacing w:after="0" w:line="276" w:lineRule="auto"/>
        <w:jc w:val="both"/>
        <w:rPr>
          <w:rFonts w:asciiTheme="minorHAnsi" w:hAnsiTheme="minorHAnsi" w:cstheme="minorHAnsi"/>
          <w:lang w:val="en-US"/>
        </w:rPr>
      </w:pPr>
      <w:r w:rsidRPr="0097636A">
        <w:rPr>
          <w:rFonts w:asciiTheme="minorHAnsi" w:hAnsiTheme="minorHAnsi" w:cstheme="minorHAnsi"/>
          <w:lang w:val="en-US"/>
        </w:rPr>
        <w:t>Local Study Area</w:t>
      </w:r>
    </w:p>
    <w:p w14:paraId="5DA1BF30" w14:textId="77777777" w:rsidR="00A957AB" w:rsidRPr="0097636A" w:rsidRDefault="00A957AB" w:rsidP="00A957AB">
      <w:pPr>
        <w:rPr>
          <w:rFonts w:cstheme="minorHAnsi"/>
          <w:lang w:val="en-US"/>
        </w:rPr>
      </w:pPr>
    </w:p>
    <w:p w14:paraId="21307B2B" w14:textId="38FAFF14" w:rsidR="00A957AB" w:rsidRPr="0097636A" w:rsidRDefault="00A957AB" w:rsidP="0097636A">
      <w:pPr>
        <w:spacing w:line="276" w:lineRule="auto"/>
        <w:jc w:val="both"/>
        <w:rPr>
          <w:rFonts w:cstheme="minorHAnsi"/>
          <w:lang w:val="en-US"/>
        </w:rPr>
      </w:pPr>
      <w:r w:rsidRPr="0097636A">
        <w:rPr>
          <w:rFonts w:cstheme="minorHAnsi"/>
          <w:lang w:val="en-US"/>
        </w:rPr>
        <w:lastRenderedPageBreak/>
        <w:t>The Regional Study Area is outlined in</w:t>
      </w:r>
      <w:r w:rsidR="00B62FF4">
        <w:rPr>
          <w:rFonts w:cstheme="minorHAnsi"/>
          <w:lang w:val="en-US"/>
        </w:rPr>
        <w:t xml:space="preserve"> </w:t>
      </w:r>
      <w:r w:rsidR="00B62FF4" w:rsidRPr="00B62FF4">
        <w:rPr>
          <w:rFonts w:cstheme="minorHAnsi"/>
          <w:b/>
          <w:bCs/>
          <w:lang w:val="en-US"/>
        </w:rPr>
        <w:t xml:space="preserve">Figure 1. </w:t>
      </w:r>
      <w:r w:rsidR="00494C2C" w:rsidRPr="00E02CCE">
        <w:rPr>
          <w:rFonts w:cstheme="minorHAnsi"/>
          <w:lang w:val="en-US"/>
        </w:rPr>
        <w:t>It</w:t>
      </w:r>
      <w:r w:rsidRPr="0097636A">
        <w:rPr>
          <w:rFonts w:cstheme="minorHAnsi"/>
          <w:lang w:val="en-US"/>
        </w:rPr>
        <w:t xml:space="preserve"> includes the Kenora District, Town of Atikokan, Town of Marathon, City of Greater Sudbury, City of Thunder Bay, City of Steinbach, and City of Winnipeg. For the Project sited in Ignace, the</w:t>
      </w:r>
      <w:r w:rsidR="00494C2C">
        <w:rPr>
          <w:rFonts w:cstheme="minorHAnsi"/>
          <w:lang w:val="en-US"/>
        </w:rPr>
        <w:t xml:space="preserve"> boundaries of the</w:t>
      </w:r>
      <w:r w:rsidRPr="0097636A">
        <w:rPr>
          <w:rFonts w:cstheme="minorHAnsi"/>
          <w:lang w:val="en-US"/>
        </w:rPr>
        <w:t xml:space="preserve"> Regional Study Area </w:t>
      </w:r>
      <w:r w:rsidR="00494C2C">
        <w:rPr>
          <w:rFonts w:cstheme="minorHAnsi"/>
          <w:lang w:val="en-US"/>
        </w:rPr>
        <w:t>are defined to</w:t>
      </w:r>
      <w:r w:rsidRPr="0097636A">
        <w:rPr>
          <w:rFonts w:cstheme="minorHAnsi"/>
          <w:lang w:val="en-US"/>
        </w:rPr>
        <w:t xml:space="preserve"> meet </w:t>
      </w:r>
      <w:proofErr w:type="gramStart"/>
      <w:r w:rsidRPr="0097636A">
        <w:rPr>
          <w:rFonts w:cstheme="minorHAnsi"/>
          <w:lang w:val="en-US"/>
        </w:rPr>
        <w:t>the majority of</w:t>
      </w:r>
      <w:proofErr w:type="gramEnd"/>
      <w:r w:rsidRPr="0097636A">
        <w:rPr>
          <w:rFonts w:cstheme="minorHAnsi"/>
          <w:lang w:val="en-US"/>
        </w:rPr>
        <w:t xml:space="preserve"> needs for labour and goods and services.</w:t>
      </w:r>
      <w:r w:rsidR="00B606BC">
        <w:rPr>
          <w:rFonts w:cstheme="minorHAnsi"/>
          <w:lang w:val="en-US"/>
        </w:rPr>
        <w:t xml:space="preserve"> The Regional Study Area includes the communities </w:t>
      </w:r>
      <w:r w:rsidR="005E0C78">
        <w:rPr>
          <w:rFonts w:cstheme="minorHAnsi"/>
          <w:lang w:val="en-US"/>
        </w:rPr>
        <w:t xml:space="preserve">within the Local Study Area. </w:t>
      </w:r>
    </w:p>
    <w:p w14:paraId="678DB2D0" w14:textId="77777777" w:rsidR="0097636A" w:rsidRDefault="0097636A" w:rsidP="0097636A">
      <w:pPr>
        <w:spacing w:line="276" w:lineRule="auto"/>
        <w:jc w:val="both"/>
        <w:rPr>
          <w:rFonts w:cstheme="minorHAnsi"/>
          <w:b/>
          <w:bCs/>
          <w:lang w:val="en-US"/>
        </w:rPr>
      </w:pPr>
    </w:p>
    <w:p w14:paraId="4211BDDD" w14:textId="77777777" w:rsidR="0097636A" w:rsidRDefault="0097636A" w:rsidP="0097636A">
      <w:pPr>
        <w:spacing w:line="276" w:lineRule="auto"/>
        <w:jc w:val="both"/>
        <w:rPr>
          <w:rFonts w:cstheme="minorHAnsi"/>
          <w:b/>
          <w:bCs/>
          <w:lang w:val="en-US"/>
        </w:rPr>
      </w:pPr>
    </w:p>
    <w:p w14:paraId="3DAD9B21" w14:textId="77777777" w:rsidR="0097636A" w:rsidRDefault="0097636A" w:rsidP="0097636A">
      <w:pPr>
        <w:spacing w:line="276" w:lineRule="auto"/>
        <w:jc w:val="both"/>
        <w:rPr>
          <w:rFonts w:cstheme="minorHAnsi"/>
          <w:b/>
          <w:bCs/>
          <w:lang w:val="en-US"/>
        </w:rPr>
      </w:pPr>
    </w:p>
    <w:p w14:paraId="482524A5" w14:textId="77777777" w:rsidR="0097636A" w:rsidRDefault="0097636A" w:rsidP="0097636A">
      <w:pPr>
        <w:spacing w:line="276" w:lineRule="auto"/>
        <w:jc w:val="both"/>
        <w:rPr>
          <w:rFonts w:cstheme="minorHAnsi"/>
          <w:b/>
          <w:bCs/>
          <w:lang w:val="en-US"/>
        </w:rPr>
      </w:pPr>
    </w:p>
    <w:p w14:paraId="53FB97BF" w14:textId="77777777" w:rsidR="0097636A" w:rsidRDefault="0097636A" w:rsidP="0097636A">
      <w:pPr>
        <w:spacing w:line="276" w:lineRule="auto"/>
        <w:jc w:val="both"/>
        <w:rPr>
          <w:rFonts w:cstheme="minorHAnsi"/>
          <w:b/>
          <w:bCs/>
          <w:lang w:val="en-US"/>
        </w:rPr>
      </w:pPr>
    </w:p>
    <w:p w14:paraId="75F95100" w14:textId="77777777" w:rsidR="00D67A78" w:rsidRDefault="00D67A78" w:rsidP="0097636A">
      <w:pPr>
        <w:spacing w:line="276" w:lineRule="auto"/>
        <w:jc w:val="both"/>
        <w:rPr>
          <w:rFonts w:cstheme="minorHAnsi"/>
          <w:b/>
          <w:bCs/>
          <w:lang w:val="en-US"/>
        </w:rPr>
        <w:sectPr w:rsidR="00D67A78" w:rsidSect="00AA3F11">
          <w:footerReference w:type="default" r:id="rId22"/>
          <w:pgSz w:w="12240" w:h="15840" w:code="1"/>
          <w:pgMar w:top="1440" w:right="1440" w:bottom="1440" w:left="1440" w:header="432" w:footer="432" w:gutter="0"/>
          <w:pgNumType w:start="1"/>
          <w:cols w:space="720"/>
          <w:docGrid w:linePitch="299"/>
        </w:sectPr>
      </w:pPr>
    </w:p>
    <w:p w14:paraId="0D41BD7C" w14:textId="2D1E4FCE" w:rsidR="009367ED" w:rsidRPr="00166A6D" w:rsidRDefault="00A0280A" w:rsidP="00166A6D">
      <w:pPr>
        <w:pStyle w:val="Caption"/>
        <w:jc w:val="left"/>
        <w:rPr>
          <w:rFonts w:ascii="Calibri" w:hAnsi="Calibri" w:cs="Calibri"/>
          <w:b w:val="0"/>
          <w:bCs/>
          <w:color w:val="44546A" w:themeColor="text2"/>
        </w:rPr>
      </w:pPr>
      <w:bookmarkStart w:id="55" w:name="_Toc104565073"/>
      <w:r w:rsidRPr="001E1F73">
        <w:rPr>
          <w:rFonts w:ascii="Calibri" w:hAnsi="Calibri" w:cs="Calibri"/>
          <w:b w:val="0"/>
          <w:bCs/>
          <w:color w:val="44546A" w:themeColor="text2"/>
        </w:rPr>
        <w:lastRenderedPageBreak/>
        <w:t xml:space="preserve">Figure </w:t>
      </w:r>
      <w:r w:rsidR="005A1BD6" w:rsidRPr="001E1F73">
        <w:rPr>
          <w:rFonts w:ascii="Calibri" w:hAnsi="Calibri" w:cs="Calibri"/>
          <w:b w:val="0"/>
          <w:bCs/>
          <w:color w:val="44546A" w:themeColor="text2"/>
        </w:rPr>
        <w:fldChar w:fldCharType="begin"/>
      </w:r>
      <w:r w:rsidR="005A1BD6" w:rsidRPr="001E1F73">
        <w:rPr>
          <w:rFonts w:ascii="Calibri" w:hAnsi="Calibri" w:cs="Calibri"/>
          <w:b w:val="0"/>
          <w:bCs/>
          <w:color w:val="44546A" w:themeColor="text2"/>
        </w:rPr>
        <w:instrText xml:space="preserve"> SEQ Figure \* ARABIC </w:instrText>
      </w:r>
      <w:r w:rsidR="005A1BD6" w:rsidRPr="001E1F73">
        <w:rPr>
          <w:rFonts w:ascii="Calibri" w:hAnsi="Calibri" w:cs="Calibri"/>
          <w:b w:val="0"/>
          <w:bCs/>
          <w:color w:val="44546A" w:themeColor="text2"/>
        </w:rPr>
        <w:fldChar w:fldCharType="separate"/>
      </w:r>
      <w:r w:rsidR="005E3D67">
        <w:rPr>
          <w:rFonts w:ascii="Calibri" w:hAnsi="Calibri" w:cs="Calibri"/>
          <w:b w:val="0"/>
          <w:bCs/>
          <w:noProof/>
          <w:color w:val="44546A" w:themeColor="text2"/>
        </w:rPr>
        <w:t>1</w:t>
      </w:r>
      <w:r w:rsidR="005A1BD6" w:rsidRPr="001E1F73">
        <w:rPr>
          <w:rFonts w:ascii="Calibri" w:hAnsi="Calibri" w:cs="Calibri"/>
          <w:b w:val="0"/>
          <w:bCs/>
          <w:noProof/>
          <w:color w:val="44546A" w:themeColor="text2"/>
        </w:rPr>
        <w:fldChar w:fldCharType="end"/>
      </w:r>
      <w:r w:rsidRPr="001E1F73">
        <w:rPr>
          <w:rFonts w:ascii="Calibri" w:hAnsi="Calibri" w:cs="Calibri"/>
          <w:b w:val="0"/>
          <w:bCs/>
          <w:color w:val="44546A" w:themeColor="text2"/>
        </w:rPr>
        <w:t xml:space="preserve"> Regional Study Area</w:t>
      </w:r>
      <w:bookmarkEnd w:id="55"/>
    </w:p>
    <w:p w14:paraId="78A56C4D" w14:textId="3BBAFD60" w:rsidR="00166A6D" w:rsidRPr="009367ED" w:rsidRDefault="00166A6D" w:rsidP="009367ED">
      <w:pPr>
        <w:sectPr w:rsidR="00166A6D" w:rsidRPr="009367ED" w:rsidSect="00C0637C">
          <w:pgSz w:w="15840" w:h="12240" w:orient="landscape" w:code="1"/>
          <w:pgMar w:top="1440" w:right="1440" w:bottom="1440" w:left="1440" w:header="432" w:footer="432" w:gutter="0"/>
          <w:cols w:space="720"/>
          <w:docGrid w:linePitch="299"/>
        </w:sectPr>
      </w:pPr>
      <w:r>
        <w:rPr>
          <w:noProof/>
        </w:rPr>
        <w:drawing>
          <wp:inline distT="0" distB="0" distL="0" distR="0" wp14:anchorId="2A3DD435" wp14:editId="1A977DA8">
            <wp:extent cx="8229600" cy="5325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9600" cy="5325110"/>
                    </a:xfrm>
                    <a:prstGeom prst="rect">
                      <a:avLst/>
                    </a:prstGeom>
                    <a:noFill/>
                    <a:ln>
                      <a:noFill/>
                    </a:ln>
                  </pic:spPr>
                </pic:pic>
              </a:graphicData>
            </a:graphic>
          </wp:inline>
        </w:drawing>
      </w:r>
    </w:p>
    <w:p w14:paraId="7D38B730" w14:textId="550A77F6" w:rsidR="00A957AB" w:rsidRDefault="0097636A" w:rsidP="0097636A">
      <w:pPr>
        <w:spacing w:line="276" w:lineRule="auto"/>
        <w:jc w:val="both"/>
        <w:rPr>
          <w:rFonts w:cstheme="minorHAnsi"/>
          <w:lang w:val="en-US"/>
        </w:rPr>
      </w:pPr>
      <w:r w:rsidRPr="0097636A">
        <w:rPr>
          <w:rFonts w:cstheme="minorHAnsi"/>
          <w:b/>
          <w:bCs/>
          <w:lang w:val="en-US"/>
        </w:rPr>
        <w:lastRenderedPageBreak/>
        <w:t>Table 1</w:t>
      </w:r>
      <w:r w:rsidRPr="0097636A">
        <w:rPr>
          <w:rFonts w:cstheme="minorHAnsi"/>
          <w:lang w:val="en-US"/>
        </w:rPr>
        <w:t xml:space="preserve"> </w:t>
      </w:r>
      <w:r w:rsidR="00A957AB" w:rsidRPr="0097636A">
        <w:rPr>
          <w:rFonts w:cstheme="minorHAnsi"/>
          <w:lang w:val="en-US"/>
        </w:rPr>
        <w:t>outlines the Regional Study Area as defined within the Work Plan and Labour Baseline Report.</w:t>
      </w:r>
    </w:p>
    <w:p w14:paraId="0DA8EFD0" w14:textId="77777777" w:rsidR="001E1F73" w:rsidRPr="00D50109" w:rsidRDefault="001E1F73" w:rsidP="00D50109">
      <w:pPr>
        <w:rPr>
          <w:lang w:val="en-US"/>
        </w:rPr>
      </w:pPr>
    </w:p>
    <w:p w14:paraId="7B87F12A" w14:textId="62D24D34" w:rsidR="003D3396" w:rsidRPr="003D3396" w:rsidRDefault="00A0280A" w:rsidP="003D3396">
      <w:pPr>
        <w:pStyle w:val="Caption"/>
        <w:jc w:val="left"/>
        <w:rPr>
          <w:rFonts w:asciiTheme="minorHAnsi" w:hAnsiTheme="minorHAnsi" w:cstheme="minorHAnsi"/>
          <w:b w:val="0"/>
          <w:bCs/>
          <w:color w:val="44546A" w:themeColor="text2"/>
        </w:rPr>
      </w:pPr>
      <w:bookmarkStart w:id="56" w:name="_Toc104565066"/>
      <w:r w:rsidRPr="001E1F73">
        <w:rPr>
          <w:rFonts w:asciiTheme="minorHAnsi" w:hAnsiTheme="minorHAnsi" w:cstheme="minorHAnsi"/>
          <w:b w:val="0"/>
          <w:bCs/>
          <w:color w:val="44546A" w:themeColor="text2"/>
        </w:rPr>
        <w:t xml:space="preserve">Table </w:t>
      </w:r>
      <w:r w:rsidR="005A1BD6" w:rsidRPr="001E1F73">
        <w:rPr>
          <w:rFonts w:asciiTheme="minorHAnsi" w:hAnsiTheme="minorHAnsi" w:cstheme="minorHAnsi"/>
          <w:b w:val="0"/>
          <w:bCs/>
          <w:color w:val="44546A" w:themeColor="text2"/>
        </w:rPr>
        <w:fldChar w:fldCharType="begin"/>
      </w:r>
      <w:r w:rsidR="005A1BD6" w:rsidRPr="001E1F73">
        <w:rPr>
          <w:rFonts w:asciiTheme="minorHAnsi" w:hAnsiTheme="minorHAnsi" w:cstheme="minorHAnsi"/>
          <w:b w:val="0"/>
          <w:bCs/>
          <w:color w:val="44546A" w:themeColor="text2"/>
        </w:rPr>
        <w:instrText xml:space="preserve"> SEQ Table \* ARABIC </w:instrText>
      </w:r>
      <w:r w:rsidR="005A1BD6" w:rsidRPr="001E1F73">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1</w:t>
      </w:r>
      <w:r w:rsidR="005A1BD6" w:rsidRPr="001E1F73">
        <w:rPr>
          <w:rFonts w:asciiTheme="minorHAnsi" w:hAnsiTheme="minorHAnsi" w:cstheme="minorHAnsi"/>
          <w:b w:val="0"/>
          <w:bCs/>
          <w:noProof/>
          <w:color w:val="44546A" w:themeColor="text2"/>
        </w:rPr>
        <w:fldChar w:fldCharType="end"/>
      </w:r>
      <w:r w:rsidRPr="001E1F73">
        <w:rPr>
          <w:rFonts w:asciiTheme="minorHAnsi" w:hAnsiTheme="minorHAnsi" w:cstheme="minorHAnsi"/>
          <w:b w:val="0"/>
          <w:bCs/>
          <w:color w:val="44546A" w:themeColor="text2"/>
        </w:rPr>
        <w:t xml:space="preserve"> Regional Study Area Data Mapping</w:t>
      </w:r>
      <w:bookmarkEnd w:id="56"/>
    </w:p>
    <w:tbl>
      <w:tblPr>
        <w:tblW w:w="0" w:type="auto"/>
        <w:tblInd w:w="-5" w:type="dxa"/>
        <w:tblLook w:val="04A0" w:firstRow="1" w:lastRow="0" w:firstColumn="1" w:lastColumn="0" w:noHBand="0" w:noVBand="1"/>
      </w:tblPr>
      <w:tblGrid>
        <w:gridCol w:w="2557"/>
        <w:gridCol w:w="2557"/>
        <w:gridCol w:w="2558"/>
      </w:tblGrid>
      <w:tr w:rsidR="00C22B52" w14:paraId="16135B07" w14:textId="77777777" w:rsidTr="00DB30FC">
        <w:trPr>
          <w:trHeight w:val="932"/>
        </w:trPr>
        <w:tc>
          <w:tcPr>
            <w:tcW w:w="2557"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274A8505" w14:textId="77777777" w:rsidR="00C22B52" w:rsidRPr="0097636A" w:rsidRDefault="00C22B52">
            <w:pPr>
              <w:spacing w:after="0" w:line="240" w:lineRule="auto"/>
              <w:jc w:val="center"/>
              <w:rPr>
                <w:rFonts w:cstheme="minorHAnsi"/>
                <w:b/>
                <w:bCs/>
                <w:color w:val="FFFFFF" w:themeColor="background1"/>
              </w:rPr>
            </w:pPr>
            <w:r w:rsidRPr="0097636A">
              <w:rPr>
                <w:rFonts w:cstheme="minorHAnsi"/>
                <w:b/>
                <w:bCs/>
                <w:color w:val="FFFFFF" w:themeColor="background1"/>
              </w:rPr>
              <w:t>Regional Study Area (Work Plan)</w:t>
            </w:r>
          </w:p>
        </w:tc>
        <w:tc>
          <w:tcPr>
            <w:tcW w:w="2557"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70DDE3AF" w14:textId="77777777" w:rsidR="00C22B52" w:rsidRPr="0097636A" w:rsidRDefault="00C22B52">
            <w:pPr>
              <w:spacing w:after="0" w:line="240" w:lineRule="auto"/>
              <w:jc w:val="center"/>
              <w:rPr>
                <w:rFonts w:cstheme="minorHAnsi"/>
                <w:b/>
                <w:bCs/>
                <w:color w:val="FFFFFF" w:themeColor="background1"/>
              </w:rPr>
            </w:pPr>
            <w:r w:rsidRPr="0097636A">
              <w:rPr>
                <w:rFonts w:cstheme="minorHAnsi"/>
                <w:b/>
                <w:bCs/>
                <w:color w:val="FFFFFF" w:themeColor="background1"/>
              </w:rPr>
              <w:t>Regional Study Area (Report)</w:t>
            </w:r>
          </w:p>
        </w:tc>
        <w:tc>
          <w:tcPr>
            <w:tcW w:w="2558"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0B74ACBC" w14:textId="3F415611" w:rsidR="00DB30FC" w:rsidRPr="0097636A" w:rsidRDefault="00C22B52" w:rsidP="00DB30FC">
            <w:pPr>
              <w:spacing w:after="0" w:line="240" w:lineRule="auto"/>
              <w:jc w:val="center"/>
              <w:rPr>
                <w:rFonts w:cstheme="minorHAnsi"/>
                <w:b/>
                <w:bCs/>
                <w:color w:val="FFFFFF" w:themeColor="background1"/>
              </w:rPr>
            </w:pPr>
            <w:r w:rsidRPr="0097636A">
              <w:rPr>
                <w:rFonts w:cstheme="minorHAnsi"/>
                <w:b/>
                <w:bCs/>
                <w:color w:val="FFFFFF" w:themeColor="background1"/>
              </w:rPr>
              <w:t>Statistics Canada Census Division/Subdivision</w:t>
            </w:r>
          </w:p>
        </w:tc>
      </w:tr>
      <w:tr w:rsidR="00C22B52" w14:paraId="19895B9B" w14:textId="77777777" w:rsidTr="00DB30FC">
        <w:trPr>
          <w:trHeight w:val="258"/>
        </w:trPr>
        <w:tc>
          <w:tcPr>
            <w:tcW w:w="2557" w:type="dxa"/>
            <w:tcBorders>
              <w:top w:val="single" w:sz="4" w:space="0" w:color="auto"/>
              <w:left w:val="single" w:sz="4" w:space="0" w:color="auto"/>
              <w:bottom w:val="single" w:sz="4" w:space="0" w:color="auto"/>
              <w:right w:val="single" w:sz="4" w:space="0" w:color="auto"/>
            </w:tcBorders>
            <w:hideMark/>
          </w:tcPr>
          <w:p w14:paraId="7F97CDE4" w14:textId="77777777" w:rsidR="00C22B52" w:rsidRPr="0097636A" w:rsidRDefault="00C22B52">
            <w:pPr>
              <w:spacing w:after="0" w:line="240" w:lineRule="auto"/>
              <w:rPr>
                <w:rFonts w:cstheme="minorHAnsi"/>
                <w:sz w:val="20"/>
                <w:szCs w:val="20"/>
              </w:rPr>
            </w:pPr>
            <w:r w:rsidRPr="0097636A">
              <w:rPr>
                <w:rFonts w:cstheme="minorHAnsi"/>
                <w:sz w:val="20"/>
                <w:szCs w:val="20"/>
              </w:rPr>
              <w:t>Atikokan</w:t>
            </w:r>
          </w:p>
        </w:tc>
        <w:tc>
          <w:tcPr>
            <w:tcW w:w="2557" w:type="dxa"/>
            <w:tcBorders>
              <w:top w:val="single" w:sz="4" w:space="0" w:color="auto"/>
              <w:left w:val="single" w:sz="4" w:space="0" w:color="auto"/>
              <w:bottom w:val="single" w:sz="4" w:space="0" w:color="auto"/>
              <w:right w:val="single" w:sz="4" w:space="0" w:color="auto"/>
            </w:tcBorders>
            <w:hideMark/>
          </w:tcPr>
          <w:p w14:paraId="7DC2A66D" w14:textId="77777777" w:rsidR="00C22B52" w:rsidRPr="0097636A" w:rsidRDefault="00C22B52">
            <w:pPr>
              <w:spacing w:after="0" w:line="240" w:lineRule="auto"/>
              <w:rPr>
                <w:rFonts w:cstheme="minorHAnsi"/>
                <w:sz w:val="20"/>
                <w:szCs w:val="20"/>
              </w:rPr>
            </w:pPr>
            <w:r w:rsidRPr="0097636A">
              <w:rPr>
                <w:rFonts w:cstheme="minorHAnsi"/>
                <w:sz w:val="20"/>
                <w:szCs w:val="20"/>
              </w:rPr>
              <w:t>Atikokan</w:t>
            </w:r>
          </w:p>
        </w:tc>
        <w:tc>
          <w:tcPr>
            <w:tcW w:w="2558" w:type="dxa"/>
            <w:tcBorders>
              <w:top w:val="single" w:sz="4" w:space="0" w:color="auto"/>
              <w:left w:val="single" w:sz="4" w:space="0" w:color="auto"/>
              <w:bottom w:val="single" w:sz="4" w:space="0" w:color="auto"/>
              <w:right w:val="single" w:sz="4" w:space="0" w:color="auto"/>
            </w:tcBorders>
            <w:hideMark/>
          </w:tcPr>
          <w:p w14:paraId="2F779484" w14:textId="77777777" w:rsidR="00C22B52" w:rsidRPr="0097636A" w:rsidRDefault="00C22B52">
            <w:pPr>
              <w:spacing w:after="0" w:line="240" w:lineRule="auto"/>
              <w:rPr>
                <w:rFonts w:cstheme="minorHAnsi"/>
                <w:sz w:val="20"/>
                <w:szCs w:val="20"/>
              </w:rPr>
            </w:pPr>
            <w:r w:rsidRPr="0097636A">
              <w:rPr>
                <w:rFonts w:cstheme="minorHAnsi"/>
                <w:sz w:val="20"/>
                <w:szCs w:val="20"/>
              </w:rPr>
              <w:t>Census Subdivision</w:t>
            </w:r>
          </w:p>
        </w:tc>
      </w:tr>
      <w:tr w:rsidR="00C22B52" w14:paraId="62E2AC3E" w14:textId="77777777" w:rsidTr="00DB30FC">
        <w:trPr>
          <w:trHeight w:val="247"/>
        </w:trPr>
        <w:tc>
          <w:tcPr>
            <w:tcW w:w="2557" w:type="dxa"/>
            <w:tcBorders>
              <w:top w:val="single" w:sz="4" w:space="0" w:color="auto"/>
              <w:left w:val="single" w:sz="4" w:space="0" w:color="auto"/>
              <w:bottom w:val="single" w:sz="4" w:space="0" w:color="auto"/>
              <w:right w:val="single" w:sz="4" w:space="0" w:color="auto"/>
            </w:tcBorders>
            <w:hideMark/>
          </w:tcPr>
          <w:p w14:paraId="458C0002" w14:textId="77777777" w:rsidR="00C22B52" w:rsidRPr="0097636A" w:rsidRDefault="00C22B52">
            <w:pPr>
              <w:spacing w:after="0" w:line="240" w:lineRule="auto"/>
              <w:rPr>
                <w:rFonts w:cstheme="minorHAnsi"/>
                <w:sz w:val="20"/>
                <w:szCs w:val="20"/>
              </w:rPr>
            </w:pPr>
            <w:r w:rsidRPr="0097636A">
              <w:rPr>
                <w:rFonts w:cstheme="minorHAnsi"/>
                <w:sz w:val="20"/>
                <w:szCs w:val="20"/>
              </w:rPr>
              <w:t>Kenora</w:t>
            </w:r>
          </w:p>
        </w:tc>
        <w:tc>
          <w:tcPr>
            <w:tcW w:w="2557" w:type="dxa"/>
            <w:tcBorders>
              <w:top w:val="single" w:sz="4" w:space="0" w:color="auto"/>
              <w:left w:val="single" w:sz="4" w:space="0" w:color="auto"/>
              <w:bottom w:val="single" w:sz="4" w:space="0" w:color="auto"/>
              <w:right w:val="single" w:sz="4" w:space="0" w:color="auto"/>
            </w:tcBorders>
            <w:hideMark/>
          </w:tcPr>
          <w:p w14:paraId="26E91722" w14:textId="77777777" w:rsidR="00C22B52" w:rsidRPr="0097636A" w:rsidRDefault="00C22B52">
            <w:pPr>
              <w:spacing w:after="0" w:line="240" w:lineRule="auto"/>
              <w:rPr>
                <w:rFonts w:cstheme="minorHAnsi"/>
                <w:sz w:val="20"/>
                <w:szCs w:val="20"/>
              </w:rPr>
            </w:pPr>
            <w:r w:rsidRPr="0097636A">
              <w:rPr>
                <w:rFonts w:cstheme="minorHAnsi"/>
                <w:sz w:val="20"/>
                <w:szCs w:val="20"/>
              </w:rPr>
              <w:t>Kenora</w:t>
            </w:r>
          </w:p>
        </w:tc>
        <w:tc>
          <w:tcPr>
            <w:tcW w:w="2558" w:type="dxa"/>
            <w:tcBorders>
              <w:top w:val="single" w:sz="4" w:space="0" w:color="auto"/>
              <w:left w:val="single" w:sz="4" w:space="0" w:color="auto"/>
              <w:bottom w:val="single" w:sz="4" w:space="0" w:color="auto"/>
              <w:right w:val="single" w:sz="4" w:space="0" w:color="auto"/>
            </w:tcBorders>
            <w:hideMark/>
          </w:tcPr>
          <w:p w14:paraId="572934FD" w14:textId="77777777" w:rsidR="00C22B52" w:rsidRPr="0097636A" w:rsidRDefault="00C22B52">
            <w:pPr>
              <w:spacing w:after="0" w:line="240" w:lineRule="auto"/>
              <w:rPr>
                <w:rFonts w:cstheme="minorHAnsi"/>
                <w:sz w:val="20"/>
                <w:szCs w:val="20"/>
              </w:rPr>
            </w:pPr>
            <w:r w:rsidRPr="0097636A">
              <w:rPr>
                <w:rFonts w:cstheme="minorHAnsi"/>
                <w:sz w:val="20"/>
                <w:szCs w:val="20"/>
              </w:rPr>
              <w:t>Census Division</w:t>
            </w:r>
          </w:p>
        </w:tc>
      </w:tr>
      <w:tr w:rsidR="00C22B52" w14:paraId="728FFC96" w14:textId="77777777" w:rsidTr="00DB30FC">
        <w:trPr>
          <w:trHeight w:val="258"/>
        </w:trPr>
        <w:tc>
          <w:tcPr>
            <w:tcW w:w="2557" w:type="dxa"/>
            <w:tcBorders>
              <w:top w:val="single" w:sz="4" w:space="0" w:color="auto"/>
              <w:left w:val="single" w:sz="4" w:space="0" w:color="auto"/>
              <w:bottom w:val="single" w:sz="4" w:space="0" w:color="auto"/>
              <w:right w:val="single" w:sz="4" w:space="0" w:color="auto"/>
            </w:tcBorders>
            <w:hideMark/>
          </w:tcPr>
          <w:p w14:paraId="2CF6BAAA" w14:textId="77777777" w:rsidR="00C22B52" w:rsidRPr="0097636A" w:rsidRDefault="00C22B52">
            <w:pPr>
              <w:spacing w:after="0" w:line="240" w:lineRule="auto"/>
              <w:rPr>
                <w:rFonts w:cstheme="minorHAnsi"/>
                <w:sz w:val="20"/>
                <w:szCs w:val="20"/>
              </w:rPr>
            </w:pPr>
            <w:r w:rsidRPr="0097636A">
              <w:rPr>
                <w:rFonts w:cstheme="minorHAnsi"/>
                <w:sz w:val="20"/>
                <w:szCs w:val="20"/>
              </w:rPr>
              <w:t>Thunder Bay</w:t>
            </w:r>
          </w:p>
        </w:tc>
        <w:tc>
          <w:tcPr>
            <w:tcW w:w="2557" w:type="dxa"/>
            <w:tcBorders>
              <w:top w:val="single" w:sz="4" w:space="0" w:color="auto"/>
              <w:left w:val="single" w:sz="4" w:space="0" w:color="auto"/>
              <w:bottom w:val="single" w:sz="4" w:space="0" w:color="auto"/>
              <w:right w:val="single" w:sz="4" w:space="0" w:color="auto"/>
            </w:tcBorders>
            <w:hideMark/>
          </w:tcPr>
          <w:p w14:paraId="1063D411" w14:textId="77777777" w:rsidR="00C22B52" w:rsidRPr="0097636A" w:rsidRDefault="00C22B52">
            <w:pPr>
              <w:spacing w:after="0" w:line="240" w:lineRule="auto"/>
              <w:rPr>
                <w:rFonts w:cstheme="minorHAnsi"/>
                <w:sz w:val="20"/>
                <w:szCs w:val="20"/>
              </w:rPr>
            </w:pPr>
            <w:r w:rsidRPr="0097636A">
              <w:rPr>
                <w:rFonts w:cstheme="minorHAnsi"/>
                <w:sz w:val="20"/>
                <w:szCs w:val="20"/>
              </w:rPr>
              <w:t>Thunder Bay</w:t>
            </w:r>
          </w:p>
        </w:tc>
        <w:tc>
          <w:tcPr>
            <w:tcW w:w="2558" w:type="dxa"/>
            <w:tcBorders>
              <w:top w:val="single" w:sz="4" w:space="0" w:color="auto"/>
              <w:left w:val="single" w:sz="4" w:space="0" w:color="auto"/>
              <w:bottom w:val="single" w:sz="4" w:space="0" w:color="auto"/>
              <w:right w:val="single" w:sz="4" w:space="0" w:color="auto"/>
            </w:tcBorders>
            <w:hideMark/>
          </w:tcPr>
          <w:p w14:paraId="60CB4E84" w14:textId="77777777" w:rsidR="00C22B52" w:rsidRPr="0097636A" w:rsidRDefault="00C22B52">
            <w:pPr>
              <w:spacing w:after="0" w:line="240" w:lineRule="auto"/>
              <w:rPr>
                <w:rFonts w:cstheme="minorHAnsi"/>
                <w:sz w:val="20"/>
                <w:szCs w:val="20"/>
              </w:rPr>
            </w:pPr>
            <w:r w:rsidRPr="0097636A">
              <w:rPr>
                <w:rFonts w:cstheme="minorHAnsi"/>
                <w:sz w:val="20"/>
                <w:szCs w:val="20"/>
              </w:rPr>
              <w:t>Census Subdivision</w:t>
            </w:r>
          </w:p>
        </w:tc>
      </w:tr>
      <w:tr w:rsidR="00C22B52" w14:paraId="0032F3FB" w14:textId="77777777" w:rsidTr="00DB30FC">
        <w:trPr>
          <w:trHeight w:val="247"/>
        </w:trPr>
        <w:tc>
          <w:tcPr>
            <w:tcW w:w="2557" w:type="dxa"/>
            <w:tcBorders>
              <w:top w:val="single" w:sz="4" w:space="0" w:color="auto"/>
              <w:left w:val="single" w:sz="4" w:space="0" w:color="auto"/>
              <w:bottom w:val="single" w:sz="4" w:space="0" w:color="auto"/>
              <w:right w:val="single" w:sz="4" w:space="0" w:color="auto"/>
            </w:tcBorders>
            <w:hideMark/>
          </w:tcPr>
          <w:p w14:paraId="18D9F025" w14:textId="77777777" w:rsidR="00C22B52" w:rsidRPr="0097636A" w:rsidRDefault="00C22B52">
            <w:pPr>
              <w:spacing w:after="0" w:line="240" w:lineRule="auto"/>
              <w:rPr>
                <w:rFonts w:cstheme="minorHAnsi"/>
                <w:sz w:val="20"/>
                <w:szCs w:val="20"/>
              </w:rPr>
            </w:pPr>
            <w:r w:rsidRPr="0097636A">
              <w:rPr>
                <w:rFonts w:cstheme="minorHAnsi"/>
                <w:sz w:val="20"/>
                <w:szCs w:val="20"/>
              </w:rPr>
              <w:t>Steinbach</w:t>
            </w:r>
          </w:p>
        </w:tc>
        <w:tc>
          <w:tcPr>
            <w:tcW w:w="2557" w:type="dxa"/>
            <w:tcBorders>
              <w:top w:val="single" w:sz="4" w:space="0" w:color="auto"/>
              <w:left w:val="single" w:sz="4" w:space="0" w:color="auto"/>
              <w:bottom w:val="single" w:sz="4" w:space="0" w:color="auto"/>
              <w:right w:val="single" w:sz="4" w:space="0" w:color="auto"/>
            </w:tcBorders>
            <w:hideMark/>
          </w:tcPr>
          <w:p w14:paraId="7BDE7369" w14:textId="77777777" w:rsidR="00C22B52" w:rsidRPr="0097636A" w:rsidRDefault="00C22B52">
            <w:pPr>
              <w:spacing w:after="0" w:line="240" w:lineRule="auto"/>
              <w:rPr>
                <w:rFonts w:cstheme="minorHAnsi"/>
                <w:sz w:val="20"/>
                <w:szCs w:val="20"/>
              </w:rPr>
            </w:pPr>
            <w:r w:rsidRPr="0097636A">
              <w:rPr>
                <w:rFonts w:cstheme="minorHAnsi"/>
                <w:sz w:val="20"/>
                <w:szCs w:val="20"/>
              </w:rPr>
              <w:t>Steinbach</w:t>
            </w:r>
          </w:p>
        </w:tc>
        <w:tc>
          <w:tcPr>
            <w:tcW w:w="2558" w:type="dxa"/>
            <w:tcBorders>
              <w:top w:val="single" w:sz="4" w:space="0" w:color="auto"/>
              <w:left w:val="single" w:sz="4" w:space="0" w:color="auto"/>
              <w:bottom w:val="single" w:sz="4" w:space="0" w:color="auto"/>
              <w:right w:val="single" w:sz="4" w:space="0" w:color="auto"/>
            </w:tcBorders>
            <w:hideMark/>
          </w:tcPr>
          <w:p w14:paraId="1FFE7749" w14:textId="77777777" w:rsidR="00C22B52" w:rsidRPr="0097636A" w:rsidRDefault="00C22B52">
            <w:pPr>
              <w:spacing w:after="0" w:line="240" w:lineRule="auto"/>
              <w:rPr>
                <w:rFonts w:cstheme="minorHAnsi"/>
                <w:sz w:val="20"/>
                <w:szCs w:val="20"/>
              </w:rPr>
            </w:pPr>
            <w:r w:rsidRPr="0097636A">
              <w:rPr>
                <w:rFonts w:cstheme="minorHAnsi"/>
                <w:sz w:val="20"/>
                <w:szCs w:val="20"/>
              </w:rPr>
              <w:t>Census Subdivision</w:t>
            </w:r>
          </w:p>
        </w:tc>
      </w:tr>
      <w:tr w:rsidR="00C22B52" w14:paraId="4B086C5F" w14:textId="77777777" w:rsidTr="00DB30FC">
        <w:trPr>
          <w:trHeight w:val="247"/>
        </w:trPr>
        <w:tc>
          <w:tcPr>
            <w:tcW w:w="2557" w:type="dxa"/>
            <w:tcBorders>
              <w:top w:val="single" w:sz="4" w:space="0" w:color="auto"/>
              <w:left w:val="single" w:sz="4" w:space="0" w:color="auto"/>
              <w:bottom w:val="single" w:sz="4" w:space="0" w:color="auto"/>
              <w:right w:val="single" w:sz="4" w:space="0" w:color="auto"/>
            </w:tcBorders>
            <w:hideMark/>
          </w:tcPr>
          <w:p w14:paraId="3DC68A19" w14:textId="77777777" w:rsidR="00C22B52" w:rsidRPr="0097636A" w:rsidRDefault="00C22B52">
            <w:pPr>
              <w:spacing w:after="0" w:line="240" w:lineRule="auto"/>
              <w:rPr>
                <w:rFonts w:cstheme="minorHAnsi"/>
                <w:sz w:val="20"/>
                <w:szCs w:val="20"/>
              </w:rPr>
            </w:pPr>
            <w:r w:rsidRPr="0097636A">
              <w:rPr>
                <w:rFonts w:cstheme="minorHAnsi"/>
                <w:sz w:val="20"/>
                <w:szCs w:val="20"/>
              </w:rPr>
              <w:t>Winnipeg</w:t>
            </w:r>
          </w:p>
        </w:tc>
        <w:tc>
          <w:tcPr>
            <w:tcW w:w="2557" w:type="dxa"/>
            <w:tcBorders>
              <w:top w:val="single" w:sz="4" w:space="0" w:color="auto"/>
              <w:left w:val="single" w:sz="4" w:space="0" w:color="auto"/>
              <w:bottom w:val="single" w:sz="4" w:space="0" w:color="auto"/>
              <w:right w:val="single" w:sz="4" w:space="0" w:color="auto"/>
            </w:tcBorders>
            <w:hideMark/>
          </w:tcPr>
          <w:p w14:paraId="04ACB77B" w14:textId="77777777" w:rsidR="00C22B52" w:rsidRPr="0097636A" w:rsidRDefault="00C22B52">
            <w:pPr>
              <w:spacing w:after="0" w:line="240" w:lineRule="auto"/>
              <w:rPr>
                <w:rFonts w:cstheme="minorHAnsi"/>
                <w:sz w:val="20"/>
                <w:szCs w:val="20"/>
              </w:rPr>
            </w:pPr>
            <w:r w:rsidRPr="0097636A">
              <w:rPr>
                <w:rFonts w:cstheme="minorHAnsi"/>
                <w:sz w:val="20"/>
                <w:szCs w:val="20"/>
              </w:rPr>
              <w:t>Winnipeg</w:t>
            </w:r>
          </w:p>
        </w:tc>
        <w:tc>
          <w:tcPr>
            <w:tcW w:w="2558" w:type="dxa"/>
            <w:tcBorders>
              <w:top w:val="single" w:sz="4" w:space="0" w:color="auto"/>
              <w:left w:val="single" w:sz="4" w:space="0" w:color="auto"/>
              <w:bottom w:val="single" w:sz="4" w:space="0" w:color="auto"/>
              <w:right w:val="single" w:sz="4" w:space="0" w:color="auto"/>
            </w:tcBorders>
            <w:hideMark/>
          </w:tcPr>
          <w:p w14:paraId="710795BD" w14:textId="77777777" w:rsidR="00C22B52" w:rsidRPr="0097636A" w:rsidRDefault="00C22B52">
            <w:pPr>
              <w:spacing w:after="0" w:line="240" w:lineRule="auto"/>
              <w:rPr>
                <w:rFonts w:cstheme="minorHAnsi"/>
                <w:sz w:val="20"/>
                <w:szCs w:val="20"/>
              </w:rPr>
            </w:pPr>
            <w:r w:rsidRPr="0097636A">
              <w:rPr>
                <w:rFonts w:cstheme="minorHAnsi"/>
                <w:sz w:val="20"/>
                <w:szCs w:val="20"/>
              </w:rPr>
              <w:t>Census Subdivision</w:t>
            </w:r>
          </w:p>
        </w:tc>
      </w:tr>
      <w:tr w:rsidR="00C22B52" w14:paraId="5771006D" w14:textId="77777777" w:rsidTr="00DB30FC">
        <w:trPr>
          <w:trHeight w:val="258"/>
        </w:trPr>
        <w:tc>
          <w:tcPr>
            <w:tcW w:w="2557" w:type="dxa"/>
            <w:tcBorders>
              <w:top w:val="single" w:sz="4" w:space="0" w:color="auto"/>
              <w:left w:val="single" w:sz="4" w:space="0" w:color="auto"/>
              <w:bottom w:val="single" w:sz="4" w:space="0" w:color="auto"/>
              <w:right w:val="single" w:sz="4" w:space="0" w:color="auto"/>
            </w:tcBorders>
          </w:tcPr>
          <w:p w14:paraId="1D3243F8" w14:textId="77777777" w:rsidR="00C22B52" w:rsidRPr="0097636A" w:rsidRDefault="00C22B52">
            <w:pPr>
              <w:spacing w:after="0" w:line="240" w:lineRule="auto"/>
              <w:rPr>
                <w:rFonts w:cstheme="minorHAnsi"/>
                <w:sz w:val="20"/>
                <w:szCs w:val="20"/>
              </w:rPr>
            </w:pPr>
          </w:p>
        </w:tc>
        <w:tc>
          <w:tcPr>
            <w:tcW w:w="2557" w:type="dxa"/>
            <w:tcBorders>
              <w:top w:val="single" w:sz="4" w:space="0" w:color="auto"/>
              <w:left w:val="single" w:sz="4" w:space="0" w:color="auto"/>
              <w:bottom w:val="single" w:sz="4" w:space="0" w:color="auto"/>
              <w:right w:val="single" w:sz="4" w:space="0" w:color="auto"/>
            </w:tcBorders>
            <w:hideMark/>
          </w:tcPr>
          <w:p w14:paraId="2C663133" w14:textId="77777777" w:rsidR="00C22B52" w:rsidRPr="0097636A" w:rsidRDefault="00C22B52">
            <w:pPr>
              <w:spacing w:after="0" w:line="240" w:lineRule="auto"/>
              <w:rPr>
                <w:rFonts w:cstheme="minorHAnsi"/>
                <w:sz w:val="20"/>
                <w:szCs w:val="20"/>
              </w:rPr>
            </w:pPr>
            <w:r w:rsidRPr="0097636A">
              <w:rPr>
                <w:rFonts w:cstheme="minorHAnsi"/>
                <w:sz w:val="20"/>
                <w:szCs w:val="20"/>
              </w:rPr>
              <w:t>Marathon</w:t>
            </w:r>
          </w:p>
        </w:tc>
        <w:tc>
          <w:tcPr>
            <w:tcW w:w="2558" w:type="dxa"/>
            <w:tcBorders>
              <w:top w:val="single" w:sz="4" w:space="0" w:color="auto"/>
              <w:left w:val="single" w:sz="4" w:space="0" w:color="auto"/>
              <w:bottom w:val="single" w:sz="4" w:space="0" w:color="auto"/>
              <w:right w:val="single" w:sz="4" w:space="0" w:color="auto"/>
            </w:tcBorders>
            <w:hideMark/>
          </w:tcPr>
          <w:p w14:paraId="677A3C87" w14:textId="77777777" w:rsidR="00C22B52" w:rsidRPr="0097636A" w:rsidRDefault="00C22B52">
            <w:pPr>
              <w:spacing w:after="0" w:line="240" w:lineRule="auto"/>
              <w:rPr>
                <w:rFonts w:cstheme="minorHAnsi"/>
                <w:sz w:val="20"/>
                <w:szCs w:val="20"/>
              </w:rPr>
            </w:pPr>
            <w:r w:rsidRPr="0097636A">
              <w:rPr>
                <w:rFonts w:cstheme="minorHAnsi"/>
                <w:sz w:val="20"/>
                <w:szCs w:val="20"/>
              </w:rPr>
              <w:t>Census Subdivision</w:t>
            </w:r>
          </w:p>
        </w:tc>
      </w:tr>
      <w:tr w:rsidR="00C22B52" w14:paraId="11B9038E" w14:textId="77777777" w:rsidTr="00DB30FC">
        <w:trPr>
          <w:trHeight w:val="247"/>
        </w:trPr>
        <w:tc>
          <w:tcPr>
            <w:tcW w:w="2557" w:type="dxa"/>
            <w:tcBorders>
              <w:top w:val="single" w:sz="4" w:space="0" w:color="auto"/>
              <w:left w:val="single" w:sz="4" w:space="0" w:color="auto"/>
              <w:bottom w:val="single" w:sz="4" w:space="0" w:color="auto"/>
              <w:right w:val="single" w:sz="4" w:space="0" w:color="auto"/>
            </w:tcBorders>
          </w:tcPr>
          <w:p w14:paraId="252A3954" w14:textId="77777777" w:rsidR="00C22B52" w:rsidRPr="0097636A" w:rsidRDefault="00C22B52">
            <w:pPr>
              <w:spacing w:after="0" w:line="240" w:lineRule="auto"/>
              <w:rPr>
                <w:rFonts w:cstheme="minorHAnsi"/>
                <w:sz w:val="20"/>
                <w:szCs w:val="20"/>
              </w:rPr>
            </w:pPr>
          </w:p>
        </w:tc>
        <w:tc>
          <w:tcPr>
            <w:tcW w:w="2557" w:type="dxa"/>
            <w:tcBorders>
              <w:top w:val="single" w:sz="4" w:space="0" w:color="auto"/>
              <w:left w:val="single" w:sz="4" w:space="0" w:color="auto"/>
              <w:bottom w:val="single" w:sz="4" w:space="0" w:color="auto"/>
              <w:right w:val="single" w:sz="4" w:space="0" w:color="auto"/>
            </w:tcBorders>
            <w:hideMark/>
          </w:tcPr>
          <w:p w14:paraId="5FE61C49" w14:textId="77777777" w:rsidR="00C22B52" w:rsidRPr="0097636A" w:rsidRDefault="00C22B52">
            <w:pPr>
              <w:spacing w:after="0" w:line="240" w:lineRule="auto"/>
              <w:rPr>
                <w:rFonts w:cstheme="minorHAnsi"/>
                <w:sz w:val="20"/>
                <w:szCs w:val="20"/>
              </w:rPr>
            </w:pPr>
            <w:r w:rsidRPr="0097636A">
              <w:rPr>
                <w:rFonts w:cstheme="minorHAnsi"/>
                <w:sz w:val="20"/>
                <w:szCs w:val="20"/>
              </w:rPr>
              <w:t>Greater Sudbury</w:t>
            </w:r>
          </w:p>
        </w:tc>
        <w:tc>
          <w:tcPr>
            <w:tcW w:w="2558" w:type="dxa"/>
            <w:tcBorders>
              <w:top w:val="single" w:sz="4" w:space="0" w:color="auto"/>
              <w:left w:val="single" w:sz="4" w:space="0" w:color="auto"/>
              <w:bottom w:val="single" w:sz="4" w:space="0" w:color="auto"/>
              <w:right w:val="single" w:sz="4" w:space="0" w:color="auto"/>
            </w:tcBorders>
            <w:hideMark/>
          </w:tcPr>
          <w:p w14:paraId="19D81562" w14:textId="77777777" w:rsidR="00C22B52" w:rsidRPr="0097636A" w:rsidRDefault="00C22B52">
            <w:pPr>
              <w:spacing w:after="0" w:line="240" w:lineRule="auto"/>
              <w:rPr>
                <w:rFonts w:cstheme="minorHAnsi"/>
                <w:sz w:val="20"/>
                <w:szCs w:val="20"/>
              </w:rPr>
            </w:pPr>
            <w:r w:rsidRPr="0097636A">
              <w:rPr>
                <w:rFonts w:cstheme="minorHAnsi"/>
                <w:sz w:val="20"/>
                <w:szCs w:val="20"/>
              </w:rPr>
              <w:t>Census Subdivision</w:t>
            </w:r>
          </w:p>
        </w:tc>
      </w:tr>
      <w:tr w:rsidR="00C22B52" w14:paraId="471EE272" w14:textId="77777777" w:rsidTr="00DB30FC">
        <w:trPr>
          <w:trHeight w:val="258"/>
        </w:trPr>
        <w:tc>
          <w:tcPr>
            <w:tcW w:w="2557" w:type="dxa"/>
            <w:tcBorders>
              <w:top w:val="single" w:sz="4" w:space="0" w:color="auto"/>
              <w:left w:val="single" w:sz="4" w:space="0" w:color="auto"/>
              <w:bottom w:val="single" w:sz="4" w:space="0" w:color="auto"/>
              <w:right w:val="single" w:sz="4" w:space="0" w:color="auto"/>
            </w:tcBorders>
          </w:tcPr>
          <w:p w14:paraId="01CA25D9" w14:textId="77777777" w:rsidR="00C22B52" w:rsidRPr="0097636A" w:rsidRDefault="00C22B52">
            <w:pPr>
              <w:spacing w:after="0" w:line="240" w:lineRule="auto"/>
              <w:rPr>
                <w:rFonts w:cstheme="minorHAnsi"/>
                <w:sz w:val="20"/>
                <w:szCs w:val="20"/>
              </w:rPr>
            </w:pPr>
          </w:p>
        </w:tc>
        <w:tc>
          <w:tcPr>
            <w:tcW w:w="2557" w:type="dxa"/>
            <w:tcBorders>
              <w:top w:val="single" w:sz="4" w:space="0" w:color="auto"/>
              <w:left w:val="single" w:sz="4" w:space="0" w:color="auto"/>
              <w:bottom w:val="single" w:sz="4" w:space="0" w:color="auto"/>
              <w:right w:val="single" w:sz="4" w:space="0" w:color="auto"/>
            </w:tcBorders>
            <w:hideMark/>
          </w:tcPr>
          <w:p w14:paraId="431A9F58" w14:textId="77777777" w:rsidR="00C22B52" w:rsidRPr="0097636A" w:rsidRDefault="00C22B52">
            <w:pPr>
              <w:spacing w:after="0" w:line="240" w:lineRule="auto"/>
              <w:rPr>
                <w:rFonts w:cstheme="minorHAnsi"/>
                <w:sz w:val="20"/>
                <w:szCs w:val="20"/>
              </w:rPr>
            </w:pPr>
            <w:r w:rsidRPr="0097636A">
              <w:rPr>
                <w:rFonts w:cstheme="minorHAnsi"/>
                <w:sz w:val="20"/>
                <w:szCs w:val="20"/>
              </w:rPr>
              <w:t>Timmins</w:t>
            </w:r>
          </w:p>
        </w:tc>
        <w:tc>
          <w:tcPr>
            <w:tcW w:w="2558" w:type="dxa"/>
            <w:tcBorders>
              <w:top w:val="single" w:sz="4" w:space="0" w:color="auto"/>
              <w:left w:val="single" w:sz="4" w:space="0" w:color="auto"/>
              <w:bottom w:val="single" w:sz="4" w:space="0" w:color="auto"/>
              <w:right w:val="single" w:sz="4" w:space="0" w:color="auto"/>
            </w:tcBorders>
            <w:hideMark/>
          </w:tcPr>
          <w:p w14:paraId="6F5FBE92" w14:textId="77777777" w:rsidR="00C22B52" w:rsidRPr="0097636A" w:rsidRDefault="00C22B52">
            <w:pPr>
              <w:spacing w:after="0" w:line="240" w:lineRule="auto"/>
              <w:rPr>
                <w:rFonts w:cstheme="minorHAnsi"/>
                <w:sz w:val="20"/>
                <w:szCs w:val="20"/>
              </w:rPr>
            </w:pPr>
            <w:r w:rsidRPr="0097636A">
              <w:rPr>
                <w:rFonts w:cstheme="minorHAnsi"/>
                <w:sz w:val="20"/>
                <w:szCs w:val="20"/>
              </w:rPr>
              <w:t>Census Subdivision</w:t>
            </w:r>
          </w:p>
        </w:tc>
      </w:tr>
    </w:tbl>
    <w:p w14:paraId="06E20F8D" w14:textId="204CC5D9" w:rsidR="00A957AB" w:rsidRDefault="00A957AB" w:rsidP="004B7040">
      <w:pPr>
        <w:pStyle w:val="Default"/>
        <w:spacing w:line="276" w:lineRule="auto"/>
        <w:rPr>
          <w:rFonts w:asciiTheme="minorHAnsi" w:hAnsiTheme="minorHAnsi" w:cstheme="minorHAnsi"/>
          <w:color w:val="auto"/>
          <w:sz w:val="22"/>
          <w:szCs w:val="22"/>
        </w:rPr>
      </w:pPr>
    </w:p>
    <w:p w14:paraId="3C4EEB7A" w14:textId="77777777" w:rsidR="004B7040" w:rsidRPr="004B7040" w:rsidRDefault="004B7040" w:rsidP="004B7040">
      <w:pPr>
        <w:pStyle w:val="Default"/>
        <w:spacing w:line="276" w:lineRule="auto"/>
        <w:rPr>
          <w:rFonts w:asciiTheme="minorHAnsi" w:hAnsiTheme="minorHAnsi" w:cstheme="minorHAnsi"/>
          <w:color w:val="auto"/>
          <w:sz w:val="22"/>
          <w:szCs w:val="22"/>
        </w:rPr>
      </w:pPr>
    </w:p>
    <w:p w14:paraId="297B496C" w14:textId="77777777" w:rsidR="00A957AB" w:rsidRPr="0097636A" w:rsidRDefault="00A957AB" w:rsidP="0097636A">
      <w:pPr>
        <w:spacing w:after="0" w:line="276" w:lineRule="auto"/>
        <w:rPr>
          <w:rFonts w:cstheme="minorHAnsi"/>
          <w:lang w:val="en-US"/>
        </w:rPr>
      </w:pPr>
      <w:r w:rsidRPr="0097636A">
        <w:rPr>
          <w:rFonts w:cstheme="minorHAnsi"/>
          <w:lang w:val="en-US"/>
        </w:rPr>
        <w:t xml:space="preserve">The Local Study Area, </w:t>
      </w:r>
      <w:r w:rsidR="00CB5F70">
        <w:rPr>
          <w:rFonts w:cstheme="minorHAnsi"/>
          <w:b/>
          <w:bCs/>
          <w:lang w:val="en-US"/>
        </w:rPr>
        <w:t xml:space="preserve">Figure </w:t>
      </w:r>
      <w:r w:rsidR="001C2BA3" w:rsidRPr="001C2BA3">
        <w:rPr>
          <w:rFonts w:cstheme="minorHAnsi"/>
          <w:b/>
          <w:bCs/>
          <w:lang w:val="en-US"/>
        </w:rPr>
        <w:t>2</w:t>
      </w:r>
      <w:r w:rsidRPr="0097636A">
        <w:rPr>
          <w:rFonts w:cstheme="minorHAnsi"/>
          <w:lang w:val="en-US"/>
        </w:rPr>
        <w:t>, focuses on the communities</w:t>
      </w:r>
      <w:r w:rsidR="0078442C">
        <w:rPr>
          <w:rFonts w:cstheme="minorHAnsi"/>
          <w:lang w:val="en-US"/>
        </w:rPr>
        <w:t xml:space="preserve"> in the Ignace area</w:t>
      </w:r>
      <w:r w:rsidRPr="0097636A">
        <w:rPr>
          <w:rFonts w:cstheme="minorHAnsi"/>
          <w:lang w:val="en-US"/>
        </w:rPr>
        <w:t xml:space="preserve">. Persons residing in this area could commute to the </w:t>
      </w:r>
      <w:r w:rsidR="00740FBD">
        <w:rPr>
          <w:rFonts w:cstheme="minorHAnsi"/>
          <w:lang w:val="en-US"/>
        </w:rPr>
        <w:t>P</w:t>
      </w:r>
      <w:r w:rsidRPr="0097636A">
        <w:rPr>
          <w:rFonts w:cstheme="minorHAnsi"/>
          <w:lang w:val="en-US"/>
        </w:rPr>
        <w:t>roject daily. The Local Study Area is comprised of the Township of Ignace, City of Dryden, Municipality of Machin, Municipality of Sioux Lookout, Melgund Local Services Board, and Wabigoon Local Services Board.</w:t>
      </w:r>
    </w:p>
    <w:p w14:paraId="79BC8CB9" w14:textId="77777777" w:rsidR="00A957AB" w:rsidRDefault="00A957AB" w:rsidP="00A957AB">
      <w:pPr>
        <w:spacing w:line="276" w:lineRule="auto"/>
        <w:rPr>
          <w:rFonts w:ascii="Verdana" w:hAnsi="Verdana"/>
          <w:lang w:val="en-US"/>
        </w:rPr>
      </w:pPr>
    </w:p>
    <w:p w14:paraId="516F82E7" w14:textId="77777777" w:rsidR="00A957AB" w:rsidRDefault="00A957AB" w:rsidP="00A957AB">
      <w:pPr>
        <w:spacing w:line="276" w:lineRule="auto"/>
        <w:rPr>
          <w:rFonts w:ascii="Verdana" w:hAnsi="Verdana"/>
          <w:sz w:val="20"/>
          <w:szCs w:val="20"/>
          <w:lang w:val="en-US"/>
        </w:rPr>
      </w:pPr>
    </w:p>
    <w:p w14:paraId="3DFDAEC3" w14:textId="77777777" w:rsidR="00D67A78" w:rsidRDefault="00D67A78" w:rsidP="00A957AB">
      <w:pPr>
        <w:spacing w:line="276" w:lineRule="auto"/>
        <w:rPr>
          <w:rFonts w:ascii="Verdana" w:hAnsi="Verdana"/>
          <w:sz w:val="20"/>
          <w:szCs w:val="20"/>
          <w:lang w:val="en-US"/>
        </w:rPr>
      </w:pPr>
    </w:p>
    <w:p w14:paraId="48263652" w14:textId="77777777" w:rsidR="00D67A78" w:rsidRDefault="00D67A78" w:rsidP="00A957AB">
      <w:pPr>
        <w:spacing w:line="276" w:lineRule="auto"/>
        <w:rPr>
          <w:rFonts w:ascii="Verdana" w:hAnsi="Verdana"/>
          <w:sz w:val="20"/>
          <w:szCs w:val="20"/>
          <w:lang w:val="en-US"/>
        </w:rPr>
      </w:pPr>
    </w:p>
    <w:p w14:paraId="7CFECC90" w14:textId="77777777" w:rsidR="00D67A78" w:rsidRDefault="00D67A78" w:rsidP="00A957AB">
      <w:pPr>
        <w:spacing w:line="276" w:lineRule="auto"/>
        <w:rPr>
          <w:rFonts w:ascii="Verdana" w:hAnsi="Verdana"/>
          <w:sz w:val="20"/>
          <w:szCs w:val="20"/>
          <w:lang w:val="en-US"/>
        </w:rPr>
      </w:pPr>
    </w:p>
    <w:p w14:paraId="55FABC47" w14:textId="77777777" w:rsidR="00D67A78" w:rsidRDefault="00D67A78" w:rsidP="00A957AB">
      <w:pPr>
        <w:spacing w:line="276" w:lineRule="auto"/>
        <w:rPr>
          <w:rFonts w:ascii="Verdana" w:hAnsi="Verdana"/>
          <w:sz w:val="20"/>
          <w:szCs w:val="20"/>
          <w:lang w:val="en-US"/>
        </w:rPr>
      </w:pPr>
    </w:p>
    <w:p w14:paraId="0F15D553" w14:textId="77777777" w:rsidR="00D67A78" w:rsidRDefault="00D67A78" w:rsidP="00A957AB">
      <w:pPr>
        <w:spacing w:line="276" w:lineRule="auto"/>
        <w:rPr>
          <w:rFonts w:ascii="Verdana" w:hAnsi="Verdana"/>
          <w:sz w:val="20"/>
          <w:szCs w:val="20"/>
          <w:lang w:val="en-US"/>
        </w:rPr>
      </w:pPr>
    </w:p>
    <w:p w14:paraId="53A58959" w14:textId="77777777" w:rsidR="00D67A78" w:rsidRDefault="00D67A78" w:rsidP="00A957AB">
      <w:pPr>
        <w:spacing w:line="276" w:lineRule="auto"/>
        <w:rPr>
          <w:rFonts w:ascii="Verdana" w:hAnsi="Verdana"/>
          <w:sz w:val="20"/>
          <w:szCs w:val="20"/>
          <w:lang w:val="en-US"/>
        </w:rPr>
      </w:pPr>
    </w:p>
    <w:p w14:paraId="1092FE04" w14:textId="77777777" w:rsidR="00D67A78" w:rsidRDefault="00D67A78" w:rsidP="00A957AB">
      <w:pPr>
        <w:spacing w:line="276" w:lineRule="auto"/>
        <w:rPr>
          <w:rFonts w:ascii="Verdana" w:hAnsi="Verdana"/>
          <w:sz w:val="20"/>
          <w:szCs w:val="20"/>
          <w:lang w:val="en-US"/>
        </w:rPr>
      </w:pPr>
    </w:p>
    <w:p w14:paraId="72279B65" w14:textId="77777777" w:rsidR="00A0280A" w:rsidRDefault="00A0280A" w:rsidP="00A957AB">
      <w:pPr>
        <w:spacing w:line="276" w:lineRule="auto"/>
        <w:rPr>
          <w:rFonts w:ascii="Verdana" w:hAnsi="Verdana"/>
          <w:sz w:val="20"/>
          <w:szCs w:val="20"/>
          <w:lang w:val="en-US"/>
        </w:rPr>
      </w:pPr>
    </w:p>
    <w:p w14:paraId="74815784" w14:textId="77777777" w:rsidR="00A0280A" w:rsidRDefault="00A0280A" w:rsidP="00A957AB">
      <w:pPr>
        <w:spacing w:line="276" w:lineRule="auto"/>
        <w:rPr>
          <w:rFonts w:ascii="Verdana" w:hAnsi="Verdana"/>
          <w:sz w:val="20"/>
          <w:szCs w:val="20"/>
          <w:lang w:val="en-US"/>
        </w:rPr>
      </w:pPr>
    </w:p>
    <w:p w14:paraId="21075D77" w14:textId="77777777" w:rsidR="00A0280A" w:rsidRDefault="00A0280A" w:rsidP="00A957AB">
      <w:pPr>
        <w:spacing w:line="276" w:lineRule="auto"/>
        <w:rPr>
          <w:rFonts w:ascii="Verdana" w:hAnsi="Verdana"/>
          <w:sz w:val="20"/>
          <w:szCs w:val="20"/>
          <w:lang w:val="en-US"/>
        </w:rPr>
      </w:pPr>
    </w:p>
    <w:p w14:paraId="3299511C" w14:textId="77777777" w:rsidR="00A0280A" w:rsidRDefault="00A0280A" w:rsidP="00A957AB">
      <w:pPr>
        <w:spacing w:line="276" w:lineRule="auto"/>
        <w:rPr>
          <w:rFonts w:ascii="Verdana" w:hAnsi="Verdana"/>
          <w:sz w:val="20"/>
          <w:szCs w:val="20"/>
          <w:lang w:val="en-US"/>
        </w:rPr>
      </w:pPr>
    </w:p>
    <w:p w14:paraId="3EC95F76" w14:textId="77777777" w:rsidR="00A0280A" w:rsidRDefault="00A0280A" w:rsidP="00A957AB">
      <w:pPr>
        <w:spacing w:line="276" w:lineRule="auto"/>
        <w:rPr>
          <w:rFonts w:ascii="Verdana" w:hAnsi="Verdana"/>
          <w:sz w:val="20"/>
          <w:szCs w:val="20"/>
          <w:lang w:val="en-US"/>
        </w:rPr>
      </w:pPr>
    </w:p>
    <w:p w14:paraId="4E6005DC" w14:textId="77777777" w:rsidR="003D0B64" w:rsidRDefault="003D0B64" w:rsidP="003D0B64"/>
    <w:p w14:paraId="73791B83" w14:textId="77777777" w:rsidR="003D0B64" w:rsidRPr="003D0B64" w:rsidRDefault="003D0B64" w:rsidP="003D0B64">
      <w:pPr>
        <w:sectPr w:rsidR="003D0B64" w:rsidRPr="003D0B64" w:rsidSect="00C0637C">
          <w:pgSz w:w="12240" w:h="15840" w:code="1"/>
          <w:pgMar w:top="1440" w:right="1440" w:bottom="1440" w:left="1440" w:header="432" w:footer="432" w:gutter="0"/>
          <w:cols w:space="720"/>
          <w:docGrid w:linePitch="299"/>
        </w:sectPr>
      </w:pPr>
    </w:p>
    <w:p w14:paraId="2E6527B7" w14:textId="2F2BE474" w:rsidR="00E531FF" w:rsidRDefault="00523B2B" w:rsidP="00E531FF">
      <w:pPr>
        <w:pStyle w:val="Caption"/>
        <w:jc w:val="left"/>
        <w:rPr>
          <w:rFonts w:asciiTheme="minorHAnsi" w:hAnsiTheme="minorHAnsi" w:cstheme="minorHAnsi"/>
          <w:b w:val="0"/>
          <w:bCs/>
          <w:color w:val="44546A" w:themeColor="text2"/>
        </w:rPr>
      </w:pPr>
      <w:bookmarkStart w:id="57" w:name="_Toc104565074"/>
      <w:r w:rsidRPr="003D3396">
        <w:rPr>
          <w:rFonts w:asciiTheme="minorHAnsi" w:hAnsiTheme="minorHAnsi" w:cstheme="minorHAnsi"/>
          <w:b w:val="0"/>
          <w:bCs/>
          <w:color w:val="44546A" w:themeColor="text2"/>
        </w:rPr>
        <w:lastRenderedPageBreak/>
        <w:t xml:space="preserve">Figure </w:t>
      </w:r>
      <w:r w:rsidR="0097613C" w:rsidRPr="003D3396">
        <w:rPr>
          <w:rFonts w:asciiTheme="minorHAnsi" w:hAnsiTheme="minorHAnsi" w:cstheme="minorHAnsi"/>
          <w:b w:val="0"/>
          <w:bCs/>
          <w:color w:val="44546A" w:themeColor="text2"/>
        </w:rPr>
        <w:fldChar w:fldCharType="begin"/>
      </w:r>
      <w:r w:rsidR="0097613C" w:rsidRPr="003D3396">
        <w:rPr>
          <w:rFonts w:asciiTheme="minorHAnsi" w:hAnsiTheme="minorHAnsi" w:cstheme="minorHAnsi"/>
          <w:b w:val="0"/>
          <w:bCs/>
          <w:color w:val="44546A" w:themeColor="text2"/>
        </w:rPr>
        <w:instrText xml:space="preserve"> SEQ Figure \* ARABIC </w:instrText>
      </w:r>
      <w:r w:rsidR="0097613C" w:rsidRPr="003D3396">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2</w:t>
      </w:r>
      <w:r w:rsidR="0097613C" w:rsidRPr="003D3396">
        <w:rPr>
          <w:rFonts w:asciiTheme="minorHAnsi" w:hAnsiTheme="minorHAnsi" w:cstheme="minorHAnsi"/>
          <w:b w:val="0"/>
          <w:bCs/>
          <w:noProof/>
          <w:color w:val="44546A" w:themeColor="text2"/>
        </w:rPr>
        <w:fldChar w:fldCharType="end"/>
      </w:r>
      <w:r w:rsidRPr="003D3396">
        <w:rPr>
          <w:rFonts w:asciiTheme="minorHAnsi" w:hAnsiTheme="minorHAnsi" w:cstheme="minorHAnsi"/>
          <w:b w:val="0"/>
          <w:bCs/>
          <w:color w:val="44546A" w:themeColor="text2"/>
        </w:rPr>
        <w:t xml:space="preserve"> Local Study Area</w:t>
      </w:r>
      <w:bookmarkEnd w:id="57"/>
    </w:p>
    <w:p w14:paraId="059211D7" w14:textId="61CA7130" w:rsidR="00D67A78" w:rsidRPr="00E531FF" w:rsidRDefault="00E531FF" w:rsidP="00E531FF">
      <w:pPr>
        <w:pStyle w:val="Caption"/>
        <w:jc w:val="left"/>
        <w:rPr>
          <w:rFonts w:asciiTheme="minorHAnsi" w:hAnsiTheme="minorHAnsi" w:cstheme="minorHAnsi"/>
          <w:b w:val="0"/>
          <w:bCs/>
          <w:color w:val="44546A" w:themeColor="text2"/>
        </w:rPr>
      </w:pPr>
      <w:r>
        <w:rPr>
          <w:noProof/>
        </w:rPr>
        <w:drawing>
          <wp:inline distT="0" distB="0" distL="0" distR="0" wp14:anchorId="13BB4249" wp14:editId="5A49AC38">
            <wp:extent cx="8229600" cy="53251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0" cy="5325110"/>
                    </a:xfrm>
                    <a:prstGeom prst="rect">
                      <a:avLst/>
                    </a:prstGeom>
                    <a:noFill/>
                    <a:ln>
                      <a:noFill/>
                    </a:ln>
                  </pic:spPr>
                </pic:pic>
              </a:graphicData>
            </a:graphic>
          </wp:inline>
        </w:drawing>
      </w:r>
    </w:p>
    <w:p w14:paraId="09FA84A9" w14:textId="66003A05" w:rsidR="00523B2B" w:rsidRDefault="00523B2B" w:rsidP="00A957AB">
      <w:pPr>
        <w:rPr>
          <w:lang w:val="en-US"/>
        </w:rPr>
        <w:sectPr w:rsidR="00523B2B" w:rsidSect="00C0637C">
          <w:pgSz w:w="15840" w:h="12240" w:orient="landscape" w:code="1"/>
          <w:pgMar w:top="1440" w:right="1440" w:bottom="1440" w:left="1440" w:header="432" w:footer="432" w:gutter="0"/>
          <w:cols w:space="720"/>
          <w:docGrid w:linePitch="299"/>
        </w:sectPr>
      </w:pPr>
    </w:p>
    <w:p w14:paraId="6ABFEEA8" w14:textId="617C35E6" w:rsidR="00A957AB" w:rsidRPr="0097636A" w:rsidRDefault="001C2BA3" w:rsidP="0097636A">
      <w:pPr>
        <w:spacing w:after="0" w:line="276" w:lineRule="auto"/>
        <w:rPr>
          <w:rFonts w:cstheme="minorHAnsi"/>
          <w:lang w:val="en-US"/>
        </w:rPr>
      </w:pPr>
      <w:r>
        <w:rPr>
          <w:rFonts w:cstheme="minorHAnsi"/>
          <w:b/>
          <w:bCs/>
          <w:lang w:val="en-US"/>
        </w:rPr>
        <w:lastRenderedPageBreak/>
        <w:t xml:space="preserve">Table 2 </w:t>
      </w:r>
      <w:r w:rsidR="00A957AB" w:rsidRPr="0097636A">
        <w:rPr>
          <w:rFonts w:cstheme="minorHAnsi"/>
          <w:lang w:val="en-US"/>
        </w:rPr>
        <w:t xml:space="preserve">outlines the Local Study Area as defined in the Work Plan and Labour Baseline Report. </w:t>
      </w:r>
      <w:r w:rsidR="006910DB">
        <w:rPr>
          <w:rFonts w:cstheme="minorHAnsi"/>
          <w:lang w:val="en-US"/>
        </w:rPr>
        <w:t>Despite some</w:t>
      </w:r>
      <w:r w:rsidR="006910DB" w:rsidRPr="0097636A">
        <w:rPr>
          <w:rFonts w:cstheme="minorHAnsi"/>
          <w:lang w:val="en-US"/>
        </w:rPr>
        <w:t xml:space="preserve"> </w:t>
      </w:r>
      <w:r w:rsidR="00A957AB" w:rsidRPr="0097636A">
        <w:rPr>
          <w:rFonts w:cstheme="minorHAnsi"/>
          <w:lang w:val="en-US"/>
        </w:rPr>
        <w:t xml:space="preserve">data </w:t>
      </w:r>
      <w:r w:rsidR="006910DB">
        <w:rPr>
          <w:rFonts w:cstheme="minorHAnsi"/>
          <w:lang w:val="en-US"/>
        </w:rPr>
        <w:t>limitation</w:t>
      </w:r>
      <w:r w:rsidR="00597AB7">
        <w:rPr>
          <w:rFonts w:cstheme="minorHAnsi"/>
          <w:lang w:val="en-US"/>
        </w:rPr>
        <w:t>s</w:t>
      </w:r>
      <w:r w:rsidR="006910DB" w:rsidRPr="0097636A">
        <w:rPr>
          <w:rFonts w:cstheme="minorHAnsi"/>
          <w:lang w:val="en-US"/>
        </w:rPr>
        <w:t xml:space="preserve"> </w:t>
      </w:r>
      <w:r w:rsidR="00A957AB" w:rsidRPr="0097636A">
        <w:rPr>
          <w:rFonts w:cstheme="minorHAnsi"/>
          <w:lang w:val="en-US"/>
        </w:rPr>
        <w:t xml:space="preserve">for the Melgund and Wabigoon Local Services Boards, </w:t>
      </w:r>
      <w:r w:rsidR="006910DB">
        <w:rPr>
          <w:rFonts w:cstheme="minorHAnsi"/>
          <w:lang w:val="en-US"/>
        </w:rPr>
        <w:t>they are</w:t>
      </w:r>
      <w:r w:rsidR="00A957AB" w:rsidRPr="0097636A">
        <w:rPr>
          <w:rFonts w:cstheme="minorHAnsi"/>
          <w:lang w:val="en-US"/>
        </w:rPr>
        <w:t xml:space="preserve"> included in </w:t>
      </w:r>
      <w:r w:rsidR="006910DB">
        <w:rPr>
          <w:rFonts w:cstheme="minorHAnsi"/>
          <w:lang w:val="en-US"/>
        </w:rPr>
        <w:t>the local study area.</w:t>
      </w:r>
      <w:r w:rsidR="00DF59E7" w:rsidRPr="00DF59E7">
        <w:rPr>
          <w:sz w:val="20"/>
        </w:rPr>
        <w:t xml:space="preserve"> </w:t>
      </w:r>
    </w:p>
    <w:p w14:paraId="603383C3" w14:textId="77777777" w:rsidR="00A957AB" w:rsidRDefault="00A957AB" w:rsidP="00A957AB">
      <w:pPr>
        <w:rPr>
          <w:lang w:val="en-US"/>
        </w:rPr>
      </w:pPr>
    </w:p>
    <w:p w14:paraId="3352BCC9" w14:textId="0669BB72" w:rsidR="00A957AB" w:rsidRPr="003D3396" w:rsidRDefault="00DF59E7" w:rsidP="003D3396">
      <w:pPr>
        <w:pStyle w:val="Caption"/>
        <w:jc w:val="left"/>
        <w:rPr>
          <w:rFonts w:asciiTheme="minorHAnsi" w:hAnsiTheme="minorHAnsi" w:cstheme="minorHAnsi"/>
          <w:b w:val="0"/>
          <w:bCs/>
          <w:color w:val="44546A" w:themeColor="text2"/>
          <w:sz w:val="20"/>
        </w:rPr>
      </w:pPr>
      <w:bookmarkStart w:id="58" w:name="_Toc104565067"/>
      <w:r w:rsidRPr="003D3396">
        <w:rPr>
          <w:rFonts w:asciiTheme="minorHAnsi" w:hAnsiTheme="minorHAnsi" w:cstheme="minorHAnsi"/>
          <w:b w:val="0"/>
          <w:bCs/>
          <w:color w:val="44546A" w:themeColor="text2"/>
        </w:rPr>
        <w:t xml:space="preserve">Table </w:t>
      </w:r>
      <w:r w:rsidR="005A1BD6" w:rsidRPr="003D3396">
        <w:rPr>
          <w:rFonts w:asciiTheme="minorHAnsi" w:hAnsiTheme="minorHAnsi" w:cstheme="minorHAnsi"/>
          <w:b w:val="0"/>
          <w:bCs/>
          <w:color w:val="44546A" w:themeColor="text2"/>
        </w:rPr>
        <w:fldChar w:fldCharType="begin"/>
      </w:r>
      <w:r w:rsidR="005A1BD6" w:rsidRPr="003D3396">
        <w:rPr>
          <w:rFonts w:asciiTheme="minorHAnsi" w:hAnsiTheme="minorHAnsi" w:cstheme="minorHAnsi"/>
          <w:b w:val="0"/>
          <w:bCs/>
          <w:color w:val="44546A" w:themeColor="text2"/>
        </w:rPr>
        <w:instrText xml:space="preserve"> SEQ Table \* ARABIC </w:instrText>
      </w:r>
      <w:r w:rsidR="005A1BD6" w:rsidRPr="003D3396">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2</w:t>
      </w:r>
      <w:r w:rsidR="005A1BD6" w:rsidRPr="003D3396">
        <w:rPr>
          <w:rFonts w:asciiTheme="minorHAnsi" w:hAnsiTheme="minorHAnsi" w:cstheme="minorHAnsi"/>
          <w:b w:val="0"/>
          <w:bCs/>
          <w:noProof/>
          <w:color w:val="44546A" w:themeColor="text2"/>
        </w:rPr>
        <w:fldChar w:fldCharType="end"/>
      </w:r>
      <w:r w:rsidRPr="003D3396">
        <w:rPr>
          <w:rFonts w:asciiTheme="minorHAnsi" w:hAnsiTheme="minorHAnsi" w:cstheme="minorHAnsi"/>
          <w:b w:val="0"/>
          <w:bCs/>
          <w:color w:val="44546A" w:themeColor="text2"/>
        </w:rPr>
        <w:t xml:space="preserve"> Local Study Area Data Mapping</w:t>
      </w:r>
      <w:bookmarkEnd w:id="58"/>
    </w:p>
    <w:tbl>
      <w:tblPr>
        <w:tblW w:w="0" w:type="auto"/>
        <w:tblLook w:val="04A0" w:firstRow="1" w:lastRow="0" w:firstColumn="1" w:lastColumn="0" w:noHBand="0" w:noVBand="1"/>
      </w:tblPr>
      <w:tblGrid>
        <w:gridCol w:w="2263"/>
        <w:gridCol w:w="2411"/>
        <w:gridCol w:w="2338"/>
        <w:gridCol w:w="2338"/>
      </w:tblGrid>
      <w:tr w:rsidR="00A957AB" w14:paraId="35A2581B" w14:textId="77777777" w:rsidTr="0097636A">
        <w:tc>
          <w:tcPr>
            <w:tcW w:w="2263"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082148E9" w14:textId="77777777" w:rsidR="00A957AB" w:rsidRPr="0097636A" w:rsidRDefault="00A957AB" w:rsidP="000F00B5">
            <w:pPr>
              <w:spacing w:after="0" w:line="240" w:lineRule="auto"/>
              <w:jc w:val="center"/>
              <w:rPr>
                <w:rFonts w:cstheme="minorHAnsi"/>
                <w:b/>
                <w:bCs/>
                <w:color w:val="FFFFFF" w:themeColor="background1"/>
              </w:rPr>
            </w:pPr>
            <w:r w:rsidRPr="0097636A">
              <w:rPr>
                <w:rFonts w:cstheme="minorHAnsi"/>
                <w:b/>
                <w:bCs/>
                <w:color w:val="FFFFFF" w:themeColor="background1"/>
              </w:rPr>
              <w:t>Local Study Area (Work Plan)</w:t>
            </w:r>
          </w:p>
        </w:tc>
        <w:tc>
          <w:tcPr>
            <w:tcW w:w="2411"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7FF6B69B" w14:textId="77777777" w:rsidR="00A957AB" w:rsidRPr="0097636A" w:rsidRDefault="00A957AB" w:rsidP="000F00B5">
            <w:pPr>
              <w:spacing w:after="0" w:line="240" w:lineRule="auto"/>
              <w:jc w:val="center"/>
              <w:rPr>
                <w:rFonts w:cstheme="minorHAnsi"/>
                <w:b/>
                <w:bCs/>
                <w:color w:val="FFFFFF" w:themeColor="background1"/>
              </w:rPr>
            </w:pPr>
            <w:r w:rsidRPr="0097636A">
              <w:rPr>
                <w:rFonts w:cstheme="minorHAnsi"/>
                <w:b/>
                <w:bCs/>
                <w:color w:val="FFFFFF" w:themeColor="background1"/>
              </w:rPr>
              <w:t>Local Study Area (Report)</w:t>
            </w:r>
          </w:p>
        </w:tc>
        <w:tc>
          <w:tcPr>
            <w:tcW w:w="2338"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36C85FB4" w14:textId="77777777" w:rsidR="00A957AB" w:rsidRPr="0097636A" w:rsidRDefault="00A957AB" w:rsidP="000F00B5">
            <w:pPr>
              <w:spacing w:after="0" w:line="240" w:lineRule="auto"/>
              <w:jc w:val="center"/>
              <w:rPr>
                <w:rFonts w:cstheme="minorHAnsi"/>
                <w:b/>
                <w:bCs/>
                <w:color w:val="FFFFFF" w:themeColor="background1"/>
              </w:rPr>
            </w:pPr>
            <w:r w:rsidRPr="0097636A">
              <w:rPr>
                <w:rFonts w:cstheme="minorHAnsi"/>
                <w:b/>
                <w:bCs/>
                <w:color w:val="FFFFFF" w:themeColor="background1"/>
              </w:rPr>
              <w:t>Statistics Canada Census Division/Subdivision</w:t>
            </w:r>
          </w:p>
        </w:tc>
        <w:tc>
          <w:tcPr>
            <w:tcW w:w="2338"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400C5EEC" w14:textId="77777777" w:rsidR="00A957AB" w:rsidRPr="0097636A" w:rsidRDefault="00A957AB" w:rsidP="000F00B5">
            <w:pPr>
              <w:spacing w:after="0" w:line="240" w:lineRule="auto"/>
              <w:jc w:val="center"/>
              <w:rPr>
                <w:rFonts w:cstheme="minorHAnsi"/>
                <w:b/>
                <w:bCs/>
                <w:color w:val="FFFFFF" w:themeColor="background1"/>
              </w:rPr>
            </w:pPr>
            <w:r w:rsidRPr="0097636A">
              <w:rPr>
                <w:rFonts w:cstheme="minorHAnsi"/>
                <w:b/>
                <w:bCs/>
                <w:color w:val="FFFFFF" w:themeColor="background1"/>
              </w:rPr>
              <w:t>Notes</w:t>
            </w:r>
          </w:p>
        </w:tc>
      </w:tr>
      <w:tr w:rsidR="00A957AB" w14:paraId="092575EE" w14:textId="77777777" w:rsidTr="00A957AB">
        <w:tc>
          <w:tcPr>
            <w:tcW w:w="2263" w:type="dxa"/>
            <w:tcBorders>
              <w:top w:val="single" w:sz="4" w:space="0" w:color="auto"/>
              <w:left w:val="single" w:sz="4" w:space="0" w:color="auto"/>
              <w:bottom w:val="single" w:sz="4" w:space="0" w:color="auto"/>
              <w:right w:val="single" w:sz="4" w:space="0" w:color="auto"/>
            </w:tcBorders>
            <w:hideMark/>
          </w:tcPr>
          <w:p w14:paraId="301ACB84" w14:textId="77777777" w:rsidR="00A957AB" w:rsidRPr="0097636A" w:rsidRDefault="00A957AB">
            <w:pPr>
              <w:spacing w:after="0" w:line="240" w:lineRule="auto"/>
              <w:rPr>
                <w:rFonts w:cstheme="minorHAnsi"/>
                <w:sz w:val="20"/>
                <w:szCs w:val="20"/>
              </w:rPr>
            </w:pPr>
            <w:r w:rsidRPr="0097636A">
              <w:rPr>
                <w:rFonts w:cstheme="minorHAnsi"/>
                <w:sz w:val="20"/>
                <w:szCs w:val="20"/>
              </w:rPr>
              <w:t>Ignace</w:t>
            </w:r>
          </w:p>
        </w:tc>
        <w:tc>
          <w:tcPr>
            <w:tcW w:w="2411" w:type="dxa"/>
            <w:tcBorders>
              <w:top w:val="single" w:sz="4" w:space="0" w:color="auto"/>
              <w:left w:val="single" w:sz="4" w:space="0" w:color="auto"/>
              <w:bottom w:val="single" w:sz="4" w:space="0" w:color="auto"/>
              <w:right w:val="single" w:sz="4" w:space="0" w:color="auto"/>
            </w:tcBorders>
            <w:hideMark/>
          </w:tcPr>
          <w:p w14:paraId="0EFE5A47" w14:textId="77777777" w:rsidR="00A957AB" w:rsidRPr="0097636A" w:rsidRDefault="00A957AB">
            <w:pPr>
              <w:spacing w:after="0" w:line="240" w:lineRule="auto"/>
              <w:rPr>
                <w:rFonts w:cstheme="minorHAnsi"/>
                <w:sz w:val="20"/>
                <w:szCs w:val="20"/>
              </w:rPr>
            </w:pPr>
            <w:r w:rsidRPr="0097636A">
              <w:rPr>
                <w:rFonts w:cstheme="minorHAnsi"/>
                <w:sz w:val="20"/>
                <w:szCs w:val="20"/>
              </w:rPr>
              <w:t>Ignace</w:t>
            </w:r>
          </w:p>
        </w:tc>
        <w:tc>
          <w:tcPr>
            <w:tcW w:w="2338" w:type="dxa"/>
            <w:tcBorders>
              <w:top w:val="single" w:sz="4" w:space="0" w:color="auto"/>
              <w:left w:val="single" w:sz="4" w:space="0" w:color="auto"/>
              <w:bottom w:val="single" w:sz="4" w:space="0" w:color="auto"/>
              <w:right w:val="single" w:sz="4" w:space="0" w:color="auto"/>
            </w:tcBorders>
            <w:hideMark/>
          </w:tcPr>
          <w:p w14:paraId="4EDA08AB" w14:textId="77777777" w:rsidR="00A957AB" w:rsidRPr="0097636A" w:rsidRDefault="00A957AB">
            <w:pPr>
              <w:spacing w:after="0" w:line="240" w:lineRule="auto"/>
              <w:rPr>
                <w:rFonts w:cstheme="minorHAnsi"/>
                <w:sz w:val="20"/>
                <w:szCs w:val="20"/>
              </w:rPr>
            </w:pPr>
            <w:r w:rsidRPr="0097636A">
              <w:rPr>
                <w:rFonts w:cstheme="minorHAnsi"/>
                <w:sz w:val="20"/>
                <w:szCs w:val="20"/>
              </w:rPr>
              <w:t>Census Subdivision</w:t>
            </w:r>
          </w:p>
        </w:tc>
        <w:tc>
          <w:tcPr>
            <w:tcW w:w="2338" w:type="dxa"/>
            <w:tcBorders>
              <w:top w:val="single" w:sz="4" w:space="0" w:color="auto"/>
              <w:left w:val="single" w:sz="4" w:space="0" w:color="auto"/>
              <w:bottom w:val="single" w:sz="4" w:space="0" w:color="auto"/>
              <w:right w:val="single" w:sz="4" w:space="0" w:color="auto"/>
            </w:tcBorders>
          </w:tcPr>
          <w:p w14:paraId="1D8B6EC6" w14:textId="77777777" w:rsidR="00A957AB" w:rsidRPr="0097636A" w:rsidRDefault="00A957AB">
            <w:pPr>
              <w:spacing w:after="0" w:line="240" w:lineRule="auto"/>
              <w:rPr>
                <w:rFonts w:cstheme="minorHAnsi"/>
                <w:sz w:val="20"/>
                <w:szCs w:val="20"/>
              </w:rPr>
            </w:pPr>
          </w:p>
        </w:tc>
      </w:tr>
      <w:tr w:rsidR="00A957AB" w14:paraId="5FF83D92" w14:textId="77777777" w:rsidTr="00A957AB">
        <w:tc>
          <w:tcPr>
            <w:tcW w:w="2263" w:type="dxa"/>
            <w:tcBorders>
              <w:top w:val="single" w:sz="4" w:space="0" w:color="auto"/>
              <w:left w:val="single" w:sz="4" w:space="0" w:color="auto"/>
              <w:bottom w:val="single" w:sz="4" w:space="0" w:color="auto"/>
              <w:right w:val="single" w:sz="4" w:space="0" w:color="auto"/>
            </w:tcBorders>
            <w:hideMark/>
          </w:tcPr>
          <w:p w14:paraId="7D29D052" w14:textId="77777777" w:rsidR="00A957AB" w:rsidRPr="0097636A" w:rsidRDefault="00A957AB">
            <w:pPr>
              <w:spacing w:after="0" w:line="240" w:lineRule="auto"/>
              <w:rPr>
                <w:rFonts w:cstheme="minorHAnsi"/>
                <w:sz w:val="20"/>
                <w:szCs w:val="20"/>
              </w:rPr>
            </w:pPr>
            <w:r w:rsidRPr="0097636A">
              <w:rPr>
                <w:rFonts w:cstheme="minorHAnsi"/>
                <w:sz w:val="20"/>
                <w:szCs w:val="20"/>
              </w:rPr>
              <w:t>Dryden</w:t>
            </w:r>
          </w:p>
        </w:tc>
        <w:tc>
          <w:tcPr>
            <w:tcW w:w="2411" w:type="dxa"/>
            <w:tcBorders>
              <w:top w:val="single" w:sz="4" w:space="0" w:color="auto"/>
              <w:left w:val="single" w:sz="4" w:space="0" w:color="auto"/>
              <w:bottom w:val="single" w:sz="4" w:space="0" w:color="auto"/>
              <w:right w:val="single" w:sz="4" w:space="0" w:color="auto"/>
            </w:tcBorders>
            <w:hideMark/>
          </w:tcPr>
          <w:p w14:paraId="4829E814" w14:textId="77777777" w:rsidR="00A957AB" w:rsidRPr="0097636A" w:rsidRDefault="00A957AB">
            <w:pPr>
              <w:spacing w:after="0" w:line="240" w:lineRule="auto"/>
              <w:rPr>
                <w:rFonts w:cstheme="minorHAnsi"/>
                <w:sz w:val="20"/>
                <w:szCs w:val="20"/>
              </w:rPr>
            </w:pPr>
            <w:r w:rsidRPr="0097636A">
              <w:rPr>
                <w:rFonts w:cstheme="minorHAnsi"/>
                <w:sz w:val="20"/>
                <w:szCs w:val="20"/>
              </w:rPr>
              <w:t>Dryden</w:t>
            </w:r>
          </w:p>
        </w:tc>
        <w:tc>
          <w:tcPr>
            <w:tcW w:w="2338" w:type="dxa"/>
            <w:tcBorders>
              <w:top w:val="single" w:sz="4" w:space="0" w:color="auto"/>
              <w:left w:val="single" w:sz="4" w:space="0" w:color="auto"/>
              <w:bottom w:val="single" w:sz="4" w:space="0" w:color="auto"/>
              <w:right w:val="single" w:sz="4" w:space="0" w:color="auto"/>
            </w:tcBorders>
            <w:hideMark/>
          </w:tcPr>
          <w:p w14:paraId="0AB91EB6" w14:textId="77777777" w:rsidR="00A957AB" w:rsidRPr="0097636A" w:rsidRDefault="00A957AB">
            <w:pPr>
              <w:spacing w:after="0" w:line="240" w:lineRule="auto"/>
              <w:rPr>
                <w:rFonts w:cstheme="minorHAnsi"/>
                <w:sz w:val="20"/>
                <w:szCs w:val="20"/>
              </w:rPr>
            </w:pPr>
            <w:r w:rsidRPr="0097636A">
              <w:rPr>
                <w:rFonts w:cstheme="minorHAnsi"/>
                <w:sz w:val="20"/>
                <w:szCs w:val="20"/>
              </w:rPr>
              <w:t>Census Subdivision</w:t>
            </w:r>
          </w:p>
        </w:tc>
        <w:tc>
          <w:tcPr>
            <w:tcW w:w="2338" w:type="dxa"/>
            <w:tcBorders>
              <w:top w:val="single" w:sz="4" w:space="0" w:color="auto"/>
              <w:left w:val="single" w:sz="4" w:space="0" w:color="auto"/>
              <w:bottom w:val="single" w:sz="4" w:space="0" w:color="auto"/>
              <w:right w:val="single" w:sz="4" w:space="0" w:color="auto"/>
            </w:tcBorders>
          </w:tcPr>
          <w:p w14:paraId="7ADBDE9E" w14:textId="77777777" w:rsidR="00A957AB" w:rsidRPr="0097636A" w:rsidRDefault="00A957AB">
            <w:pPr>
              <w:spacing w:after="0" w:line="240" w:lineRule="auto"/>
              <w:rPr>
                <w:rFonts w:cstheme="minorHAnsi"/>
                <w:sz w:val="20"/>
                <w:szCs w:val="20"/>
              </w:rPr>
            </w:pPr>
          </w:p>
        </w:tc>
      </w:tr>
      <w:tr w:rsidR="00A957AB" w14:paraId="61827399" w14:textId="77777777" w:rsidTr="00A957AB">
        <w:tc>
          <w:tcPr>
            <w:tcW w:w="2263" w:type="dxa"/>
            <w:tcBorders>
              <w:top w:val="single" w:sz="4" w:space="0" w:color="auto"/>
              <w:left w:val="single" w:sz="4" w:space="0" w:color="auto"/>
              <w:bottom w:val="single" w:sz="4" w:space="0" w:color="auto"/>
              <w:right w:val="single" w:sz="4" w:space="0" w:color="auto"/>
            </w:tcBorders>
            <w:hideMark/>
          </w:tcPr>
          <w:p w14:paraId="515EF2B7" w14:textId="77777777" w:rsidR="00A957AB" w:rsidRPr="0097636A" w:rsidRDefault="00A957AB">
            <w:pPr>
              <w:spacing w:after="0" w:line="240" w:lineRule="auto"/>
              <w:rPr>
                <w:rFonts w:cstheme="minorHAnsi"/>
                <w:sz w:val="20"/>
                <w:szCs w:val="20"/>
              </w:rPr>
            </w:pPr>
            <w:r w:rsidRPr="0097636A">
              <w:rPr>
                <w:rFonts w:cstheme="minorHAnsi"/>
                <w:sz w:val="20"/>
                <w:szCs w:val="20"/>
              </w:rPr>
              <w:t>Machin</w:t>
            </w:r>
          </w:p>
        </w:tc>
        <w:tc>
          <w:tcPr>
            <w:tcW w:w="2411" w:type="dxa"/>
            <w:tcBorders>
              <w:top w:val="single" w:sz="4" w:space="0" w:color="auto"/>
              <w:left w:val="single" w:sz="4" w:space="0" w:color="auto"/>
              <w:bottom w:val="single" w:sz="4" w:space="0" w:color="auto"/>
              <w:right w:val="single" w:sz="4" w:space="0" w:color="auto"/>
            </w:tcBorders>
            <w:hideMark/>
          </w:tcPr>
          <w:p w14:paraId="429226CE" w14:textId="77777777" w:rsidR="00A957AB" w:rsidRPr="0097636A" w:rsidRDefault="00A957AB">
            <w:pPr>
              <w:spacing w:after="0" w:line="240" w:lineRule="auto"/>
              <w:rPr>
                <w:rFonts w:cstheme="minorHAnsi"/>
                <w:sz w:val="20"/>
                <w:szCs w:val="20"/>
              </w:rPr>
            </w:pPr>
            <w:r w:rsidRPr="0097636A">
              <w:rPr>
                <w:rFonts w:cstheme="minorHAnsi"/>
                <w:sz w:val="20"/>
                <w:szCs w:val="20"/>
              </w:rPr>
              <w:t>Machin</w:t>
            </w:r>
          </w:p>
        </w:tc>
        <w:tc>
          <w:tcPr>
            <w:tcW w:w="2338" w:type="dxa"/>
            <w:tcBorders>
              <w:top w:val="single" w:sz="4" w:space="0" w:color="auto"/>
              <w:left w:val="single" w:sz="4" w:space="0" w:color="auto"/>
              <w:bottom w:val="single" w:sz="4" w:space="0" w:color="auto"/>
              <w:right w:val="single" w:sz="4" w:space="0" w:color="auto"/>
            </w:tcBorders>
            <w:hideMark/>
          </w:tcPr>
          <w:p w14:paraId="7BE77BE2" w14:textId="77777777" w:rsidR="00A957AB" w:rsidRPr="0097636A" w:rsidRDefault="00A957AB">
            <w:pPr>
              <w:spacing w:after="0" w:line="240" w:lineRule="auto"/>
              <w:rPr>
                <w:rFonts w:cstheme="minorHAnsi"/>
                <w:sz w:val="20"/>
                <w:szCs w:val="20"/>
              </w:rPr>
            </w:pPr>
            <w:r w:rsidRPr="0097636A">
              <w:rPr>
                <w:rFonts w:cstheme="minorHAnsi"/>
                <w:sz w:val="20"/>
                <w:szCs w:val="20"/>
              </w:rPr>
              <w:t>Census Subdivision</w:t>
            </w:r>
          </w:p>
        </w:tc>
        <w:tc>
          <w:tcPr>
            <w:tcW w:w="2338" w:type="dxa"/>
            <w:tcBorders>
              <w:top w:val="single" w:sz="4" w:space="0" w:color="auto"/>
              <w:left w:val="single" w:sz="4" w:space="0" w:color="auto"/>
              <w:bottom w:val="single" w:sz="4" w:space="0" w:color="auto"/>
              <w:right w:val="single" w:sz="4" w:space="0" w:color="auto"/>
            </w:tcBorders>
          </w:tcPr>
          <w:p w14:paraId="7A887F24" w14:textId="77777777" w:rsidR="00A957AB" w:rsidRPr="0097636A" w:rsidRDefault="00A957AB">
            <w:pPr>
              <w:spacing w:after="0" w:line="240" w:lineRule="auto"/>
              <w:rPr>
                <w:rFonts w:cstheme="minorHAnsi"/>
                <w:sz w:val="20"/>
                <w:szCs w:val="20"/>
              </w:rPr>
            </w:pPr>
          </w:p>
        </w:tc>
      </w:tr>
      <w:tr w:rsidR="00A957AB" w14:paraId="609C94B9" w14:textId="77777777" w:rsidTr="00A957AB">
        <w:tc>
          <w:tcPr>
            <w:tcW w:w="2263" w:type="dxa"/>
            <w:tcBorders>
              <w:top w:val="single" w:sz="4" w:space="0" w:color="auto"/>
              <w:left w:val="single" w:sz="4" w:space="0" w:color="auto"/>
              <w:bottom w:val="single" w:sz="4" w:space="0" w:color="auto"/>
              <w:right w:val="single" w:sz="4" w:space="0" w:color="auto"/>
            </w:tcBorders>
            <w:hideMark/>
          </w:tcPr>
          <w:p w14:paraId="6499A798" w14:textId="77777777" w:rsidR="00A957AB" w:rsidRPr="0097636A" w:rsidRDefault="00A957AB">
            <w:pPr>
              <w:spacing w:after="0" w:line="240" w:lineRule="auto"/>
              <w:rPr>
                <w:rFonts w:cstheme="minorHAnsi"/>
                <w:sz w:val="20"/>
                <w:szCs w:val="20"/>
              </w:rPr>
            </w:pPr>
            <w:r w:rsidRPr="0097636A">
              <w:rPr>
                <w:rFonts w:cstheme="minorHAnsi"/>
                <w:sz w:val="20"/>
                <w:szCs w:val="20"/>
              </w:rPr>
              <w:t>Sioux Lookout</w:t>
            </w:r>
          </w:p>
        </w:tc>
        <w:tc>
          <w:tcPr>
            <w:tcW w:w="2411" w:type="dxa"/>
            <w:tcBorders>
              <w:top w:val="single" w:sz="4" w:space="0" w:color="auto"/>
              <w:left w:val="single" w:sz="4" w:space="0" w:color="auto"/>
              <w:bottom w:val="single" w:sz="4" w:space="0" w:color="auto"/>
              <w:right w:val="single" w:sz="4" w:space="0" w:color="auto"/>
            </w:tcBorders>
            <w:hideMark/>
          </w:tcPr>
          <w:p w14:paraId="75BF6B73" w14:textId="77777777" w:rsidR="00A957AB" w:rsidRPr="0097636A" w:rsidRDefault="00A957AB">
            <w:pPr>
              <w:spacing w:after="0" w:line="240" w:lineRule="auto"/>
              <w:rPr>
                <w:rFonts w:cstheme="minorHAnsi"/>
                <w:sz w:val="20"/>
                <w:szCs w:val="20"/>
              </w:rPr>
            </w:pPr>
            <w:r w:rsidRPr="0097636A">
              <w:rPr>
                <w:rFonts w:cstheme="minorHAnsi"/>
                <w:sz w:val="20"/>
                <w:szCs w:val="20"/>
              </w:rPr>
              <w:t>Sioux Lookout</w:t>
            </w:r>
          </w:p>
        </w:tc>
        <w:tc>
          <w:tcPr>
            <w:tcW w:w="2338" w:type="dxa"/>
            <w:tcBorders>
              <w:top w:val="single" w:sz="4" w:space="0" w:color="auto"/>
              <w:left w:val="single" w:sz="4" w:space="0" w:color="auto"/>
              <w:bottom w:val="single" w:sz="4" w:space="0" w:color="auto"/>
              <w:right w:val="single" w:sz="4" w:space="0" w:color="auto"/>
            </w:tcBorders>
            <w:hideMark/>
          </w:tcPr>
          <w:p w14:paraId="4B8A16EF" w14:textId="77777777" w:rsidR="00A957AB" w:rsidRPr="0097636A" w:rsidRDefault="00A957AB">
            <w:pPr>
              <w:spacing w:after="0" w:line="240" w:lineRule="auto"/>
              <w:rPr>
                <w:rFonts w:cstheme="minorHAnsi"/>
                <w:sz w:val="20"/>
                <w:szCs w:val="20"/>
              </w:rPr>
            </w:pPr>
            <w:r w:rsidRPr="0097636A">
              <w:rPr>
                <w:rFonts w:cstheme="minorHAnsi"/>
                <w:sz w:val="20"/>
                <w:szCs w:val="20"/>
              </w:rPr>
              <w:t>Census Subdivision</w:t>
            </w:r>
          </w:p>
        </w:tc>
        <w:tc>
          <w:tcPr>
            <w:tcW w:w="2338" w:type="dxa"/>
            <w:tcBorders>
              <w:top w:val="single" w:sz="4" w:space="0" w:color="auto"/>
              <w:left w:val="single" w:sz="4" w:space="0" w:color="auto"/>
              <w:bottom w:val="single" w:sz="4" w:space="0" w:color="auto"/>
              <w:right w:val="single" w:sz="4" w:space="0" w:color="auto"/>
            </w:tcBorders>
          </w:tcPr>
          <w:p w14:paraId="0B9EA7EB" w14:textId="77777777" w:rsidR="00A957AB" w:rsidRPr="0097636A" w:rsidRDefault="00A957AB">
            <w:pPr>
              <w:spacing w:after="0" w:line="240" w:lineRule="auto"/>
              <w:rPr>
                <w:rFonts w:cstheme="minorHAnsi"/>
                <w:sz w:val="20"/>
                <w:szCs w:val="20"/>
              </w:rPr>
            </w:pPr>
          </w:p>
        </w:tc>
      </w:tr>
      <w:tr w:rsidR="00A957AB" w14:paraId="5D6AF315" w14:textId="77777777" w:rsidTr="00A957AB">
        <w:tc>
          <w:tcPr>
            <w:tcW w:w="2263" w:type="dxa"/>
            <w:tcBorders>
              <w:top w:val="single" w:sz="4" w:space="0" w:color="auto"/>
              <w:left w:val="single" w:sz="4" w:space="0" w:color="auto"/>
              <w:bottom w:val="single" w:sz="4" w:space="0" w:color="auto"/>
              <w:right w:val="single" w:sz="4" w:space="0" w:color="auto"/>
            </w:tcBorders>
            <w:hideMark/>
          </w:tcPr>
          <w:p w14:paraId="72025971" w14:textId="77777777" w:rsidR="00A957AB" w:rsidRPr="0097636A" w:rsidRDefault="00A957AB">
            <w:pPr>
              <w:spacing w:after="0" w:line="240" w:lineRule="auto"/>
              <w:rPr>
                <w:rFonts w:cstheme="minorHAnsi"/>
                <w:sz w:val="20"/>
                <w:szCs w:val="20"/>
              </w:rPr>
            </w:pPr>
            <w:r w:rsidRPr="0097636A">
              <w:rPr>
                <w:rFonts w:cstheme="minorHAnsi"/>
                <w:sz w:val="20"/>
                <w:szCs w:val="20"/>
              </w:rPr>
              <w:t>Melgund Local Services Board</w:t>
            </w:r>
          </w:p>
        </w:tc>
        <w:tc>
          <w:tcPr>
            <w:tcW w:w="2411" w:type="dxa"/>
            <w:tcBorders>
              <w:top w:val="single" w:sz="4" w:space="0" w:color="auto"/>
              <w:left w:val="single" w:sz="4" w:space="0" w:color="auto"/>
              <w:bottom w:val="single" w:sz="4" w:space="0" w:color="auto"/>
              <w:right w:val="single" w:sz="4" w:space="0" w:color="auto"/>
            </w:tcBorders>
          </w:tcPr>
          <w:p w14:paraId="5F2E34E4" w14:textId="77777777" w:rsidR="00A957AB" w:rsidRPr="0097636A" w:rsidRDefault="00A957AB">
            <w:pPr>
              <w:spacing w:after="0" w:line="240" w:lineRule="auto"/>
              <w:rPr>
                <w:rFonts w:cstheme="minorHAnsi"/>
                <w:sz w:val="20"/>
                <w:szCs w:val="20"/>
              </w:rPr>
            </w:pPr>
          </w:p>
        </w:tc>
        <w:tc>
          <w:tcPr>
            <w:tcW w:w="2338" w:type="dxa"/>
            <w:tcBorders>
              <w:top w:val="single" w:sz="4" w:space="0" w:color="auto"/>
              <w:left w:val="single" w:sz="4" w:space="0" w:color="auto"/>
              <w:bottom w:val="single" w:sz="4" w:space="0" w:color="auto"/>
              <w:right w:val="single" w:sz="4" w:space="0" w:color="auto"/>
            </w:tcBorders>
          </w:tcPr>
          <w:p w14:paraId="0AAFFDF3" w14:textId="77777777" w:rsidR="00A957AB" w:rsidRPr="0097636A" w:rsidRDefault="00A957AB">
            <w:pPr>
              <w:spacing w:after="0" w:line="240" w:lineRule="auto"/>
              <w:rPr>
                <w:rFonts w:cstheme="minorHAnsi"/>
                <w:sz w:val="20"/>
                <w:szCs w:val="20"/>
              </w:rPr>
            </w:pPr>
          </w:p>
        </w:tc>
        <w:tc>
          <w:tcPr>
            <w:tcW w:w="2338" w:type="dxa"/>
            <w:tcBorders>
              <w:top w:val="single" w:sz="4" w:space="0" w:color="auto"/>
              <w:left w:val="single" w:sz="4" w:space="0" w:color="auto"/>
              <w:bottom w:val="single" w:sz="4" w:space="0" w:color="auto"/>
              <w:right w:val="single" w:sz="4" w:space="0" w:color="auto"/>
            </w:tcBorders>
            <w:hideMark/>
          </w:tcPr>
          <w:p w14:paraId="1CAE1511" w14:textId="77777777" w:rsidR="00A957AB" w:rsidRPr="0097636A" w:rsidRDefault="00A957AB">
            <w:pPr>
              <w:spacing w:after="0" w:line="240" w:lineRule="auto"/>
              <w:rPr>
                <w:rFonts w:cstheme="minorHAnsi"/>
                <w:sz w:val="20"/>
                <w:szCs w:val="20"/>
              </w:rPr>
            </w:pPr>
            <w:r w:rsidRPr="0097636A">
              <w:rPr>
                <w:rFonts w:cstheme="minorHAnsi"/>
                <w:sz w:val="20"/>
                <w:szCs w:val="20"/>
              </w:rPr>
              <w:t>Data not available</w:t>
            </w:r>
          </w:p>
        </w:tc>
      </w:tr>
      <w:tr w:rsidR="00A957AB" w14:paraId="6F58285A" w14:textId="77777777" w:rsidTr="00A957AB">
        <w:tc>
          <w:tcPr>
            <w:tcW w:w="2263" w:type="dxa"/>
            <w:tcBorders>
              <w:top w:val="single" w:sz="4" w:space="0" w:color="auto"/>
              <w:left w:val="single" w:sz="4" w:space="0" w:color="auto"/>
              <w:bottom w:val="single" w:sz="4" w:space="0" w:color="auto"/>
              <w:right w:val="single" w:sz="4" w:space="0" w:color="auto"/>
            </w:tcBorders>
            <w:hideMark/>
          </w:tcPr>
          <w:p w14:paraId="6AFC5886" w14:textId="77777777" w:rsidR="00A957AB" w:rsidRPr="0097636A" w:rsidRDefault="00A957AB">
            <w:pPr>
              <w:spacing w:after="0" w:line="240" w:lineRule="auto"/>
              <w:rPr>
                <w:rFonts w:cstheme="minorHAnsi"/>
                <w:sz w:val="20"/>
                <w:szCs w:val="20"/>
              </w:rPr>
            </w:pPr>
            <w:r w:rsidRPr="0097636A">
              <w:rPr>
                <w:rFonts w:cstheme="minorHAnsi"/>
                <w:sz w:val="20"/>
                <w:szCs w:val="20"/>
              </w:rPr>
              <w:t>Wabigoon Local Services Board</w:t>
            </w:r>
          </w:p>
        </w:tc>
        <w:tc>
          <w:tcPr>
            <w:tcW w:w="2411" w:type="dxa"/>
            <w:tcBorders>
              <w:top w:val="single" w:sz="4" w:space="0" w:color="auto"/>
              <w:left w:val="single" w:sz="4" w:space="0" w:color="auto"/>
              <w:bottom w:val="single" w:sz="4" w:space="0" w:color="auto"/>
              <w:right w:val="single" w:sz="4" w:space="0" w:color="auto"/>
            </w:tcBorders>
          </w:tcPr>
          <w:p w14:paraId="6DDCFC18" w14:textId="77777777" w:rsidR="00A957AB" w:rsidRPr="0097636A" w:rsidRDefault="00A957AB">
            <w:pPr>
              <w:spacing w:after="0" w:line="240" w:lineRule="auto"/>
              <w:rPr>
                <w:rFonts w:cstheme="minorHAnsi"/>
                <w:sz w:val="20"/>
                <w:szCs w:val="20"/>
              </w:rPr>
            </w:pPr>
          </w:p>
        </w:tc>
        <w:tc>
          <w:tcPr>
            <w:tcW w:w="2338" w:type="dxa"/>
            <w:tcBorders>
              <w:top w:val="single" w:sz="4" w:space="0" w:color="auto"/>
              <w:left w:val="single" w:sz="4" w:space="0" w:color="auto"/>
              <w:bottom w:val="single" w:sz="4" w:space="0" w:color="auto"/>
              <w:right w:val="single" w:sz="4" w:space="0" w:color="auto"/>
            </w:tcBorders>
          </w:tcPr>
          <w:p w14:paraId="51C028D1" w14:textId="77777777" w:rsidR="00A957AB" w:rsidRPr="0097636A" w:rsidRDefault="00A957AB">
            <w:pPr>
              <w:spacing w:after="0" w:line="240" w:lineRule="auto"/>
              <w:rPr>
                <w:rFonts w:cstheme="minorHAnsi"/>
                <w:sz w:val="20"/>
                <w:szCs w:val="20"/>
              </w:rPr>
            </w:pPr>
          </w:p>
        </w:tc>
        <w:tc>
          <w:tcPr>
            <w:tcW w:w="2338" w:type="dxa"/>
            <w:tcBorders>
              <w:top w:val="single" w:sz="4" w:space="0" w:color="auto"/>
              <w:left w:val="single" w:sz="4" w:space="0" w:color="auto"/>
              <w:bottom w:val="single" w:sz="4" w:space="0" w:color="auto"/>
              <w:right w:val="single" w:sz="4" w:space="0" w:color="auto"/>
            </w:tcBorders>
            <w:hideMark/>
          </w:tcPr>
          <w:p w14:paraId="53EABCC1" w14:textId="77777777" w:rsidR="00A957AB" w:rsidRPr="0097636A" w:rsidRDefault="00A957AB">
            <w:pPr>
              <w:spacing w:after="0" w:line="240" w:lineRule="auto"/>
              <w:rPr>
                <w:rFonts w:cstheme="minorHAnsi"/>
                <w:sz w:val="20"/>
                <w:szCs w:val="20"/>
              </w:rPr>
            </w:pPr>
            <w:r w:rsidRPr="0097636A">
              <w:rPr>
                <w:rFonts w:cstheme="minorHAnsi"/>
                <w:sz w:val="20"/>
                <w:szCs w:val="20"/>
              </w:rPr>
              <w:t>Data not available</w:t>
            </w:r>
          </w:p>
        </w:tc>
      </w:tr>
    </w:tbl>
    <w:p w14:paraId="3C8576D6" w14:textId="34008597" w:rsidR="00523B2B" w:rsidRPr="004B7040" w:rsidRDefault="00523B2B" w:rsidP="004B7040">
      <w:pPr>
        <w:pStyle w:val="Default"/>
        <w:spacing w:line="276" w:lineRule="auto"/>
        <w:rPr>
          <w:rFonts w:asciiTheme="minorHAnsi" w:hAnsiTheme="minorHAnsi" w:cstheme="minorHAnsi"/>
          <w:color w:val="auto"/>
          <w:sz w:val="22"/>
          <w:szCs w:val="22"/>
        </w:rPr>
      </w:pPr>
    </w:p>
    <w:p w14:paraId="1311B3F2"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3B16181F" w14:textId="5847EC4E" w:rsidR="00A957AB" w:rsidRPr="003D3396" w:rsidRDefault="00A957AB" w:rsidP="00A957AB">
      <w:pPr>
        <w:pStyle w:val="Heading2"/>
        <w:numPr>
          <w:ilvl w:val="1"/>
          <w:numId w:val="23"/>
        </w:numPr>
        <w:spacing w:line="276" w:lineRule="auto"/>
        <w:ind w:left="0" w:firstLine="0"/>
        <w:rPr>
          <w:rFonts w:asciiTheme="majorHAnsi" w:eastAsiaTheme="majorEastAsia" w:hAnsiTheme="majorHAnsi" w:cstheme="majorBidi"/>
          <w:b w:val="0"/>
          <w:color w:val="2F5496" w:themeColor="accent1" w:themeShade="BF"/>
          <w:sz w:val="26"/>
          <w:szCs w:val="26"/>
        </w:rPr>
      </w:pPr>
      <w:bookmarkStart w:id="59" w:name="_Toc106288435"/>
      <w:r w:rsidRPr="003D3396">
        <w:rPr>
          <w:rFonts w:asciiTheme="majorHAnsi" w:eastAsiaTheme="majorEastAsia" w:hAnsiTheme="majorHAnsi" w:cstheme="majorBidi"/>
          <w:b w:val="0"/>
          <w:color w:val="2F5496" w:themeColor="accent1" w:themeShade="BF"/>
          <w:sz w:val="26"/>
          <w:szCs w:val="26"/>
        </w:rPr>
        <w:t>Temporal Boundaries</w:t>
      </w:r>
      <w:bookmarkEnd w:id="59"/>
    </w:p>
    <w:p w14:paraId="59A8391F" w14:textId="77777777" w:rsidR="00CB2A71" w:rsidRPr="00894FE3" w:rsidRDefault="00494C2C" w:rsidP="0097636A">
      <w:pPr>
        <w:spacing w:after="0" w:line="276" w:lineRule="auto"/>
        <w:rPr>
          <w:rFonts w:cstheme="minorHAnsi"/>
          <w:lang w:val="en-US"/>
        </w:rPr>
      </w:pPr>
      <w:r>
        <w:rPr>
          <w:rFonts w:cstheme="minorHAnsi"/>
          <w:lang w:val="en-US"/>
        </w:rPr>
        <w:t xml:space="preserve">Labour opportunities will vary depending on the </w:t>
      </w:r>
      <w:r w:rsidR="0037556D">
        <w:rPr>
          <w:rFonts w:cstheme="minorHAnsi"/>
          <w:lang w:val="en-US"/>
        </w:rPr>
        <w:t>p</w:t>
      </w:r>
      <w:r>
        <w:rPr>
          <w:rFonts w:cstheme="minorHAnsi"/>
          <w:lang w:val="en-US"/>
        </w:rPr>
        <w:t>hase of the APM project.  Thus, t</w:t>
      </w:r>
      <w:r w:rsidR="00A957AB" w:rsidRPr="0097636A">
        <w:rPr>
          <w:rFonts w:cstheme="minorHAnsi"/>
          <w:lang w:val="en-US"/>
        </w:rPr>
        <w:t xml:space="preserve">hree </w:t>
      </w:r>
      <w:r w:rsidR="00A957AB" w:rsidRPr="00894FE3">
        <w:rPr>
          <w:rFonts w:cstheme="minorHAnsi"/>
          <w:lang w:val="en-US"/>
        </w:rPr>
        <w:t>temporal boundaries define the critical horizons of the APM Project for this study</w:t>
      </w:r>
      <w:r w:rsidR="00CB2A71" w:rsidRPr="00894FE3">
        <w:rPr>
          <w:rFonts w:cstheme="minorHAnsi"/>
          <w:lang w:val="en-US"/>
        </w:rPr>
        <w:t>:</w:t>
      </w:r>
    </w:p>
    <w:p w14:paraId="25A44EA1" w14:textId="77777777" w:rsidR="00CB2A71" w:rsidRPr="00894FE3" w:rsidRDefault="00CB2A71" w:rsidP="00E6246D">
      <w:pPr>
        <w:pStyle w:val="ListParagraph"/>
        <w:spacing w:after="0" w:line="276" w:lineRule="auto"/>
        <w:ind w:left="1440"/>
        <w:jc w:val="both"/>
        <w:rPr>
          <w:rFonts w:asciiTheme="minorHAnsi" w:hAnsiTheme="minorHAnsi" w:cstheme="minorHAnsi"/>
          <w:lang w:val="en-US"/>
        </w:rPr>
      </w:pPr>
    </w:p>
    <w:p w14:paraId="2B692D56" w14:textId="0E27E147" w:rsidR="00A957AB" w:rsidRPr="00894FE3" w:rsidRDefault="00A957AB" w:rsidP="00DC6FA8">
      <w:pPr>
        <w:pStyle w:val="ListParagraph"/>
        <w:numPr>
          <w:ilvl w:val="1"/>
          <w:numId w:val="18"/>
        </w:numPr>
        <w:spacing w:after="0" w:line="276" w:lineRule="auto"/>
        <w:jc w:val="both"/>
        <w:rPr>
          <w:rFonts w:asciiTheme="minorHAnsi" w:hAnsiTheme="minorHAnsi"/>
          <w:lang w:val="en-US"/>
        </w:rPr>
      </w:pPr>
      <w:r w:rsidRPr="00894FE3">
        <w:rPr>
          <w:rFonts w:asciiTheme="minorHAnsi" w:hAnsiTheme="minorHAnsi" w:cstheme="minorHAnsi"/>
          <w:lang w:val="en-US"/>
        </w:rPr>
        <w:t>Pre-Construction – 202</w:t>
      </w:r>
      <w:r w:rsidR="007F38ED">
        <w:rPr>
          <w:rFonts w:asciiTheme="minorHAnsi" w:hAnsiTheme="minorHAnsi" w:cstheme="minorHAnsi"/>
          <w:lang w:val="en-US"/>
        </w:rPr>
        <w:t>4</w:t>
      </w:r>
      <w:r w:rsidRPr="00894FE3">
        <w:rPr>
          <w:rFonts w:asciiTheme="minorHAnsi" w:hAnsiTheme="minorHAnsi" w:cstheme="minorHAnsi"/>
          <w:lang w:val="en-US"/>
        </w:rPr>
        <w:t xml:space="preserve"> to 2032</w:t>
      </w:r>
      <w:r w:rsidR="00B14308" w:rsidRPr="00894FE3">
        <w:rPr>
          <w:rFonts w:asciiTheme="minorHAnsi" w:hAnsiTheme="minorHAnsi" w:cstheme="minorHAnsi"/>
          <w:lang w:val="en-US"/>
        </w:rPr>
        <w:t xml:space="preserve"> </w:t>
      </w:r>
    </w:p>
    <w:p w14:paraId="7CFD1494" w14:textId="77777777" w:rsidR="00A957AB" w:rsidRPr="00894FE3" w:rsidRDefault="00A957AB" w:rsidP="00DC6FA8">
      <w:pPr>
        <w:pStyle w:val="ListParagraph"/>
        <w:numPr>
          <w:ilvl w:val="1"/>
          <w:numId w:val="18"/>
        </w:numPr>
        <w:spacing w:after="0" w:line="276" w:lineRule="auto"/>
        <w:jc w:val="both"/>
        <w:rPr>
          <w:rFonts w:asciiTheme="minorHAnsi" w:hAnsiTheme="minorHAnsi" w:cstheme="minorHAnsi"/>
          <w:lang w:val="en-US"/>
        </w:rPr>
      </w:pPr>
      <w:r w:rsidRPr="00894FE3">
        <w:rPr>
          <w:rFonts w:asciiTheme="minorHAnsi" w:hAnsiTheme="minorHAnsi" w:cstheme="minorHAnsi"/>
          <w:lang w:val="en-US"/>
        </w:rPr>
        <w:t>Construction – 2033 to 2042</w:t>
      </w:r>
      <w:r w:rsidR="00B14308" w:rsidRPr="00894FE3">
        <w:rPr>
          <w:rFonts w:asciiTheme="minorHAnsi" w:hAnsiTheme="minorHAnsi" w:cstheme="minorHAnsi"/>
          <w:lang w:val="en-US"/>
        </w:rPr>
        <w:t xml:space="preserve"> </w:t>
      </w:r>
    </w:p>
    <w:p w14:paraId="140B77E4" w14:textId="58646EC0" w:rsidR="00CB2A71" w:rsidRPr="00894FE3" w:rsidRDefault="00A957AB" w:rsidP="00DC6FA8">
      <w:pPr>
        <w:pStyle w:val="ListParagraph"/>
        <w:numPr>
          <w:ilvl w:val="1"/>
          <w:numId w:val="18"/>
        </w:numPr>
        <w:spacing w:after="0" w:line="276" w:lineRule="auto"/>
        <w:jc w:val="both"/>
        <w:rPr>
          <w:rFonts w:asciiTheme="minorHAnsi" w:hAnsiTheme="minorHAnsi"/>
          <w:lang w:val="en-US"/>
        </w:rPr>
      </w:pPr>
      <w:r w:rsidRPr="00894FE3">
        <w:rPr>
          <w:rFonts w:asciiTheme="minorHAnsi" w:hAnsiTheme="minorHAnsi" w:cstheme="minorHAnsi"/>
          <w:lang w:val="en-US"/>
        </w:rPr>
        <w:t xml:space="preserve">Operations – 2043 </w:t>
      </w:r>
      <w:r w:rsidR="00190887">
        <w:rPr>
          <w:rFonts w:asciiTheme="minorHAnsi" w:hAnsiTheme="minorHAnsi" w:cstheme="minorHAnsi"/>
          <w:lang w:val="en-US"/>
        </w:rPr>
        <w:t>to 2088</w:t>
      </w:r>
      <w:r w:rsidR="00B14308" w:rsidRPr="00894FE3">
        <w:rPr>
          <w:rFonts w:asciiTheme="minorHAnsi" w:hAnsiTheme="minorHAnsi" w:cstheme="minorHAnsi"/>
          <w:lang w:val="en-US"/>
        </w:rPr>
        <w:t xml:space="preserve"> </w:t>
      </w:r>
    </w:p>
    <w:p w14:paraId="17031EB4" w14:textId="77777777" w:rsidR="00CB2A71" w:rsidRPr="00CB2A71" w:rsidRDefault="00CB2A71" w:rsidP="00E6246D">
      <w:pPr>
        <w:pStyle w:val="ListParagraph"/>
        <w:spacing w:after="0" w:line="276" w:lineRule="auto"/>
        <w:ind w:left="1440"/>
        <w:jc w:val="both"/>
        <w:rPr>
          <w:rFonts w:asciiTheme="minorHAnsi" w:hAnsiTheme="minorHAnsi"/>
          <w:lang w:val="en-US"/>
        </w:rPr>
      </w:pPr>
    </w:p>
    <w:p w14:paraId="6DBD8DB2" w14:textId="77777777" w:rsidR="00A957AB" w:rsidRPr="0097636A" w:rsidRDefault="00A957AB" w:rsidP="0097636A">
      <w:pPr>
        <w:spacing w:after="0" w:line="276" w:lineRule="auto"/>
        <w:rPr>
          <w:rFonts w:cstheme="minorHAnsi"/>
          <w:lang w:val="en-US"/>
        </w:rPr>
      </w:pPr>
      <w:r w:rsidRPr="0097636A">
        <w:rPr>
          <w:rFonts w:cstheme="minorHAnsi"/>
          <w:lang w:val="en-US"/>
        </w:rPr>
        <w:t xml:space="preserve">Pre-construction is denoted by the in-moving of NWMO staff </w:t>
      </w:r>
      <w:r w:rsidR="002F011A">
        <w:rPr>
          <w:rFonts w:cstheme="minorHAnsi"/>
          <w:lang w:val="en-US"/>
        </w:rPr>
        <w:t xml:space="preserve">and others </w:t>
      </w:r>
      <w:r w:rsidRPr="0097636A">
        <w:rPr>
          <w:rFonts w:cstheme="minorHAnsi"/>
          <w:lang w:val="en-US"/>
        </w:rPr>
        <w:t>to the siting</w:t>
      </w:r>
      <w:r w:rsidR="00F73D3B">
        <w:rPr>
          <w:rFonts w:cstheme="minorHAnsi"/>
          <w:lang w:val="en-US"/>
        </w:rPr>
        <w:t xml:space="preserve"> area</w:t>
      </w:r>
      <w:r w:rsidRPr="0097636A">
        <w:rPr>
          <w:rFonts w:cstheme="minorHAnsi"/>
          <w:lang w:val="en-US"/>
        </w:rPr>
        <w:t xml:space="preserve">. This phase of the </w:t>
      </w:r>
      <w:r w:rsidR="00740FBD">
        <w:rPr>
          <w:rFonts w:cstheme="minorHAnsi"/>
          <w:lang w:val="en-US"/>
        </w:rPr>
        <w:t>P</w:t>
      </w:r>
      <w:r w:rsidRPr="0097636A">
        <w:rPr>
          <w:rFonts w:cstheme="minorHAnsi"/>
          <w:lang w:val="en-US"/>
        </w:rPr>
        <w:t>roject will be closely associated with permitting and licensing activities and it will also involve both on-site and off-site initiatives. In the latter case an office and Centre of Expertise will be made operational.</w:t>
      </w:r>
      <w:r w:rsidR="00921DC1">
        <w:rPr>
          <w:rFonts w:cstheme="minorHAnsi"/>
          <w:lang w:val="en-US"/>
        </w:rPr>
        <w:t xml:space="preserve"> On site activities include site/land preparation including a road connection from the TransCanada Highway to the DGR site.</w:t>
      </w:r>
      <w:r w:rsidRPr="0097636A">
        <w:rPr>
          <w:rFonts w:cstheme="minorHAnsi"/>
          <w:lang w:val="en-US"/>
        </w:rPr>
        <w:br/>
      </w:r>
    </w:p>
    <w:p w14:paraId="1BF1C93F" w14:textId="77777777" w:rsidR="00A957AB" w:rsidRDefault="00A957AB" w:rsidP="00FB55B9">
      <w:pPr>
        <w:spacing w:after="0" w:line="276" w:lineRule="auto"/>
        <w:rPr>
          <w:rFonts w:cstheme="minorHAnsi"/>
          <w:lang w:val="en-US"/>
        </w:rPr>
      </w:pPr>
      <w:r w:rsidRPr="0097636A">
        <w:rPr>
          <w:rFonts w:cstheme="minorHAnsi"/>
          <w:lang w:val="en-US"/>
        </w:rPr>
        <w:t xml:space="preserve">The construction phase of the </w:t>
      </w:r>
      <w:r w:rsidR="00740FBD">
        <w:rPr>
          <w:rFonts w:cstheme="minorHAnsi"/>
          <w:lang w:val="en-US"/>
        </w:rPr>
        <w:t>P</w:t>
      </w:r>
      <w:r w:rsidRPr="0097636A">
        <w:rPr>
          <w:rFonts w:cstheme="minorHAnsi"/>
          <w:lang w:val="en-US"/>
        </w:rPr>
        <w:t>roject will begin in 2033 once permits and licenses have been obtained. It will run for 10 years.</w:t>
      </w:r>
      <w:r w:rsidR="002F011A">
        <w:rPr>
          <w:rFonts w:cstheme="minorHAnsi"/>
          <w:lang w:val="en-US"/>
        </w:rPr>
        <w:t xml:space="preserve">  The labour force will expand to include jobs associated with construction of the APM at the Revell site.</w:t>
      </w:r>
    </w:p>
    <w:p w14:paraId="25C238CD" w14:textId="77777777" w:rsidR="00FB55B9" w:rsidRPr="00FB55B9" w:rsidRDefault="00FB55B9" w:rsidP="00FB55B9">
      <w:pPr>
        <w:spacing w:after="0" w:line="276" w:lineRule="auto"/>
        <w:rPr>
          <w:rFonts w:cstheme="minorHAnsi"/>
          <w:lang w:val="en-US"/>
        </w:rPr>
      </w:pPr>
    </w:p>
    <w:p w14:paraId="2709CBD1" w14:textId="5CC2D1A8" w:rsidR="004430F1" w:rsidRDefault="002F011A" w:rsidP="00D209A8">
      <w:pPr>
        <w:spacing w:after="0" w:line="276" w:lineRule="auto"/>
        <w:rPr>
          <w:rFonts w:cstheme="minorHAnsi"/>
          <w:lang w:val="en-US"/>
        </w:rPr>
      </w:pPr>
      <w:r>
        <w:rPr>
          <w:rFonts w:cstheme="minorHAnsi"/>
          <w:lang w:val="en-US"/>
        </w:rPr>
        <w:t xml:space="preserve">The labour force will change once again after construction to meet the needs of operating the APM facility. </w:t>
      </w:r>
      <w:r w:rsidR="00A957AB" w:rsidRPr="0097636A">
        <w:rPr>
          <w:rFonts w:cstheme="minorHAnsi"/>
          <w:lang w:val="en-US"/>
        </w:rPr>
        <w:t xml:space="preserve">Following the completion of construction, site operations will commence in 2043 and continue to 2088. </w:t>
      </w:r>
    </w:p>
    <w:p w14:paraId="38F1F4FF" w14:textId="77777777" w:rsidR="00620550" w:rsidRPr="00D209A8" w:rsidRDefault="00620550" w:rsidP="00D209A8">
      <w:pPr>
        <w:spacing w:after="0" w:line="276" w:lineRule="auto"/>
        <w:rPr>
          <w:rFonts w:cstheme="minorHAnsi"/>
          <w:lang w:val="en-US"/>
        </w:rPr>
      </w:pPr>
    </w:p>
    <w:p w14:paraId="3DDCE55F" w14:textId="0BB1F5AE" w:rsidR="000474C0" w:rsidRDefault="00A957AB" w:rsidP="00452199">
      <w:pPr>
        <w:pStyle w:val="Style1"/>
        <w:numPr>
          <w:ilvl w:val="0"/>
          <w:numId w:val="37"/>
        </w:numPr>
      </w:pPr>
      <w:bookmarkStart w:id="60" w:name="_Toc106288436"/>
      <w:r w:rsidRPr="00E55EC5">
        <w:lastRenderedPageBreak/>
        <w:t>Methodology</w:t>
      </w:r>
      <w:bookmarkEnd w:id="60"/>
    </w:p>
    <w:p w14:paraId="21929A02" w14:textId="77777777" w:rsidR="00620550" w:rsidRPr="00E55EC5" w:rsidRDefault="00620550" w:rsidP="00E55EC5"/>
    <w:p w14:paraId="7A09CCA2" w14:textId="65DA43AF" w:rsidR="00A957AB" w:rsidRPr="00E55EC5" w:rsidRDefault="00294858" w:rsidP="00E55EC5">
      <w:pPr>
        <w:pStyle w:val="Heading2"/>
        <w:spacing w:line="276" w:lineRule="auto"/>
        <w:rPr>
          <w:rFonts w:asciiTheme="majorHAnsi" w:eastAsiaTheme="majorEastAsia" w:hAnsiTheme="majorHAnsi" w:cstheme="majorBidi"/>
          <w:b w:val="0"/>
          <w:color w:val="2F5496" w:themeColor="accent1" w:themeShade="BF"/>
          <w:sz w:val="26"/>
          <w:szCs w:val="26"/>
          <w:lang w:val="en-CA"/>
        </w:rPr>
      </w:pPr>
      <w:bookmarkStart w:id="61" w:name="_Toc106288437"/>
      <w:r w:rsidRPr="00E55EC5">
        <w:rPr>
          <w:rFonts w:asciiTheme="majorHAnsi" w:eastAsiaTheme="majorEastAsia" w:hAnsiTheme="majorHAnsi" w:cstheme="majorBidi"/>
          <w:b w:val="0"/>
          <w:color w:val="2F5496" w:themeColor="accent1" w:themeShade="BF"/>
          <w:sz w:val="26"/>
          <w:szCs w:val="26"/>
          <w:lang w:val="en-CA"/>
        </w:rPr>
        <w:t xml:space="preserve">2.1 </w:t>
      </w:r>
      <w:r w:rsidRPr="00E55EC5">
        <w:rPr>
          <w:rFonts w:asciiTheme="majorHAnsi" w:eastAsiaTheme="majorEastAsia" w:hAnsiTheme="majorHAnsi" w:cstheme="majorBidi"/>
          <w:b w:val="0"/>
          <w:color w:val="2F5496" w:themeColor="accent1" w:themeShade="BF"/>
          <w:sz w:val="26"/>
          <w:szCs w:val="26"/>
          <w:lang w:val="en-CA"/>
        </w:rPr>
        <w:tab/>
      </w:r>
      <w:r w:rsidR="00A957AB" w:rsidRPr="00E55EC5">
        <w:rPr>
          <w:rFonts w:asciiTheme="majorHAnsi" w:eastAsiaTheme="majorEastAsia" w:hAnsiTheme="majorHAnsi" w:cstheme="majorBidi"/>
          <w:b w:val="0"/>
          <w:color w:val="2F5496" w:themeColor="accent1" w:themeShade="BF"/>
          <w:sz w:val="26"/>
          <w:szCs w:val="26"/>
          <w:lang w:val="en-CA"/>
        </w:rPr>
        <w:t>General Approach</w:t>
      </w:r>
      <w:bookmarkEnd w:id="61"/>
    </w:p>
    <w:p w14:paraId="64FC62D4" w14:textId="653ECB5A" w:rsidR="00A957AB" w:rsidRPr="00DF3545" w:rsidRDefault="002F011A" w:rsidP="00DF3545">
      <w:pPr>
        <w:spacing w:after="0" w:line="276" w:lineRule="auto"/>
        <w:rPr>
          <w:rFonts w:ascii="Calibri" w:hAnsi="Calibri" w:cs="Calibri"/>
          <w:lang w:val="en-US"/>
        </w:rPr>
      </w:pPr>
      <w:r>
        <w:rPr>
          <w:rFonts w:ascii="Calibri" w:hAnsi="Calibri" w:cs="Calibri"/>
          <w:lang w:val="en-US"/>
        </w:rPr>
        <w:t xml:space="preserve">This ‘methodology’ section </w:t>
      </w:r>
      <w:r w:rsidR="00597AB7">
        <w:rPr>
          <w:rFonts w:ascii="Calibri" w:hAnsi="Calibri" w:cs="Calibri"/>
          <w:lang w:val="en-US"/>
        </w:rPr>
        <w:t xml:space="preserve">discusses </w:t>
      </w:r>
      <w:r>
        <w:rPr>
          <w:rFonts w:ascii="Calibri" w:hAnsi="Calibri" w:cs="Calibri"/>
          <w:lang w:val="en-US"/>
        </w:rPr>
        <w:t xml:space="preserve">how we thought through gathering information, assessing the information and how it is presented.  </w:t>
      </w:r>
      <w:r w:rsidR="00DF3545" w:rsidRPr="00DF3545">
        <w:rPr>
          <w:rFonts w:ascii="Calibri" w:hAnsi="Calibri" w:cs="Calibri"/>
          <w:lang w:val="en-US"/>
        </w:rPr>
        <w:t>T</w:t>
      </w:r>
      <w:r w:rsidR="00A957AB" w:rsidRPr="00DF3545">
        <w:rPr>
          <w:rFonts w:ascii="Calibri" w:hAnsi="Calibri" w:cs="Calibri"/>
          <w:lang w:val="en-US"/>
        </w:rPr>
        <w:t>he general approach can be summarized in the following series of steps:</w:t>
      </w:r>
    </w:p>
    <w:p w14:paraId="41684225" w14:textId="77777777" w:rsidR="00A957AB" w:rsidRPr="00DF3545" w:rsidRDefault="00A957AB" w:rsidP="00A957AB">
      <w:pPr>
        <w:pStyle w:val="ListParagraph"/>
        <w:spacing w:line="276" w:lineRule="auto"/>
        <w:rPr>
          <w:rFonts w:ascii="Calibri" w:hAnsi="Calibri" w:cs="Calibri"/>
          <w:lang w:val="en-US"/>
        </w:rPr>
      </w:pPr>
    </w:p>
    <w:p w14:paraId="57BE6B31" w14:textId="77777777" w:rsidR="00A957AB" w:rsidRPr="00743472" w:rsidRDefault="00A957AB" w:rsidP="00743472">
      <w:pPr>
        <w:pStyle w:val="ListParagraph"/>
        <w:numPr>
          <w:ilvl w:val="0"/>
          <w:numId w:val="22"/>
        </w:numPr>
        <w:spacing w:after="0" w:line="276" w:lineRule="auto"/>
        <w:rPr>
          <w:rFonts w:asciiTheme="minorHAnsi" w:hAnsiTheme="minorHAnsi" w:cstheme="minorHAnsi"/>
          <w:lang w:val="en-US"/>
        </w:rPr>
      </w:pPr>
      <w:r w:rsidRPr="00743472">
        <w:rPr>
          <w:rFonts w:asciiTheme="minorHAnsi" w:hAnsiTheme="minorHAnsi" w:cstheme="minorHAnsi"/>
          <w:lang w:val="en-US"/>
        </w:rPr>
        <w:t xml:space="preserve">Review a variety of data sources to assemble labour force </w:t>
      </w:r>
      <w:r w:rsidR="00914C0D" w:rsidRPr="00743472">
        <w:rPr>
          <w:rFonts w:asciiTheme="minorHAnsi" w:hAnsiTheme="minorHAnsi" w:cstheme="minorHAnsi"/>
          <w:lang w:val="en-US"/>
        </w:rPr>
        <w:t xml:space="preserve">supply and demand </w:t>
      </w:r>
      <w:r w:rsidRPr="00743472">
        <w:rPr>
          <w:rFonts w:asciiTheme="minorHAnsi" w:hAnsiTheme="minorHAnsi" w:cstheme="minorHAnsi"/>
          <w:lang w:val="en-US"/>
        </w:rPr>
        <w:t>and job statistics for the two study areas.</w:t>
      </w:r>
    </w:p>
    <w:p w14:paraId="3F232A44" w14:textId="350C1BC1" w:rsidR="00A957AB" w:rsidRPr="00743472" w:rsidRDefault="002F011A" w:rsidP="00743472">
      <w:pPr>
        <w:pStyle w:val="ListParagraph"/>
        <w:numPr>
          <w:ilvl w:val="0"/>
          <w:numId w:val="22"/>
        </w:numPr>
        <w:spacing w:after="0" w:line="276" w:lineRule="auto"/>
        <w:rPr>
          <w:rFonts w:asciiTheme="minorHAnsi" w:hAnsiTheme="minorHAnsi" w:cstheme="minorHAnsi"/>
          <w:lang w:val="en-US"/>
        </w:rPr>
      </w:pPr>
      <w:r w:rsidRPr="00743472">
        <w:rPr>
          <w:rFonts w:asciiTheme="minorHAnsi" w:hAnsiTheme="minorHAnsi" w:cstheme="minorHAnsi"/>
          <w:lang w:val="en-US"/>
        </w:rPr>
        <w:t xml:space="preserve">NWMO has defined </w:t>
      </w:r>
      <w:r w:rsidR="0085098A" w:rsidRPr="00743472">
        <w:rPr>
          <w:rFonts w:asciiTheme="minorHAnsi" w:hAnsiTheme="minorHAnsi" w:cstheme="minorHAnsi"/>
          <w:lang w:val="en-US"/>
        </w:rPr>
        <w:t xml:space="preserve">the parameters regarding </w:t>
      </w:r>
      <w:r w:rsidRPr="00743472">
        <w:rPr>
          <w:rFonts w:asciiTheme="minorHAnsi" w:hAnsiTheme="minorHAnsi" w:cstheme="minorHAnsi"/>
          <w:lang w:val="en-US"/>
        </w:rPr>
        <w:t xml:space="preserve">the jobs expected </w:t>
      </w:r>
      <w:r w:rsidR="0085098A" w:rsidRPr="00743472">
        <w:rPr>
          <w:rFonts w:asciiTheme="minorHAnsi" w:hAnsiTheme="minorHAnsi" w:cstheme="minorHAnsi"/>
          <w:lang w:val="en-US"/>
        </w:rPr>
        <w:t>for various aspects of the APM project.  We s</w:t>
      </w:r>
      <w:r w:rsidR="00A957AB" w:rsidRPr="00743472">
        <w:rPr>
          <w:rFonts w:asciiTheme="minorHAnsi" w:hAnsiTheme="minorHAnsi" w:cstheme="minorHAnsi"/>
          <w:lang w:val="en-US"/>
        </w:rPr>
        <w:t>tud</w:t>
      </w:r>
      <w:r w:rsidR="000932F1" w:rsidRPr="00743472">
        <w:rPr>
          <w:rFonts w:asciiTheme="minorHAnsi" w:hAnsiTheme="minorHAnsi" w:cstheme="minorHAnsi"/>
          <w:lang w:val="en-US"/>
        </w:rPr>
        <w:t>ied</w:t>
      </w:r>
      <w:r w:rsidR="00A957AB" w:rsidRPr="00743472">
        <w:rPr>
          <w:rFonts w:asciiTheme="minorHAnsi" w:hAnsiTheme="minorHAnsi" w:cstheme="minorHAnsi"/>
          <w:lang w:val="en-US"/>
        </w:rPr>
        <w:t xml:space="preserve"> the NWMO parameters data to determine APM Project labour force requirements </w:t>
      </w:r>
      <w:r w:rsidR="00914C0D" w:rsidRPr="00743472">
        <w:rPr>
          <w:rFonts w:asciiTheme="minorHAnsi" w:hAnsiTheme="minorHAnsi" w:cstheme="minorHAnsi"/>
          <w:lang w:val="en-US"/>
        </w:rPr>
        <w:t>(</w:t>
      </w:r>
      <w:proofErr w:type="gramStart"/>
      <w:r w:rsidR="00FB55B9" w:rsidRPr="00743472">
        <w:rPr>
          <w:rFonts w:asciiTheme="minorHAnsi" w:hAnsiTheme="minorHAnsi" w:cstheme="minorHAnsi"/>
          <w:lang w:val="en-US"/>
        </w:rPr>
        <w:t>e.g.</w:t>
      </w:r>
      <w:proofErr w:type="gramEnd"/>
      <w:r w:rsidR="00FB55B9" w:rsidRPr="00743472">
        <w:rPr>
          <w:rFonts w:asciiTheme="minorHAnsi" w:hAnsiTheme="minorHAnsi" w:cstheme="minorHAnsi"/>
          <w:lang w:val="en-US"/>
        </w:rPr>
        <w:t xml:space="preserve"> </w:t>
      </w:r>
      <w:r w:rsidR="00597AB7" w:rsidRPr="00743472">
        <w:rPr>
          <w:rFonts w:asciiTheme="minorHAnsi" w:hAnsiTheme="minorHAnsi" w:cstheme="minorHAnsi"/>
          <w:lang w:val="en-US"/>
        </w:rPr>
        <w:t>W</w:t>
      </w:r>
      <w:r w:rsidR="0085098A" w:rsidRPr="00743472">
        <w:rPr>
          <w:rFonts w:asciiTheme="minorHAnsi" w:hAnsiTheme="minorHAnsi" w:cstheme="minorHAnsi"/>
          <w:lang w:val="en-US"/>
        </w:rPr>
        <w:t>hat are the o</w:t>
      </w:r>
      <w:r w:rsidR="00914C0D" w:rsidRPr="00743472">
        <w:rPr>
          <w:rFonts w:asciiTheme="minorHAnsi" w:hAnsiTheme="minorHAnsi" w:cstheme="minorHAnsi"/>
          <w:lang w:val="en-US"/>
        </w:rPr>
        <w:t>ccupations</w:t>
      </w:r>
      <w:r w:rsidR="00936860" w:rsidRPr="00743472">
        <w:rPr>
          <w:rFonts w:asciiTheme="minorHAnsi" w:hAnsiTheme="minorHAnsi" w:cstheme="minorHAnsi"/>
          <w:lang w:val="en-US"/>
        </w:rPr>
        <w:t xml:space="preserve"> and</w:t>
      </w:r>
      <w:r w:rsidR="00914C0D" w:rsidRPr="00743472">
        <w:rPr>
          <w:rFonts w:asciiTheme="minorHAnsi" w:hAnsiTheme="minorHAnsi" w:cstheme="minorHAnsi"/>
          <w:lang w:val="en-US"/>
        </w:rPr>
        <w:t xml:space="preserve"> </w:t>
      </w:r>
      <w:r w:rsidR="004D7C3A" w:rsidRPr="00743472">
        <w:rPr>
          <w:rFonts w:asciiTheme="minorHAnsi" w:hAnsiTheme="minorHAnsi" w:cstheme="minorHAnsi"/>
          <w:lang w:val="en-US"/>
        </w:rPr>
        <w:t>education</w:t>
      </w:r>
      <w:r w:rsidR="00936860" w:rsidRPr="00743472">
        <w:rPr>
          <w:rFonts w:asciiTheme="minorHAnsi" w:hAnsiTheme="minorHAnsi" w:cstheme="minorHAnsi"/>
          <w:lang w:val="en-US"/>
        </w:rPr>
        <w:t xml:space="preserve"> requirements</w:t>
      </w:r>
      <w:r w:rsidR="0085098A" w:rsidRPr="00743472">
        <w:rPr>
          <w:rFonts w:asciiTheme="minorHAnsi" w:hAnsiTheme="minorHAnsi" w:cstheme="minorHAnsi"/>
          <w:lang w:val="en-US"/>
        </w:rPr>
        <w:t>?</w:t>
      </w:r>
      <w:r w:rsidR="004D7C3A" w:rsidRPr="00743472">
        <w:rPr>
          <w:rFonts w:asciiTheme="minorHAnsi" w:hAnsiTheme="minorHAnsi" w:cstheme="minorHAnsi"/>
          <w:lang w:val="en-US"/>
        </w:rPr>
        <w:t xml:space="preserve">) </w:t>
      </w:r>
      <w:r w:rsidR="00A957AB" w:rsidRPr="00743472">
        <w:rPr>
          <w:rFonts w:asciiTheme="minorHAnsi" w:hAnsiTheme="minorHAnsi" w:cstheme="minorHAnsi"/>
          <w:lang w:val="en-US"/>
        </w:rPr>
        <w:t xml:space="preserve">across the three </w:t>
      </w:r>
      <w:r w:rsidR="00740FBD" w:rsidRPr="00743472">
        <w:rPr>
          <w:rFonts w:asciiTheme="minorHAnsi" w:hAnsiTheme="minorHAnsi" w:cstheme="minorHAnsi"/>
          <w:lang w:val="en-US"/>
        </w:rPr>
        <w:t>P</w:t>
      </w:r>
      <w:r w:rsidR="00A957AB" w:rsidRPr="00743472">
        <w:rPr>
          <w:rFonts w:asciiTheme="minorHAnsi" w:hAnsiTheme="minorHAnsi" w:cstheme="minorHAnsi"/>
          <w:lang w:val="en-US"/>
        </w:rPr>
        <w:t>roject phases.</w:t>
      </w:r>
      <w:r w:rsidRPr="00743472">
        <w:rPr>
          <w:rFonts w:asciiTheme="minorHAnsi" w:hAnsiTheme="minorHAnsi" w:cstheme="minorHAnsi"/>
          <w:lang w:val="en-US"/>
        </w:rPr>
        <w:t xml:space="preserve">  </w:t>
      </w:r>
    </w:p>
    <w:p w14:paraId="43194905" w14:textId="77777777" w:rsidR="00A957AB" w:rsidRPr="00743472" w:rsidRDefault="00A957AB" w:rsidP="00743472">
      <w:pPr>
        <w:pStyle w:val="ListParagraph"/>
        <w:numPr>
          <w:ilvl w:val="0"/>
          <w:numId w:val="22"/>
        </w:numPr>
        <w:spacing w:after="0" w:line="276" w:lineRule="auto"/>
        <w:rPr>
          <w:rFonts w:asciiTheme="minorHAnsi" w:hAnsiTheme="minorHAnsi" w:cstheme="minorHAnsi"/>
          <w:lang w:val="en-US"/>
        </w:rPr>
      </w:pPr>
      <w:r w:rsidRPr="00743472">
        <w:rPr>
          <w:rFonts w:asciiTheme="minorHAnsi" w:hAnsiTheme="minorHAnsi" w:cstheme="minorHAnsi"/>
          <w:lang w:val="en-US"/>
        </w:rPr>
        <w:t xml:space="preserve">Conduct interviews with knowledge holders to understand area labour force capabilities, </w:t>
      </w:r>
      <w:proofErr w:type="gramStart"/>
      <w:r w:rsidRPr="00743472">
        <w:rPr>
          <w:rFonts w:asciiTheme="minorHAnsi" w:hAnsiTheme="minorHAnsi" w:cstheme="minorHAnsi"/>
          <w:lang w:val="en-US"/>
        </w:rPr>
        <w:t>trends</w:t>
      </w:r>
      <w:proofErr w:type="gramEnd"/>
      <w:r w:rsidRPr="00743472">
        <w:rPr>
          <w:rFonts w:asciiTheme="minorHAnsi" w:hAnsiTheme="minorHAnsi" w:cstheme="minorHAnsi"/>
          <w:lang w:val="en-US"/>
        </w:rPr>
        <w:t xml:space="preserve"> and issues.</w:t>
      </w:r>
    </w:p>
    <w:p w14:paraId="3C13283F" w14:textId="77777777" w:rsidR="00A957AB" w:rsidRPr="00743472" w:rsidRDefault="00A957AB" w:rsidP="00743472">
      <w:pPr>
        <w:pStyle w:val="ListParagraph"/>
        <w:numPr>
          <w:ilvl w:val="0"/>
          <w:numId w:val="22"/>
        </w:numPr>
        <w:spacing w:after="0" w:line="276" w:lineRule="auto"/>
        <w:rPr>
          <w:rFonts w:asciiTheme="minorHAnsi" w:hAnsiTheme="minorHAnsi" w:cstheme="minorHAnsi"/>
          <w:lang w:val="en-US"/>
        </w:rPr>
      </w:pPr>
      <w:r w:rsidRPr="00743472">
        <w:rPr>
          <w:rFonts w:asciiTheme="minorHAnsi" w:hAnsiTheme="minorHAnsi" w:cstheme="minorHAnsi"/>
          <w:lang w:val="en-US"/>
        </w:rPr>
        <w:t>Review available growth strategies for communities within the Local Study Area to gain insight on future area employment forecasts.</w:t>
      </w:r>
    </w:p>
    <w:p w14:paraId="45FBD426" w14:textId="77777777" w:rsidR="004D7C3A" w:rsidRPr="00743472" w:rsidRDefault="00B23FF4" w:rsidP="00743472">
      <w:pPr>
        <w:pStyle w:val="ListParagraph"/>
        <w:numPr>
          <w:ilvl w:val="0"/>
          <w:numId w:val="22"/>
        </w:numPr>
        <w:spacing w:after="0" w:line="276" w:lineRule="auto"/>
        <w:rPr>
          <w:rFonts w:asciiTheme="minorHAnsi" w:hAnsiTheme="minorHAnsi" w:cstheme="minorHAnsi"/>
          <w:lang w:val="en-US"/>
        </w:rPr>
      </w:pPr>
      <w:r w:rsidRPr="00743472">
        <w:rPr>
          <w:rFonts w:asciiTheme="minorHAnsi" w:hAnsiTheme="minorHAnsi" w:cstheme="minorHAnsi"/>
          <w:lang w:val="en-US"/>
        </w:rPr>
        <w:t>Assess the gaps between Project needs and the available labour</w:t>
      </w:r>
      <w:r w:rsidR="0085098A" w:rsidRPr="00743472">
        <w:rPr>
          <w:rFonts w:asciiTheme="minorHAnsi" w:hAnsiTheme="minorHAnsi" w:cstheme="minorHAnsi"/>
          <w:lang w:val="en-US"/>
        </w:rPr>
        <w:t>.  These gaps</w:t>
      </w:r>
      <w:r w:rsidRPr="00743472">
        <w:rPr>
          <w:rFonts w:asciiTheme="minorHAnsi" w:hAnsiTheme="minorHAnsi" w:cstheme="minorHAnsi"/>
          <w:lang w:val="en-US"/>
        </w:rPr>
        <w:t xml:space="preserve"> will be </w:t>
      </w:r>
      <w:r w:rsidR="0085098A" w:rsidRPr="00743472">
        <w:rPr>
          <w:rFonts w:asciiTheme="minorHAnsi" w:hAnsiTheme="minorHAnsi" w:cstheme="minorHAnsi"/>
          <w:lang w:val="en-US"/>
        </w:rPr>
        <w:t>explicitly</w:t>
      </w:r>
      <w:r w:rsidRPr="00743472">
        <w:rPr>
          <w:rFonts w:asciiTheme="minorHAnsi" w:hAnsiTheme="minorHAnsi" w:cstheme="minorHAnsi"/>
          <w:lang w:val="en-US"/>
        </w:rPr>
        <w:t xml:space="preserve"> explored in the related </w:t>
      </w:r>
      <w:r w:rsidR="00744CB1" w:rsidRPr="00743472">
        <w:rPr>
          <w:rFonts w:asciiTheme="minorHAnsi" w:hAnsiTheme="minorHAnsi" w:cstheme="minorHAnsi"/>
          <w:lang w:val="en-US"/>
        </w:rPr>
        <w:t>Ignace and Area Community Studies: Workforce Development Study</w:t>
      </w:r>
      <w:r w:rsidR="0085098A" w:rsidRPr="00743472">
        <w:rPr>
          <w:rFonts w:asciiTheme="minorHAnsi" w:hAnsiTheme="minorHAnsi" w:cstheme="minorHAnsi"/>
          <w:lang w:val="en-US"/>
        </w:rPr>
        <w:t>.  Specifically, this Labour Baseline Study provides an important contribution to a broader analysis.</w:t>
      </w:r>
    </w:p>
    <w:p w14:paraId="7FA27454" w14:textId="3767E044" w:rsidR="00620550" w:rsidRPr="004B7040" w:rsidRDefault="00620550" w:rsidP="004B7040">
      <w:pPr>
        <w:pStyle w:val="Default"/>
        <w:spacing w:line="276" w:lineRule="auto"/>
        <w:rPr>
          <w:rFonts w:asciiTheme="minorHAnsi" w:hAnsiTheme="minorHAnsi" w:cstheme="minorHAnsi"/>
          <w:color w:val="auto"/>
          <w:sz w:val="22"/>
          <w:szCs w:val="22"/>
        </w:rPr>
      </w:pPr>
    </w:p>
    <w:p w14:paraId="27135377"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16B19D17" w14:textId="2516E0FE" w:rsidR="00A957AB" w:rsidRPr="00E55EC5" w:rsidRDefault="00D209A8" w:rsidP="00E55EC5">
      <w:pPr>
        <w:pStyle w:val="Heading2"/>
        <w:spacing w:line="276" w:lineRule="auto"/>
        <w:rPr>
          <w:rFonts w:asciiTheme="majorHAnsi" w:eastAsiaTheme="majorEastAsia" w:hAnsiTheme="majorHAnsi" w:cstheme="majorBidi"/>
          <w:b w:val="0"/>
          <w:color w:val="2F5496" w:themeColor="accent1" w:themeShade="BF"/>
          <w:sz w:val="26"/>
          <w:szCs w:val="26"/>
          <w:lang w:val="en-CA"/>
        </w:rPr>
      </w:pPr>
      <w:bookmarkStart w:id="62" w:name="_Toc90549357"/>
      <w:bookmarkStart w:id="63" w:name="_Toc106288438"/>
      <w:r w:rsidRPr="00E55EC5">
        <w:rPr>
          <w:rFonts w:asciiTheme="majorHAnsi" w:eastAsiaTheme="majorEastAsia" w:hAnsiTheme="majorHAnsi" w:cstheme="majorBidi"/>
          <w:b w:val="0"/>
          <w:color w:val="2F5496" w:themeColor="accent1" w:themeShade="BF"/>
          <w:sz w:val="26"/>
          <w:szCs w:val="26"/>
          <w:lang w:val="en-CA"/>
        </w:rPr>
        <w:t>2.2</w:t>
      </w:r>
      <w:r w:rsidRPr="00E55EC5">
        <w:rPr>
          <w:rFonts w:asciiTheme="majorHAnsi" w:eastAsiaTheme="majorEastAsia" w:hAnsiTheme="majorHAnsi" w:cstheme="majorBidi"/>
          <w:b w:val="0"/>
          <w:color w:val="2F5496" w:themeColor="accent1" w:themeShade="BF"/>
          <w:sz w:val="26"/>
          <w:szCs w:val="26"/>
          <w:lang w:val="en-CA"/>
        </w:rPr>
        <w:tab/>
      </w:r>
      <w:r w:rsidR="00A957AB" w:rsidRPr="00E55EC5">
        <w:rPr>
          <w:rFonts w:asciiTheme="majorHAnsi" w:eastAsiaTheme="majorEastAsia" w:hAnsiTheme="majorHAnsi" w:cstheme="majorBidi"/>
          <w:b w:val="0"/>
          <w:color w:val="2F5496" w:themeColor="accent1" w:themeShade="BF"/>
          <w:sz w:val="26"/>
          <w:szCs w:val="26"/>
          <w:lang w:val="en-CA"/>
        </w:rPr>
        <w:t>Data Collection Information Sources</w:t>
      </w:r>
      <w:bookmarkEnd w:id="62"/>
      <w:bookmarkEnd w:id="63"/>
    </w:p>
    <w:p w14:paraId="36E42A90" w14:textId="77777777" w:rsidR="00DF3545" w:rsidRPr="00DF3545" w:rsidRDefault="0085098A" w:rsidP="00DF3545">
      <w:pPr>
        <w:spacing w:after="0" w:line="276" w:lineRule="auto"/>
        <w:rPr>
          <w:rFonts w:cstheme="minorHAnsi"/>
          <w:lang w:val="en-US"/>
        </w:rPr>
      </w:pPr>
      <w:r>
        <w:rPr>
          <w:rFonts w:cstheme="minorHAnsi"/>
          <w:lang w:val="en-US"/>
        </w:rPr>
        <w:t xml:space="preserve">Having </w:t>
      </w:r>
      <w:r w:rsidR="00233F6C">
        <w:rPr>
          <w:rFonts w:cstheme="minorHAnsi"/>
          <w:lang w:val="en-US"/>
        </w:rPr>
        <w:t xml:space="preserve">reliable and complete data is essential to our analysis of the labour force and our ability to draw conclusions.  </w:t>
      </w:r>
      <w:r w:rsidR="00DF3545" w:rsidRPr="00DF3545">
        <w:rPr>
          <w:rFonts w:cstheme="minorHAnsi"/>
          <w:lang w:val="en-US"/>
        </w:rPr>
        <w:t>Data was collected from the following sources:</w:t>
      </w:r>
    </w:p>
    <w:p w14:paraId="6A419A6C" w14:textId="77777777" w:rsidR="00DF3545" w:rsidRPr="00DF3545" w:rsidRDefault="00DF3545" w:rsidP="00DF3545">
      <w:pPr>
        <w:spacing w:after="0" w:line="276" w:lineRule="auto"/>
        <w:rPr>
          <w:rFonts w:cstheme="minorHAnsi"/>
          <w:lang w:val="en-US"/>
        </w:rPr>
      </w:pPr>
    </w:p>
    <w:p w14:paraId="71CDFF57" w14:textId="77777777" w:rsidR="00DF3545" w:rsidRPr="00DF3545" w:rsidRDefault="00A957AB" w:rsidP="001B4219">
      <w:pPr>
        <w:pStyle w:val="ListParagraph"/>
        <w:numPr>
          <w:ilvl w:val="0"/>
          <w:numId w:val="22"/>
        </w:numPr>
        <w:spacing w:after="0" w:line="276" w:lineRule="auto"/>
        <w:rPr>
          <w:rFonts w:asciiTheme="minorHAnsi" w:hAnsiTheme="minorHAnsi" w:cstheme="minorHAnsi"/>
          <w:lang w:val="en-US"/>
        </w:rPr>
      </w:pPr>
      <w:r w:rsidRPr="00DF3545">
        <w:rPr>
          <w:rFonts w:asciiTheme="minorHAnsi" w:hAnsiTheme="minorHAnsi" w:cstheme="minorHAnsi"/>
          <w:lang w:val="en-US"/>
        </w:rPr>
        <w:t>Statistics Canada data w</w:t>
      </w:r>
      <w:r w:rsidR="00892AF3">
        <w:rPr>
          <w:rFonts w:asciiTheme="minorHAnsi" w:hAnsiTheme="minorHAnsi" w:cstheme="minorHAnsi"/>
          <w:lang w:val="en-US"/>
        </w:rPr>
        <w:t>as</w:t>
      </w:r>
      <w:r w:rsidRPr="00DF3545">
        <w:rPr>
          <w:rFonts w:asciiTheme="minorHAnsi" w:hAnsiTheme="minorHAnsi" w:cstheme="minorHAnsi"/>
          <w:lang w:val="en-US"/>
        </w:rPr>
        <w:t xml:space="preserve"> used</w:t>
      </w:r>
      <w:r w:rsidR="00892AF3">
        <w:rPr>
          <w:rFonts w:asciiTheme="minorHAnsi" w:hAnsiTheme="minorHAnsi" w:cstheme="minorHAnsi"/>
          <w:lang w:val="en-US"/>
        </w:rPr>
        <w:t xml:space="preserve"> indirectly through </w:t>
      </w:r>
      <w:r w:rsidR="00D35736">
        <w:rPr>
          <w:rFonts w:asciiTheme="minorHAnsi" w:hAnsiTheme="minorHAnsi" w:cstheme="minorHAnsi"/>
          <w:lang w:val="en-US"/>
        </w:rPr>
        <w:t xml:space="preserve">the below </w:t>
      </w:r>
      <w:r w:rsidR="001B1778">
        <w:rPr>
          <w:rFonts w:asciiTheme="minorHAnsi" w:hAnsiTheme="minorHAnsi" w:cstheme="minorHAnsi"/>
          <w:lang w:val="en-US"/>
        </w:rPr>
        <w:t>data sources</w:t>
      </w:r>
      <w:r w:rsidRPr="00DF3545">
        <w:rPr>
          <w:rFonts w:asciiTheme="minorHAnsi" w:hAnsiTheme="minorHAnsi" w:cstheme="minorHAnsi"/>
          <w:lang w:val="en-US"/>
        </w:rPr>
        <w:t xml:space="preserve"> to assemble labour force and job statistics from 2001 to 2016.</w:t>
      </w:r>
      <w:r w:rsidR="001B1778" w:rsidRPr="00DF3545">
        <w:rPr>
          <w:rFonts w:asciiTheme="minorHAnsi" w:hAnsiTheme="minorHAnsi" w:cstheme="minorHAnsi"/>
          <w:lang w:val="en-US"/>
        </w:rPr>
        <w:t xml:space="preserve"> </w:t>
      </w:r>
    </w:p>
    <w:p w14:paraId="06C9B235" w14:textId="09CFF108" w:rsidR="00DF3545" w:rsidRPr="00DF3545" w:rsidRDefault="00A957AB" w:rsidP="001B4219">
      <w:pPr>
        <w:pStyle w:val="ListParagraph"/>
        <w:numPr>
          <w:ilvl w:val="0"/>
          <w:numId w:val="22"/>
        </w:numPr>
        <w:spacing w:after="0" w:line="276" w:lineRule="auto"/>
        <w:rPr>
          <w:rStyle w:val="CommentReference"/>
          <w:rFonts w:asciiTheme="minorHAnsi" w:hAnsiTheme="minorHAnsi" w:cstheme="minorHAnsi"/>
          <w:sz w:val="22"/>
          <w:szCs w:val="22"/>
          <w:lang w:val="en-US"/>
        </w:rPr>
      </w:pPr>
      <w:bookmarkStart w:id="64" w:name="_Hlk97282290"/>
      <w:r w:rsidRPr="00DF3545">
        <w:rPr>
          <w:rFonts w:asciiTheme="minorHAnsi" w:hAnsiTheme="minorHAnsi" w:cstheme="minorHAnsi"/>
          <w:lang w:val="en-US"/>
        </w:rPr>
        <w:t xml:space="preserve">Manifold Data Mining Inc. </w:t>
      </w:r>
      <w:bookmarkEnd w:id="64"/>
      <w:r w:rsidRPr="00DF3545">
        <w:rPr>
          <w:rFonts w:asciiTheme="minorHAnsi" w:hAnsiTheme="minorHAnsi" w:cstheme="minorHAnsi"/>
          <w:lang w:val="en-US"/>
        </w:rPr>
        <w:t>(hereafter referred to as Manifold) data were used to construct labour force profiles current to 2021 for the two study areas.</w:t>
      </w:r>
      <w:r w:rsidR="00635C12">
        <w:rPr>
          <w:rStyle w:val="CommentReference"/>
          <w:rFonts w:asciiTheme="minorHAnsi" w:eastAsiaTheme="minorHAnsi" w:hAnsiTheme="minorHAnsi" w:cstheme="minorHAnsi"/>
          <w:lang w:val="en-US"/>
        </w:rPr>
        <w:t xml:space="preserve"> </w:t>
      </w:r>
      <w:r w:rsidR="00B939E9">
        <w:rPr>
          <w:rStyle w:val="CommentReference"/>
          <w:rFonts w:asciiTheme="minorHAnsi" w:eastAsiaTheme="minorHAnsi" w:hAnsiTheme="minorHAnsi" w:cstheme="minorHAnsi"/>
          <w:sz w:val="22"/>
          <w:szCs w:val="22"/>
          <w:lang w:val="en-US"/>
        </w:rPr>
        <w:t xml:space="preserve">Manifold retrieves their data from Statistics Canada and </w:t>
      </w:r>
      <w:proofErr w:type="spellStart"/>
      <w:r w:rsidR="00B939E9">
        <w:rPr>
          <w:rStyle w:val="CommentReference"/>
          <w:rFonts w:asciiTheme="minorHAnsi" w:eastAsiaTheme="minorHAnsi" w:hAnsiTheme="minorHAnsi" w:cstheme="minorHAnsi"/>
          <w:sz w:val="22"/>
          <w:szCs w:val="22"/>
          <w:lang w:val="en-US"/>
        </w:rPr>
        <w:t>Numeris</w:t>
      </w:r>
      <w:proofErr w:type="spellEnd"/>
      <w:r w:rsidR="006532A5">
        <w:rPr>
          <w:rStyle w:val="FootnoteReference"/>
          <w:rFonts w:asciiTheme="minorHAnsi" w:eastAsiaTheme="minorHAnsi" w:hAnsiTheme="minorHAnsi" w:cstheme="minorHAnsi"/>
          <w:lang w:val="en-US"/>
        </w:rPr>
        <w:footnoteReference w:id="3"/>
      </w:r>
      <w:r w:rsidR="00A56AA8">
        <w:rPr>
          <w:rStyle w:val="CommentReference"/>
          <w:rFonts w:asciiTheme="minorHAnsi" w:eastAsiaTheme="minorHAnsi" w:hAnsiTheme="minorHAnsi" w:cstheme="minorHAnsi"/>
          <w:sz w:val="22"/>
          <w:szCs w:val="22"/>
          <w:lang w:val="en-US"/>
        </w:rPr>
        <w:t>.</w:t>
      </w:r>
    </w:p>
    <w:p w14:paraId="02C649A3" w14:textId="0A20C24A" w:rsidR="00DF3545" w:rsidRDefault="00A957AB" w:rsidP="001B4219">
      <w:pPr>
        <w:pStyle w:val="ListParagraph"/>
        <w:numPr>
          <w:ilvl w:val="0"/>
          <w:numId w:val="22"/>
        </w:numPr>
        <w:spacing w:after="0" w:line="276" w:lineRule="auto"/>
        <w:rPr>
          <w:rFonts w:asciiTheme="minorHAnsi" w:hAnsiTheme="minorHAnsi" w:cstheme="minorHAnsi"/>
          <w:lang w:val="en-US"/>
        </w:rPr>
      </w:pPr>
      <w:proofErr w:type="spellStart"/>
      <w:r w:rsidRPr="00DF3545">
        <w:rPr>
          <w:rFonts w:asciiTheme="minorHAnsi" w:hAnsiTheme="minorHAnsi" w:cstheme="minorHAnsi"/>
          <w:lang w:val="en-US"/>
        </w:rPr>
        <w:t>Emsi</w:t>
      </w:r>
      <w:proofErr w:type="spellEnd"/>
      <w:r w:rsidRPr="00DF3545">
        <w:rPr>
          <w:rFonts w:asciiTheme="minorHAnsi" w:hAnsiTheme="minorHAnsi" w:cstheme="minorHAnsi"/>
          <w:lang w:val="en-US"/>
        </w:rPr>
        <w:t xml:space="preserve"> data for 2021 were used to assemble jobs and occupational data for each of the two study areas.</w:t>
      </w:r>
      <w:r w:rsidR="00635C12">
        <w:rPr>
          <w:rFonts w:asciiTheme="minorHAnsi" w:hAnsiTheme="minorHAnsi" w:cstheme="minorHAnsi"/>
          <w:lang w:val="en-US"/>
        </w:rPr>
        <w:t xml:space="preserve"> </w:t>
      </w:r>
      <w:proofErr w:type="spellStart"/>
      <w:r w:rsidR="00817771" w:rsidRPr="00817771">
        <w:rPr>
          <w:rFonts w:asciiTheme="minorHAnsi" w:hAnsiTheme="minorHAnsi" w:cstheme="minorHAnsi"/>
          <w:lang w:val="en-US"/>
        </w:rPr>
        <w:t>Emsi</w:t>
      </w:r>
      <w:proofErr w:type="spellEnd"/>
      <w:r w:rsidR="00817771" w:rsidRPr="00817771">
        <w:rPr>
          <w:rFonts w:asciiTheme="minorHAnsi" w:hAnsiTheme="minorHAnsi" w:cstheme="minorHAnsi"/>
          <w:lang w:val="en-US"/>
        </w:rPr>
        <w:t xml:space="preserve"> combines employment data from </w:t>
      </w:r>
      <w:r w:rsidR="00817771">
        <w:rPr>
          <w:rFonts w:asciiTheme="minorHAnsi" w:hAnsiTheme="minorHAnsi" w:cstheme="minorHAnsi"/>
          <w:lang w:val="en-US"/>
        </w:rPr>
        <w:t xml:space="preserve">the </w:t>
      </w:r>
      <w:r w:rsidR="00817771" w:rsidRPr="00817771">
        <w:rPr>
          <w:rFonts w:asciiTheme="minorHAnsi" w:hAnsiTheme="minorHAnsi" w:cstheme="minorHAnsi"/>
          <w:lang w:val="en-US"/>
        </w:rPr>
        <w:t>Survey of Employment</w:t>
      </w:r>
      <w:r w:rsidR="00863199">
        <w:rPr>
          <w:rFonts w:asciiTheme="minorHAnsi" w:hAnsiTheme="minorHAnsi" w:cstheme="minorHAnsi"/>
          <w:lang w:val="en-US"/>
        </w:rPr>
        <w:t xml:space="preserve"> and</w:t>
      </w:r>
      <w:r w:rsidR="00817771" w:rsidRPr="00817771">
        <w:rPr>
          <w:rFonts w:asciiTheme="minorHAnsi" w:hAnsiTheme="minorHAnsi" w:cstheme="minorHAnsi"/>
          <w:lang w:val="en-US"/>
        </w:rPr>
        <w:t xml:space="preserve"> Payrolls and Hours</w:t>
      </w:r>
      <w:r w:rsidR="00882539">
        <w:rPr>
          <w:rFonts w:asciiTheme="minorHAnsi" w:hAnsiTheme="minorHAnsi" w:cstheme="minorHAnsi"/>
          <w:lang w:val="en-US"/>
        </w:rPr>
        <w:t xml:space="preserve"> </w:t>
      </w:r>
      <w:r w:rsidR="00817771" w:rsidRPr="00817771">
        <w:rPr>
          <w:rFonts w:asciiTheme="minorHAnsi" w:hAnsiTheme="minorHAnsi" w:cstheme="minorHAnsi"/>
          <w:lang w:val="en-US"/>
        </w:rPr>
        <w:t xml:space="preserve">with data from the Labour Force Survey, Census, and Canadian Business Patterns to form detailed geographic estimates of employment. Projections are based on the latest available </w:t>
      </w:r>
      <w:proofErr w:type="spellStart"/>
      <w:r w:rsidR="00817771" w:rsidRPr="00817771">
        <w:rPr>
          <w:rFonts w:asciiTheme="minorHAnsi" w:hAnsiTheme="minorHAnsi" w:cstheme="minorHAnsi"/>
          <w:lang w:val="en-US"/>
        </w:rPr>
        <w:t>Emsi</w:t>
      </w:r>
      <w:proofErr w:type="spellEnd"/>
      <w:r w:rsidR="00817771" w:rsidRPr="00817771">
        <w:rPr>
          <w:rFonts w:asciiTheme="minorHAnsi" w:hAnsiTheme="minorHAnsi" w:cstheme="minorHAnsi"/>
          <w:lang w:val="en-US"/>
        </w:rPr>
        <w:t xml:space="preserve"> industry data, 10-year past local trends in each industry and growth rates from national industry </w:t>
      </w:r>
      <w:r w:rsidR="00817771" w:rsidRPr="00817771">
        <w:rPr>
          <w:rFonts w:asciiTheme="minorHAnsi" w:hAnsiTheme="minorHAnsi" w:cstheme="minorHAnsi"/>
          <w:lang w:val="en-US"/>
        </w:rPr>
        <w:lastRenderedPageBreak/>
        <w:t>projections from the Canadian Occupational Projection System produced by Human Resources and Skills Development Canada</w:t>
      </w:r>
      <w:r w:rsidR="00A9533D">
        <w:rPr>
          <w:rStyle w:val="FootnoteReference"/>
          <w:rFonts w:asciiTheme="minorHAnsi" w:hAnsiTheme="minorHAnsi" w:cstheme="minorHAnsi"/>
          <w:lang w:val="en-US"/>
        </w:rPr>
        <w:footnoteReference w:id="4"/>
      </w:r>
      <w:r w:rsidR="003F60CC">
        <w:rPr>
          <w:rFonts w:asciiTheme="minorHAnsi" w:hAnsiTheme="minorHAnsi" w:cstheme="minorHAnsi"/>
          <w:lang w:val="en-US"/>
        </w:rPr>
        <w:t>.</w:t>
      </w:r>
    </w:p>
    <w:p w14:paraId="0C03B667" w14:textId="77777777" w:rsidR="00912585" w:rsidRPr="00DF3545" w:rsidRDefault="00C75096" w:rsidP="001B4219">
      <w:pPr>
        <w:pStyle w:val="ListParagraph"/>
        <w:numPr>
          <w:ilvl w:val="0"/>
          <w:numId w:val="22"/>
        </w:numPr>
        <w:spacing w:after="0" w:line="276" w:lineRule="auto"/>
        <w:rPr>
          <w:rFonts w:asciiTheme="minorHAnsi" w:hAnsiTheme="minorHAnsi" w:cstheme="minorHAnsi"/>
          <w:lang w:val="en-US"/>
        </w:rPr>
      </w:pPr>
      <w:r w:rsidRPr="0078442C">
        <w:rPr>
          <w:rFonts w:asciiTheme="minorHAnsi" w:hAnsiTheme="minorHAnsi" w:cstheme="minorHAnsi"/>
          <w:lang w:val="en-US"/>
        </w:rPr>
        <w:t xml:space="preserve">The </w:t>
      </w:r>
      <w:proofErr w:type="spellStart"/>
      <w:r w:rsidRPr="0078442C">
        <w:rPr>
          <w:rFonts w:asciiTheme="minorHAnsi" w:hAnsiTheme="minorHAnsi" w:cstheme="minorHAnsi"/>
          <w:lang w:val="en-US"/>
        </w:rPr>
        <w:t>Emsi</w:t>
      </w:r>
      <w:proofErr w:type="spellEnd"/>
      <w:r w:rsidRPr="0078442C">
        <w:rPr>
          <w:rFonts w:asciiTheme="minorHAnsi" w:hAnsiTheme="minorHAnsi" w:cstheme="minorHAnsi"/>
          <w:lang w:val="en-US"/>
        </w:rPr>
        <w:t xml:space="preserve"> data </w:t>
      </w:r>
      <w:r w:rsidR="009C6BF2" w:rsidRPr="0078442C">
        <w:rPr>
          <w:rFonts w:asciiTheme="minorHAnsi" w:hAnsiTheme="minorHAnsi" w:cstheme="minorHAnsi"/>
          <w:lang w:val="en-US"/>
        </w:rPr>
        <w:t xml:space="preserve">provides a forecast of key economic variables </w:t>
      </w:r>
      <w:r w:rsidR="00DD466B" w:rsidRPr="0078442C">
        <w:rPr>
          <w:rFonts w:asciiTheme="minorHAnsi" w:hAnsiTheme="minorHAnsi" w:cstheme="minorHAnsi"/>
          <w:lang w:val="en-US"/>
        </w:rPr>
        <w:t xml:space="preserve">used in this report </w:t>
      </w:r>
      <w:r w:rsidR="009C6BF2" w:rsidRPr="0078442C">
        <w:rPr>
          <w:rFonts w:asciiTheme="minorHAnsi" w:hAnsiTheme="minorHAnsi" w:cstheme="minorHAnsi"/>
          <w:lang w:val="en-US"/>
        </w:rPr>
        <w:t xml:space="preserve">out to 2028.  </w:t>
      </w:r>
      <w:r w:rsidR="00A328CE" w:rsidRPr="0078442C">
        <w:rPr>
          <w:rFonts w:asciiTheme="minorHAnsi" w:hAnsiTheme="minorHAnsi" w:cstheme="minorHAnsi"/>
          <w:lang w:val="en-US"/>
        </w:rPr>
        <w:t xml:space="preserve">To align the baseline data with the temporal boundaries of </w:t>
      </w:r>
      <w:r w:rsidR="00116303" w:rsidRPr="0078442C">
        <w:rPr>
          <w:rFonts w:asciiTheme="minorHAnsi" w:hAnsiTheme="minorHAnsi" w:cstheme="minorHAnsi"/>
          <w:lang w:val="en-US"/>
        </w:rPr>
        <w:t xml:space="preserve">this study </w:t>
      </w:r>
      <w:r w:rsidR="00AF01E6" w:rsidRPr="0078442C">
        <w:rPr>
          <w:rFonts w:asciiTheme="minorHAnsi" w:hAnsiTheme="minorHAnsi" w:cstheme="minorHAnsi"/>
          <w:lang w:val="en-US"/>
        </w:rPr>
        <w:t xml:space="preserve">several variables </w:t>
      </w:r>
      <w:r w:rsidR="00E42B73" w:rsidRPr="0078442C">
        <w:rPr>
          <w:rFonts w:asciiTheme="minorHAnsi" w:hAnsiTheme="minorHAnsi" w:cstheme="minorHAnsi"/>
          <w:lang w:val="en-US"/>
        </w:rPr>
        <w:t>were forecast b</w:t>
      </w:r>
      <w:r w:rsidR="008E14EF" w:rsidRPr="0078442C">
        <w:rPr>
          <w:rFonts w:asciiTheme="minorHAnsi" w:hAnsiTheme="minorHAnsi" w:cstheme="minorHAnsi"/>
          <w:lang w:val="en-US"/>
        </w:rPr>
        <w:t xml:space="preserve">eyond the data provided </w:t>
      </w:r>
      <w:proofErr w:type="spellStart"/>
      <w:r w:rsidR="008E14EF" w:rsidRPr="0078442C">
        <w:rPr>
          <w:rFonts w:asciiTheme="minorHAnsi" w:hAnsiTheme="minorHAnsi" w:cstheme="minorHAnsi"/>
          <w:lang w:val="en-US"/>
        </w:rPr>
        <w:t>Emsi</w:t>
      </w:r>
      <w:proofErr w:type="spellEnd"/>
      <w:r w:rsidR="008E14EF" w:rsidRPr="0078442C">
        <w:rPr>
          <w:rFonts w:asciiTheme="minorHAnsi" w:hAnsiTheme="minorHAnsi" w:cstheme="minorHAnsi"/>
          <w:lang w:val="en-US"/>
        </w:rPr>
        <w:t xml:space="preserve"> to 2042.  </w:t>
      </w:r>
      <w:r w:rsidR="007D72D3" w:rsidRPr="0078442C">
        <w:rPr>
          <w:rFonts w:asciiTheme="minorHAnsi" w:hAnsiTheme="minorHAnsi" w:cstheme="minorHAnsi"/>
          <w:lang w:val="en-US"/>
        </w:rPr>
        <w:t>These forecasts were derived by calculating the compound annual growth rate</w:t>
      </w:r>
      <w:r w:rsidR="00E37403" w:rsidRPr="0078442C">
        <w:rPr>
          <w:rFonts w:asciiTheme="minorHAnsi" w:hAnsiTheme="minorHAnsi" w:cstheme="minorHAnsi"/>
          <w:lang w:val="en-US"/>
        </w:rPr>
        <w:t xml:space="preserve"> (CAGR)</w:t>
      </w:r>
      <w:r w:rsidR="007D72D3" w:rsidRPr="0078442C">
        <w:rPr>
          <w:rFonts w:asciiTheme="minorHAnsi" w:hAnsiTheme="minorHAnsi" w:cstheme="minorHAnsi"/>
          <w:lang w:val="en-US"/>
        </w:rPr>
        <w:t xml:space="preserve"> </w:t>
      </w:r>
      <w:r w:rsidR="008B7A17" w:rsidRPr="0078442C">
        <w:rPr>
          <w:rFonts w:asciiTheme="minorHAnsi" w:hAnsiTheme="minorHAnsi" w:cstheme="minorHAnsi"/>
          <w:lang w:val="en-US"/>
        </w:rPr>
        <w:t xml:space="preserve">on the </w:t>
      </w:r>
      <w:proofErr w:type="spellStart"/>
      <w:r w:rsidR="008B7A17" w:rsidRPr="0078442C">
        <w:rPr>
          <w:rFonts w:asciiTheme="minorHAnsi" w:hAnsiTheme="minorHAnsi" w:cstheme="minorHAnsi"/>
          <w:lang w:val="en-US"/>
        </w:rPr>
        <w:t>Emsi</w:t>
      </w:r>
      <w:proofErr w:type="spellEnd"/>
      <w:r w:rsidR="008B7A17" w:rsidRPr="0078442C">
        <w:rPr>
          <w:rFonts w:asciiTheme="minorHAnsi" w:hAnsiTheme="minorHAnsi" w:cstheme="minorHAnsi"/>
          <w:lang w:val="en-US"/>
        </w:rPr>
        <w:t xml:space="preserve"> data</w:t>
      </w:r>
      <w:r w:rsidR="007D72D3" w:rsidRPr="0078442C">
        <w:rPr>
          <w:rFonts w:asciiTheme="minorHAnsi" w:hAnsiTheme="minorHAnsi" w:cstheme="minorHAnsi"/>
          <w:lang w:val="en-US"/>
        </w:rPr>
        <w:t xml:space="preserve"> between 2021 and 2028</w:t>
      </w:r>
      <w:r w:rsidR="00595656" w:rsidRPr="0078442C">
        <w:rPr>
          <w:rFonts w:asciiTheme="minorHAnsi" w:hAnsiTheme="minorHAnsi" w:cstheme="minorHAnsi"/>
          <w:lang w:val="en-US"/>
        </w:rPr>
        <w:t xml:space="preserve">.  The </w:t>
      </w:r>
      <w:r w:rsidR="008807B9" w:rsidRPr="0078442C">
        <w:rPr>
          <w:rFonts w:asciiTheme="minorHAnsi" w:hAnsiTheme="minorHAnsi" w:cstheme="minorHAnsi"/>
          <w:lang w:val="en-US"/>
        </w:rPr>
        <w:t>calculated</w:t>
      </w:r>
      <w:r w:rsidR="00E37403" w:rsidRPr="0078442C">
        <w:rPr>
          <w:rFonts w:asciiTheme="minorHAnsi" w:hAnsiTheme="minorHAnsi" w:cstheme="minorHAnsi"/>
          <w:lang w:val="en-US"/>
        </w:rPr>
        <w:t xml:space="preserve"> CAGR was then </w:t>
      </w:r>
      <w:r w:rsidR="00BD1848" w:rsidRPr="0078442C">
        <w:rPr>
          <w:rFonts w:asciiTheme="minorHAnsi" w:hAnsiTheme="minorHAnsi" w:cstheme="minorHAnsi"/>
          <w:lang w:val="en-US"/>
        </w:rPr>
        <w:t xml:space="preserve">used </w:t>
      </w:r>
      <w:r w:rsidR="00DB0DAD" w:rsidRPr="0078442C">
        <w:rPr>
          <w:rFonts w:asciiTheme="minorHAnsi" w:hAnsiTheme="minorHAnsi" w:cstheme="minorHAnsi"/>
          <w:lang w:val="en-US"/>
        </w:rPr>
        <w:t xml:space="preserve">to </w:t>
      </w:r>
      <w:r w:rsidR="00532537" w:rsidRPr="0078442C">
        <w:rPr>
          <w:rFonts w:asciiTheme="minorHAnsi" w:hAnsiTheme="minorHAnsi" w:cstheme="minorHAnsi"/>
          <w:lang w:val="en-US"/>
        </w:rPr>
        <w:t xml:space="preserve">forecast </w:t>
      </w:r>
      <w:r w:rsidR="00B73E53" w:rsidRPr="0078442C">
        <w:rPr>
          <w:rFonts w:asciiTheme="minorHAnsi" w:hAnsiTheme="minorHAnsi" w:cstheme="minorHAnsi"/>
          <w:lang w:val="en-US"/>
        </w:rPr>
        <w:t>economic variables to 2042.</w:t>
      </w:r>
      <w:r w:rsidR="008807B9" w:rsidRPr="0078442C">
        <w:rPr>
          <w:rFonts w:asciiTheme="minorHAnsi" w:hAnsiTheme="minorHAnsi" w:cstheme="minorHAnsi"/>
          <w:lang w:val="en-US"/>
        </w:rPr>
        <w:t xml:space="preserve"> </w:t>
      </w:r>
    </w:p>
    <w:p w14:paraId="05794C24" w14:textId="77777777" w:rsidR="00A957AB" w:rsidRDefault="00A957AB" w:rsidP="00A957AB">
      <w:pPr>
        <w:rPr>
          <w:lang w:val="en-US"/>
        </w:rPr>
      </w:pPr>
    </w:p>
    <w:p w14:paraId="196AA676" w14:textId="77777777" w:rsidR="00A957AB" w:rsidRPr="00E55EC5" w:rsidRDefault="00294858" w:rsidP="003F60CC">
      <w:pPr>
        <w:pStyle w:val="Heading3"/>
        <w:rPr>
          <w:b/>
        </w:rPr>
      </w:pPr>
      <w:bookmarkStart w:id="65" w:name="_Toc90549358"/>
      <w:bookmarkStart w:id="66" w:name="_Toc106288439"/>
      <w:r w:rsidRPr="00E55EC5">
        <w:t>2.</w:t>
      </w:r>
      <w:r w:rsidR="00350501" w:rsidRPr="00E55EC5">
        <w:t>2</w:t>
      </w:r>
      <w:r w:rsidRPr="00E55EC5">
        <w:t xml:space="preserve">.1 </w:t>
      </w:r>
      <w:r w:rsidRPr="00E55EC5">
        <w:tab/>
      </w:r>
      <w:r w:rsidR="00A957AB" w:rsidRPr="00E55EC5">
        <w:t>Knowledge Holder Interviews</w:t>
      </w:r>
      <w:bookmarkEnd w:id="65"/>
      <w:bookmarkEnd w:id="66"/>
    </w:p>
    <w:p w14:paraId="045C95B3" w14:textId="73FA8A88" w:rsidR="000102D0" w:rsidRDefault="00233F6C" w:rsidP="00082D57">
      <w:pPr>
        <w:spacing w:after="0" w:line="276" w:lineRule="auto"/>
        <w:rPr>
          <w:rFonts w:cstheme="minorHAnsi"/>
          <w:lang w:val="en-US"/>
        </w:rPr>
      </w:pPr>
      <w:r>
        <w:rPr>
          <w:rFonts w:cstheme="minorHAnsi"/>
          <w:lang w:val="en-US"/>
        </w:rPr>
        <w:t xml:space="preserve">In addition to gaining knowledge from the </w:t>
      </w:r>
      <w:r w:rsidR="00126245">
        <w:rPr>
          <w:rFonts w:cstheme="minorHAnsi"/>
          <w:lang w:val="en-US"/>
        </w:rPr>
        <w:t>l</w:t>
      </w:r>
      <w:r>
        <w:rPr>
          <w:rFonts w:cstheme="minorHAnsi"/>
          <w:lang w:val="en-US"/>
        </w:rPr>
        <w:t xml:space="preserve">abour </w:t>
      </w:r>
      <w:r w:rsidR="00126245">
        <w:rPr>
          <w:rFonts w:cstheme="minorHAnsi"/>
          <w:lang w:val="en-US"/>
        </w:rPr>
        <w:t>f</w:t>
      </w:r>
      <w:r>
        <w:rPr>
          <w:rFonts w:cstheme="minorHAnsi"/>
          <w:lang w:val="en-US"/>
        </w:rPr>
        <w:t xml:space="preserve">orce </w:t>
      </w:r>
      <w:r w:rsidR="00D51D4A">
        <w:rPr>
          <w:rFonts w:cstheme="minorHAnsi"/>
          <w:lang w:val="en-US"/>
        </w:rPr>
        <w:t>b</w:t>
      </w:r>
      <w:r>
        <w:rPr>
          <w:rFonts w:cstheme="minorHAnsi"/>
          <w:lang w:val="en-US"/>
        </w:rPr>
        <w:t>aseline data, we recognized that many people across North</w:t>
      </w:r>
      <w:r w:rsidR="00D51D4A">
        <w:rPr>
          <w:rFonts w:cstheme="minorHAnsi"/>
          <w:lang w:val="en-US"/>
        </w:rPr>
        <w:t>w</w:t>
      </w:r>
      <w:r>
        <w:rPr>
          <w:rFonts w:cstheme="minorHAnsi"/>
          <w:lang w:val="en-US"/>
        </w:rPr>
        <w:t xml:space="preserve">estern Ontario also pay attention to labour force needs.  Knowledgeable </w:t>
      </w:r>
      <w:r w:rsidR="00126245">
        <w:rPr>
          <w:rFonts w:cstheme="minorHAnsi"/>
          <w:lang w:val="en-US"/>
        </w:rPr>
        <w:t>r</w:t>
      </w:r>
      <w:r>
        <w:rPr>
          <w:rFonts w:cstheme="minorHAnsi"/>
          <w:lang w:val="en-US"/>
        </w:rPr>
        <w:t xml:space="preserve">egional and local experts were identified and consulted.  </w:t>
      </w:r>
      <w:r w:rsidR="00A957AB" w:rsidRPr="001A1C71">
        <w:rPr>
          <w:rFonts w:cstheme="minorHAnsi"/>
          <w:lang w:val="en-US"/>
        </w:rPr>
        <w:t>Interviews were conducted with economic development organizations, area employers, planning officials and municipal administrators to gain insight into labour force characteristics and issues in the Local Study Area.</w:t>
      </w:r>
      <w:r w:rsidR="00B2513E" w:rsidRPr="001A1C71">
        <w:rPr>
          <w:rFonts w:cstheme="minorHAnsi"/>
          <w:lang w:val="en-US"/>
        </w:rPr>
        <w:t xml:space="preserve"> </w:t>
      </w:r>
      <w:r w:rsidR="00A957AB" w:rsidRPr="001A1C71">
        <w:rPr>
          <w:rFonts w:cstheme="minorHAnsi"/>
          <w:lang w:val="en-US"/>
        </w:rPr>
        <w:t xml:space="preserve">The </w:t>
      </w:r>
      <w:r w:rsidR="00325639">
        <w:rPr>
          <w:rFonts w:cstheme="minorHAnsi"/>
          <w:lang w:val="en-US"/>
        </w:rPr>
        <w:t>list</w:t>
      </w:r>
      <w:r w:rsidR="00A957AB" w:rsidRPr="001A1C71">
        <w:rPr>
          <w:rFonts w:cstheme="minorHAnsi"/>
          <w:lang w:val="en-US"/>
        </w:rPr>
        <w:t xml:space="preserve"> of knowledge holders interviewed is set out i</w:t>
      </w:r>
      <w:r w:rsidR="000102D0">
        <w:rPr>
          <w:rFonts w:cstheme="minorHAnsi"/>
          <w:lang w:val="en-US"/>
        </w:rPr>
        <w:t xml:space="preserve">n </w:t>
      </w:r>
      <w:r w:rsidR="000102D0" w:rsidRPr="000102D0">
        <w:rPr>
          <w:rFonts w:cstheme="minorHAnsi"/>
          <w:b/>
          <w:bCs/>
          <w:lang w:val="en-US"/>
        </w:rPr>
        <w:t xml:space="preserve">Appendix </w:t>
      </w:r>
      <w:r w:rsidR="0077786A">
        <w:rPr>
          <w:rFonts w:cstheme="minorHAnsi"/>
          <w:b/>
          <w:bCs/>
          <w:lang w:val="en-US"/>
        </w:rPr>
        <w:t>B</w:t>
      </w:r>
      <w:r w:rsidR="00A957AB" w:rsidRPr="001A1C71">
        <w:rPr>
          <w:rFonts w:cstheme="minorHAnsi"/>
          <w:lang w:val="en-US"/>
        </w:rPr>
        <w:t>.</w:t>
      </w:r>
      <w:r w:rsidR="00B2513E" w:rsidRPr="001A1C71">
        <w:rPr>
          <w:rFonts w:cstheme="minorHAnsi"/>
          <w:lang w:val="en-US"/>
        </w:rPr>
        <w:t xml:space="preserve"> </w:t>
      </w:r>
      <w:r w:rsidR="00A957AB" w:rsidRPr="001A1C71">
        <w:rPr>
          <w:rFonts w:cstheme="minorHAnsi"/>
          <w:lang w:val="en-US"/>
        </w:rPr>
        <w:t xml:space="preserve">The rationale for who was interviewed was in large </w:t>
      </w:r>
      <w:r>
        <w:rPr>
          <w:rFonts w:cstheme="minorHAnsi"/>
          <w:lang w:val="en-US"/>
        </w:rPr>
        <w:t xml:space="preserve">part </w:t>
      </w:r>
      <w:r w:rsidR="00A957AB" w:rsidRPr="001A1C71">
        <w:rPr>
          <w:rFonts w:cstheme="minorHAnsi"/>
          <w:lang w:val="en-US"/>
        </w:rPr>
        <w:t>based on professional experience and knowledge of the types of agencies and personnel most likely able to provide insight into the labour force characteristics of the study areas.</w:t>
      </w:r>
      <w:r w:rsidR="00E06D43">
        <w:rPr>
          <w:rFonts w:cstheme="minorHAnsi"/>
          <w:lang w:val="en-US"/>
        </w:rPr>
        <w:t xml:space="preserve">  No </w:t>
      </w:r>
      <w:r w:rsidR="00342E92">
        <w:rPr>
          <w:rFonts w:cstheme="minorHAnsi"/>
          <w:lang w:val="en-US"/>
        </w:rPr>
        <w:t>interviews were conducted with any municipal elected officials.</w:t>
      </w:r>
    </w:p>
    <w:p w14:paraId="6DA18BEC" w14:textId="6981DB23" w:rsidR="00670780" w:rsidRDefault="00670780" w:rsidP="00082D57">
      <w:pPr>
        <w:spacing w:after="0" w:line="276" w:lineRule="auto"/>
        <w:rPr>
          <w:rFonts w:cstheme="minorHAnsi"/>
          <w:lang w:val="en-US"/>
        </w:rPr>
      </w:pPr>
    </w:p>
    <w:p w14:paraId="5A6C89B6" w14:textId="77777777" w:rsidR="00670780" w:rsidRPr="00670780" w:rsidRDefault="00670780" w:rsidP="00670780">
      <w:pPr>
        <w:pStyle w:val="Heading3"/>
      </w:pPr>
      <w:bookmarkStart w:id="67" w:name="_Toc106288440"/>
      <w:r w:rsidRPr="00670780">
        <w:t>2.2.2</w:t>
      </w:r>
      <w:r w:rsidRPr="00670780">
        <w:tab/>
        <w:t>Ignace and Area Working Group</w:t>
      </w:r>
      <w:bookmarkEnd w:id="67"/>
    </w:p>
    <w:p w14:paraId="10EBF3F2" w14:textId="77777777" w:rsidR="00670780" w:rsidRPr="00670780" w:rsidRDefault="00670780" w:rsidP="00670780">
      <w:pPr>
        <w:spacing w:after="0" w:line="276" w:lineRule="auto"/>
        <w:rPr>
          <w:rFonts w:cstheme="minorHAnsi"/>
          <w:lang w:val="en-US"/>
        </w:rPr>
      </w:pPr>
      <w:r w:rsidRPr="00670780">
        <w:rPr>
          <w:rFonts w:cstheme="minorHAnsi"/>
          <w:lang w:val="en-US"/>
        </w:rPr>
        <w:t xml:space="preserve">To support the baseline and community studies work, comments were obtained from the Ignace and Area Working Group (IAWG).  The IAWG is made up of the Township of Ignace staff and leaders and a diverse range of staff from municipalities, Indigenous communities, service providers, businesses, civil society, and other interests - both local and regional. The Township of Ignace and NWMO prepared feedback reports noting the </w:t>
      </w:r>
      <w:proofErr w:type="spellStart"/>
      <w:r w:rsidRPr="00670780">
        <w:rPr>
          <w:rFonts w:cstheme="minorHAnsi"/>
          <w:lang w:val="en-US"/>
        </w:rPr>
        <w:t>IAWG’s</w:t>
      </w:r>
      <w:proofErr w:type="spellEnd"/>
      <w:r w:rsidRPr="00670780">
        <w:rPr>
          <w:rFonts w:cstheme="minorHAnsi"/>
          <w:lang w:val="en-US"/>
        </w:rPr>
        <w:t xml:space="preserve"> input. </w:t>
      </w:r>
    </w:p>
    <w:p w14:paraId="3095FC20" w14:textId="77777777" w:rsidR="00670780" w:rsidRDefault="00670780" w:rsidP="00670780">
      <w:pPr>
        <w:spacing w:after="0" w:line="276" w:lineRule="auto"/>
        <w:rPr>
          <w:rFonts w:cstheme="minorHAnsi"/>
          <w:lang w:val="en-US"/>
        </w:rPr>
      </w:pPr>
    </w:p>
    <w:p w14:paraId="35C0B80A" w14:textId="1110122D" w:rsidR="00670780" w:rsidRDefault="00670780" w:rsidP="00670780">
      <w:pPr>
        <w:spacing w:after="0" w:line="276" w:lineRule="auto"/>
        <w:rPr>
          <w:rFonts w:cstheme="minorHAnsi"/>
          <w:lang w:val="en-US"/>
        </w:rPr>
      </w:pPr>
      <w:r w:rsidRPr="00670780">
        <w:rPr>
          <w:rFonts w:cstheme="minorHAnsi"/>
          <w:lang w:val="en-US"/>
        </w:rPr>
        <w:t>The collection of community knowledge was supported through the IAWG, who acted as an advisory body throughout the community studies to ensure local perspectives were considered throughout the process.</w:t>
      </w:r>
    </w:p>
    <w:p w14:paraId="0A406876" w14:textId="77777777" w:rsidR="00A56AA8" w:rsidRPr="00082D57" w:rsidRDefault="00A56AA8" w:rsidP="00082D57">
      <w:pPr>
        <w:spacing w:after="0" w:line="276" w:lineRule="auto"/>
        <w:rPr>
          <w:rFonts w:cstheme="minorHAnsi"/>
          <w:lang w:val="en-US"/>
        </w:rPr>
      </w:pPr>
    </w:p>
    <w:p w14:paraId="786A9108" w14:textId="77777777" w:rsidR="00E55EC5" w:rsidRDefault="00E55EC5" w:rsidP="00A957AB"/>
    <w:p w14:paraId="46AD6192" w14:textId="77777777" w:rsidR="00A957AB" w:rsidRPr="00E55EC5" w:rsidRDefault="00D209A8" w:rsidP="00E55EC5">
      <w:pPr>
        <w:pStyle w:val="Heading2"/>
        <w:spacing w:line="276" w:lineRule="auto"/>
        <w:rPr>
          <w:rFonts w:asciiTheme="majorHAnsi" w:eastAsiaTheme="majorEastAsia" w:hAnsiTheme="majorHAnsi" w:cstheme="majorBidi"/>
          <w:b w:val="0"/>
          <w:color w:val="2F5496" w:themeColor="accent1" w:themeShade="BF"/>
          <w:sz w:val="26"/>
          <w:szCs w:val="26"/>
        </w:rPr>
      </w:pPr>
      <w:bookmarkStart w:id="68" w:name="_Toc90549360"/>
      <w:bookmarkStart w:id="69" w:name="_Toc106288441"/>
      <w:r w:rsidRPr="00E55EC5">
        <w:rPr>
          <w:rFonts w:asciiTheme="majorHAnsi" w:eastAsiaTheme="majorEastAsia" w:hAnsiTheme="majorHAnsi" w:cstheme="majorBidi"/>
          <w:b w:val="0"/>
          <w:color w:val="2F5496" w:themeColor="accent1" w:themeShade="BF"/>
          <w:sz w:val="26"/>
          <w:szCs w:val="26"/>
        </w:rPr>
        <w:t>2.3</w:t>
      </w:r>
      <w:r w:rsidRPr="00E55EC5">
        <w:rPr>
          <w:rFonts w:asciiTheme="majorHAnsi" w:eastAsiaTheme="majorEastAsia" w:hAnsiTheme="majorHAnsi" w:cstheme="majorBidi"/>
          <w:b w:val="0"/>
          <w:color w:val="2F5496" w:themeColor="accent1" w:themeShade="BF"/>
          <w:sz w:val="26"/>
          <w:szCs w:val="26"/>
        </w:rPr>
        <w:tab/>
      </w:r>
      <w:r w:rsidR="00A957AB" w:rsidRPr="00E55EC5">
        <w:rPr>
          <w:rFonts w:asciiTheme="majorHAnsi" w:eastAsiaTheme="majorEastAsia" w:hAnsiTheme="majorHAnsi" w:cstheme="majorBidi"/>
          <w:b w:val="0"/>
          <w:color w:val="2F5496" w:themeColor="accent1" w:themeShade="BF"/>
          <w:sz w:val="26"/>
          <w:szCs w:val="26"/>
        </w:rPr>
        <w:t>Assessment</w:t>
      </w:r>
      <w:bookmarkEnd w:id="68"/>
      <w:bookmarkEnd w:id="69"/>
    </w:p>
    <w:p w14:paraId="7DF22FB7" w14:textId="77777777" w:rsidR="00CB2A71" w:rsidRPr="00E6246D" w:rsidRDefault="00233F6C" w:rsidP="00A957AB">
      <w:pPr>
        <w:jc w:val="both"/>
        <w:rPr>
          <w:rFonts w:cstheme="minorHAnsi"/>
          <w:bCs/>
          <w:lang w:val="en-US"/>
        </w:rPr>
      </w:pPr>
      <w:r>
        <w:rPr>
          <w:rFonts w:cstheme="minorHAnsi"/>
          <w:bCs/>
          <w:lang w:val="en-US"/>
        </w:rPr>
        <w:t xml:space="preserve">Once we gathered </w:t>
      </w:r>
      <w:r w:rsidR="00EE098B">
        <w:rPr>
          <w:rFonts w:cstheme="minorHAnsi"/>
          <w:bCs/>
          <w:lang w:val="en-US"/>
        </w:rPr>
        <w:t xml:space="preserve">reliable labour force data from a range of </w:t>
      </w:r>
      <w:r w:rsidR="009C35AC">
        <w:rPr>
          <w:rFonts w:cstheme="minorHAnsi"/>
          <w:bCs/>
          <w:lang w:val="en-US"/>
        </w:rPr>
        <w:t>sources and</w:t>
      </w:r>
      <w:r w:rsidR="00EE098B">
        <w:rPr>
          <w:rFonts w:cstheme="minorHAnsi"/>
          <w:bCs/>
          <w:lang w:val="en-US"/>
        </w:rPr>
        <w:t xml:space="preserve"> assessed NWMO APM labour requirements our attention turned to assessing the implications</w:t>
      </w:r>
      <w:r w:rsidR="00325639">
        <w:rPr>
          <w:rFonts w:cstheme="minorHAnsi"/>
          <w:bCs/>
          <w:lang w:val="en-US"/>
        </w:rPr>
        <w:t xml:space="preserve"> in terms of establishing a baseline</w:t>
      </w:r>
      <w:r w:rsidR="00EE098B">
        <w:rPr>
          <w:rFonts w:cstheme="minorHAnsi"/>
          <w:bCs/>
          <w:lang w:val="en-US"/>
        </w:rPr>
        <w:t xml:space="preserve">.  </w:t>
      </w:r>
      <w:r w:rsidR="00CB2A71" w:rsidRPr="00E6246D">
        <w:rPr>
          <w:rFonts w:cstheme="minorHAnsi"/>
          <w:bCs/>
          <w:lang w:val="en-US"/>
        </w:rPr>
        <w:t>The following provides our analysis framework:</w:t>
      </w:r>
    </w:p>
    <w:p w14:paraId="4F1D780A" w14:textId="77777777" w:rsidR="00A957AB" w:rsidRPr="00B2513E" w:rsidRDefault="00A957AB" w:rsidP="001B4219">
      <w:pPr>
        <w:pStyle w:val="ListParagraph"/>
        <w:numPr>
          <w:ilvl w:val="0"/>
          <w:numId w:val="20"/>
        </w:numPr>
        <w:spacing w:after="0" w:line="240" w:lineRule="auto"/>
        <w:rPr>
          <w:rFonts w:asciiTheme="minorHAnsi" w:hAnsiTheme="minorHAnsi" w:cstheme="minorHAnsi"/>
          <w:lang w:val="en-US"/>
        </w:rPr>
      </w:pPr>
      <w:r w:rsidRPr="00B2513E">
        <w:rPr>
          <w:rFonts w:asciiTheme="minorHAnsi" w:hAnsiTheme="minorHAnsi" w:cstheme="minorHAnsi"/>
          <w:lang w:val="en-US"/>
        </w:rPr>
        <w:t xml:space="preserve">The framework </w:t>
      </w:r>
      <w:r w:rsidR="00EE098B">
        <w:rPr>
          <w:rFonts w:asciiTheme="minorHAnsi" w:hAnsiTheme="minorHAnsi" w:cstheme="minorHAnsi"/>
          <w:lang w:val="en-US"/>
        </w:rPr>
        <w:t xml:space="preserve">is characterized as an analysis of </w:t>
      </w:r>
      <w:r w:rsidRPr="00B2513E">
        <w:rPr>
          <w:rFonts w:asciiTheme="minorHAnsi" w:hAnsiTheme="minorHAnsi" w:cstheme="minorHAnsi"/>
          <w:lang w:val="en-US"/>
        </w:rPr>
        <w:t>“supply and demand”.</w:t>
      </w:r>
    </w:p>
    <w:p w14:paraId="3892FB83" w14:textId="77777777" w:rsidR="00A957AB" w:rsidRPr="00B2513E" w:rsidRDefault="00A957AB" w:rsidP="00A957AB">
      <w:pPr>
        <w:pStyle w:val="ListParagraph"/>
        <w:rPr>
          <w:rFonts w:asciiTheme="minorHAnsi" w:hAnsiTheme="minorHAnsi" w:cstheme="minorHAnsi"/>
          <w:lang w:val="en-US"/>
        </w:rPr>
      </w:pPr>
    </w:p>
    <w:p w14:paraId="79C7AF4C" w14:textId="77777777" w:rsidR="00A957AB" w:rsidRPr="00B2513E" w:rsidRDefault="00A957AB" w:rsidP="001B4219">
      <w:pPr>
        <w:pStyle w:val="ListParagraph"/>
        <w:numPr>
          <w:ilvl w:val="0"/>
          <w:numId w:val="20"/>
        </w:numPr>
        <w:spacing w:after="0" w:line="240" w:lineRule="auto"/>
        <w:rPr>
          <w:rFonts w:asciiTheme="minorHAnsi" w:hAnsiTheme="minorHAnsi" w:cstheme="minorHAnsi"/>
          <w:lang w:val="en-US"/>
        </w:rPr>
      </w:pPr>
      <w:r w:rsidRPr="00B2513E">
        <w:rPr>
          <w:rFonts w:asciiTheme="minorHAnsi" w:hAnsiTheme="minorHAnsi" w:cstheme="minorHAnsi"/>
          <w:lang w:val="en-US"/>
        </w:rPr>
        <w:lastRenderedPageBreak/>
        <w:t xml:space="preserve">The current and projected supply </w:t>
      </w:r>
      <w:r w:rsidR="00EE098B">
        <w:rPr>
          <w:rFonts w:asciiTheme="minorHAnsi" w:hAnsiTheme="minorHAnsi" w:cstheme="minorHAnsi"/>
          <w:lang w:val="en-US"/>
        </w:rPr>
        <w:t xml:space="preserve">of labour </w:t>
      </w:r>
      <w:r w:rsidRPr="00B2513E">
        <w:rPr>
          <w:rFonts w:asciiTheme="minorHAnsi" w:hAnsiTheme="minorHAnsi" w:cstheme="minorHAnsi"/>
          <w:lang w:val="en-US"/>
        </w:rPr>
        <w:t xml:space="preserve">was derived from statistical data, documents and insights garnered through interviews. </w:t>
      </w:r>
    </w:p>
    <w:p w14:paraId="7C9CE739" w14:textId="77777777" w:rsidR="00A957AB" w:rsidRPr="00B2513E" w:rsidRDefault="00A957AB" w:rsidP="00A957AB">
      <w:pPr>
        <w:pStyle w:val="ListParagraph"/>
        <w:rPr>
          <w:rFonts w:asciiTheme="minorHAnsi" w:hAnsiTheme="minorHAnsi" w:cstheme="minorHAnsi"/>
          <w:lang w:val="en-US"/>
        </w:rPr>
      </w:pPr>
    </w:p>
    <w:p w14:paraId="2A5F7636" w14:textId="77777777" w:rsidR="00A957AB" w:rsidRPr="00B2513E" w:rsidRDefault="00A957AB" w:rsidP="001B4219">
      <w:pPr>
        <w:pStyle w:val="ListParagraph"/>
        <w:numPr>
          <w:ilvl w:val="0"/>
          <w:numId w:val="20"/>
        </w:numPr>
        <w:spacing w:after="0" w:line="240" w:lineRule="auto"/>
        <w:rPr>
          <w:rFonts w:asciiTheme="minorHAnsi" w:hAnsiTheme="minorHAnsi" w:cstheme="minorHAnsi"/>
          <w:lang w:val="en-US"/>
        </w:rPr>
      </w:pPr>
      <w:r w:rsidRPr="00B2513E">
        <w:rPr>
          <w:rFonts w:asciiTheme="minorHAnsi" w:hAnsiTheme="minorHAnsi" w:cstheme="minorHAnsi"/>
          <w:lang w:val="en-US"/>
        </w:rPr>
        <w:t xml:space="preserve">The demand </w:t>
      </w:r>
      <w:r w:rsidR="00EE098B">
        <w:rPr>
          <w:rFonts w:asciiTheme="minorHAnsi" w:hAnsiTheme="minorHAnsi" w:cstheme="minorHAnsi"/>
          <w:lang w:val="en-US"/>
        </w:rPr>
        <w:t xml:space="preserve">for labour </w:t>
      </w:r>
      <w:r w:rsidRPr="00B2513E">
        <w:rPr>
          <w:rFonts w:asciiTheme="minorHAnsi" w:hAnsiTheme="minorHAnsi" w:cstheme="minorHAnsi"/>
          <w:lang w:val="en-US"/>
        </w:rPr>
        <w:t xml:space="preserve">was derived from </w:t>
      </w:r>
      <w:r w:rsidR="00F52943">
        <w:rPr>
          <w:rFonts w:asciiTheme="minorHAnsi" w:hAnsiTheme="minorHAnsi" w:cstheme="minorHAnsi"/>
          <w:lang w:val="en-US"/>
        </w:rPr>
        <w:t>the</w:t>
      </w:r>
      <w:r w:rsidRPr="00B2513E">
        <w:rPr>
          <w:rFonts w:asciiTheme="minorHAnsi" w:hAnsiTheme="minorHAnsi" w:cstheme="minorHAnsi"/>
          <w:lang w:val="en-US"/>
        </w:rPr>
        <w:t xml:space="preserve"> </w:t>
      </w:r>
      <w:r w:rsidR="00AF6F7E">
        <w:rPr>
          <w:rFonts w:asciiTheme="minorHAnsi" w:hAnsiTheme="minorHAnsi" w:cstheme="minorHAnsi"/>
          <w:lang w:val="en-US"/>
        </w:rPr>
        <w:t xml:space="preserve">existing and forecast employment projections, focused on </w:t>
      </w:r>
      <w:r w:rsidR="001E4164">
        <w:rPr>
          <w:rFonts w:asciiTheme="minorHAnsi" w:hAnsiTheme="minorHAnsi" w:cstheme="minorHAnsi"/>
          <w:lang w:val="en-US"/>
        </w:rPr>
        <w:t xml:space="preserve">aggregated occupational categories of interest provided by the </w:t>
      </w:r>
      <w:proofErr w:type="spellStart"/>
      <w:r w:rsidR="001E4164">
        <w:rPr>
          <w:rFonts w:asciiTheme="minorHAnsi" w:hAnsiTheme="minorHAnsi" w:cstheme="minorHAnsi"/>
          <w:lang w:val="en-US"/>
        </w:rPr>
        <w:t>NMWO</w:t>
      </w:r>
      <w:proofErr w:type="spellEnd"/>
      <w:r w:rsidR="001E4164">
        <w:rPr>
          <w:rFonts w:asciiTheme="minorHAnsi" w:hAnsiTheme="minorHAnsi" w:cstheme="minorHAnsi"/>
          <w:lang w:val="en-US"/>
        </w:rPr>
        <w:t xml:space="preserve"> based on </w:t>
      </w:r>
      <w:r w:rsidR="00F32B91">
        <w:rPr>
          <w:rFonts w:asciiTheme="minorHAnsi" w:hAnsiTheme="minorHAnsi" w:cstheme="minorHAnsi"/>
          <w:lang w:val="en-US"/>
        </w:rPr>
        <w:t xml:space="preserve">the </w:t>
      </w:r>
      <w:r w:rsidR="00056DC4">
        <w:rPr>
          <w:rFonts w:asciiTheme="minorHAnsi" w:hAnsiTheme="minorHAnsi" w:cstheme="minorHAnsi"/>
          <w:lang w:val="en-US"/>
        </w:rPr>
        <w:t xml:space="preserve">future </w:t>
      </w:r>
      <w:r w:rsidR="00F32B91">
        <w:rPr>
          <w:rFonts w:asciiTheme="minorHAnsi" w:hAnsiTheme="minorHAnsi" w:cstheme="minorHAnsi"/>
          <w:lang w:val="en-US"/>
        </w:rPr>
        <w:t>Project needs</w:t>
      </w:r>
      <w:r w:rsidR="00056DC4">
        <w:rPr>
          <w:rFonts w:asciiTheme="minorHAnsi" w:hAnsiTheme="minorHAnsi" w:cstheme="minorHAnsi"/>
          <w:lang w:val="en-US"/>
        </w:rPr>
        <w:t>.</w:t>
      </w:r>
      <w:r w:rsidR="001E4164">
        <w:rPr>
          <w:rFonts w:asciiTheme="minorHAnsi" w:hAnsiTheme="minorHAnsi" w:cstheme="minorHAnsi"/>
          <w:lang w:val="en-US"/>
        </w:rPr>
        <w:t xml:space="preserve"> </w:t>
      </w:r>
    </w:p>
    <w:p w14:paraId="2B46BCE0" w14:textId="77777777" w:rsidR="00A957AB" w:rsidRPr="00B2513E" w:rsidRDefault="00A957AB" w:rsidP="00A957AB">
      <w:pPr>
        <w:pStyle w:val="ListParagraph"/>
        <w:rPr>
          <w:rFonts w:asciiTheme="minorHAnsi" w:hAnsiTheme="minorHAnsi" w:cstheme="minorHAnsi"/>
          <w:lang w:val="en-US"/>
        </w:rPr>
      </w:pPr>
    </w:p>
    <w:p w14:paraId="53C8AD3F" w14:textId="77777777" w:rsidR="00A957AB" w:rsidRDefault="00A957AB" w:rsidP="001B4219">
      <w:pPr>
        <w:pStyle w:val="ListParagraph"/>
        <w:numPr>
          <w:ilvl w:val="0"/>
          <w:numId w:val="20"/>
        </w:numPr>
        <w:spacing w:after="0" w:line="240" w:lineRule="auto"/>
        <w:rPr>
          <w:rFonts w:asciiTheme="minorHAnsi" w:hAnsiTheme="minorHAnsi" w:cstheme="minorHAnsi"/>
          <w:lang w:val="en-US"/>
        </w:rPr>
      </w:pPr>
      <w:r w:rsidRPr="00B2513E">
        <w:rPr>
          <w:rFonts w:asciiTheme="minorHAnsi" w:hAnsiTheme="minorHAnsi" w:cstheme="minorHAnsi"/>
          <w:lang w:val="en-US"/>
        </w:rPr>
        <w:t xml:space="preserve">The overall project </w:t>
      </w:r>
      <w:proofErr w:type="gramStart"/>
      <w:r w:rsidRPr="00B2513E">
        <w:rPr>
          <w:rFonts w:asciiTheme="minorHAnsi" w:hAnsiTheme="minorHAnsi" w:cstheme="minorHAnsi"/>
          <w:lang w:val="en-US"/>
        </w:rPr>
        <w:t>time-line</w:t>
      </w:r>
      <w:proofErr w:type="gramEnd"/>
      <w:r w:rsidRPr="00B2513E">
        <w:rPr>
          <w:rFonts w:asciiTheme="minorHAnsi" w:hAnsiTheme="minorHAnsi" w:cstheme="minorHAnsi"/>
          <w:lang w:val="en-US"/>
        </w:rPr>
        <w:t xml:space="preserve"> </w:t>
      </w:r>
      <w:r w:rsidR="009C4F65">
        <w:rPr>
          <w:rFonts w:asciiTheme="minorHAnsi" w:hAnsiTheme="minorHAnsi" w:cstheme="minorHAnsi"/>
          <w:lang w:val="en-US"/>
        </w:rPr>
        <w:t>extends over many decades</w:t>
      </w:r>
      <w:r w:rsidRPr="00B2513E">
        <w:rPr>
          <w:rFonts w:asciiTheme="minorHAnsi" w:hAnsiTheme="minorHAnsi" w:cstheme="minorHAnsi"/>
          <w:lang w:val="en-US"/>
        </w:rPr>
        <w:t xml:space="preserve"> but critical dates for the purposes of this study area are:</w:t>
      </w:r>
    </w:p>
    <w:p w14:paraId="54AB3BDA" w14:textId="77777777" w:rsidR="000474C0" w:rsidRPr="000474C0" w:rsidRDefault="000474C0" w:rsidP="000474C0">
      <w:pPr>
        <w:spacing w:after="0" w:line="240" w:lineRule="auto"/>
        <w:rPr>
          <w:rFonts w:cstheme="minorHAnsi"/>
          <w:lang w:val="en-US"/>
        </w:rPr>
      </w:pPr>
    </w:p>
    <w:p w14:paraId="4823FE99" w14:textId="77777777" w:rsidR="000474C0" w:rsidRPr="00105C9F" w:rsidRDefault="00A957AB" w:rsidP="001B4219">
      <w:pPr>
        <w:pStyle w:val="ListParagraph"/>
        <w:numPr>
          <w:ilvl w:val="0"/>
          <w:numId w:val="21"/>
        </w:numPr>
        <w:spacing w:after="0" w:line="240" w:lineRule="auto"/>
        <w:jc w:val="both"/>
        <w:rPr>
          <w:rFonts w:asciiTheme="minorHAnsi" w:hAnsiTheme="minorHAnsi" w:cstheme="minorHAnsi"/>
          <w:lang w:val="en-US"/>
        </w:rPr>
      </w:pPr>
      <w:r w:rsidRPr="00B2513E">
        <w:rPr>
          <w:rFonts w:asciiTheme="minorHAnsi" w:hAnsiTheme="minorHAnsi" w:cstheme="minorHAnsi"/>
          <w:lang w:val="en-US"/>
        </w:rPr>
        <w:t xml:space="preserve">2023: one of two locations (Ignace or South Bruce) will be selected for the </w:t>
      </w:r>
      <w:proofErr w:type="gramStart"/>
      <w:r w:rsidR="00F52943">
        <w:rPr>
          <w:rFonts w:asciiTheme="minorHAnsi" w:hAnsiTheme="minorHAnsi" w:cstheme="minorHAnsi"/>
          <w:lang w:val="en-US"/>
        </w:rPr>
        <w:t>P</w:t>
      </w:r>
      <w:r w:rsidRPr="00B2513E">
        <w:rPr>
          <w:rFonts w:asciiTheme="minorHAnsi" w:hAnsiTheme="minorHAnsi" w:cstheme="minorHAnsi"/>
          <w:lang w:val="en-US"/>
        </w:rPr>
        <w:t>roject</w:t>
      </w:r>
      <w:r w:rsidR="00CB2A71">
        <w:rPr>
          <w:rFonts w:asciiTheme="minorHAnsi" w:hAnsiTheme="minorHAnsi" w:cstheme="minorHAnsi"/>
          <w:lang w:val="en-US"/>
        </w:rPr>
        <w:t>;</w:t>
      </w:r>
      <w:proofErr w:type="gramEnd"/>
    </w:p>
    <w:p w14:paraId="27EB1CB5" w14:textId="58C2B766" w:rsidR="000474C0" w:rsidRPr="00105C9F" w:rsidRDefault="00A957AB" w:rsidP="001B4219">
      <w:pPr>
        <w:pStyle w:val="ListParagraph"/>
        <w:numPr>
          <w:ilvl w:val="0"/>
          <w:numId w:val="21"/>
        </w:numPr>
        <w:spacing w:after="0" w:line="240" w:lineRule="auto"/>
        <w:jc w:val="both"/>
        <w:rPr>
          <w:rFonts w:asciiTheme="minorHAnsi" w:hAnsiTheme="minorHAnsi" w:cstheme="minorHAnsi"/>
          <w:lang w:val="en-US"/>
        </w:rPr>
      </w:pPr>
      <w:r w:rsidRPr="00B2513E">
        <w:rPr>
          <w:rFonts w:asciiTheme="minorHAnsi" w:hAnsiTheme="minorHAnsi" w:cstheme="minorHAnsi"/>
          <w:lang w:val="en-US"/>
        </w:rPr>
        <w:t>202</w:t>
      </w:r>
      <w:r w:rsidR="007F38ED">
        <w:rPr>
          <w:rFonts w:asciiTheme="minorHAnsi" w:hAnsiTheme="minorHAnsi" w:cstheme="minorHAnsi"/>
          <w:lang w:val="en-US"/>
        </w:rPr>
        <w:t>4</w:t>
      </w:r>
      <w:r w:rsidRPr="00B2513E">
        <w:rPr>
          <w:rFonts w:asciiTheme="minorHAnsi" w:hAnsiTheme="minorHAnsi" w:cstheme="minorHAnsi"/>
          <w:lang w:val="en-US"/>
        </w:rPr>
        <w:t xml:space="preserve">: 200 NWMO </w:t>
      </w:r>
      <w:r w:rsidR="00325639" w:rsidRPr="00B2513E">
        <w:rPr>
          <w:rFonts w:asciiTheme="minorHAnsi" w:hAnsiTheme="minorHAnsi" w:cstheme="minorHAnsi"/>
          <w:lang w:val="en-US"/>
        </w:rPr>
        <w:t xml:space="preserve">staff </w:t>
      </w:r>
      <w:r w:rsidR="00325639">
        <w:rPr>
          <w:rFonts w:asciiTheme="minorHAnsi" w:hAnsiTheme="minorHAnsi" w:cstheme="minorHAnsi"/>
          <w:lang w:val="en-US"/>
        </w:rPr>
        <w:t>will</w:t>
      </w:r>
      <w:r w:rsidR="009C4F65">
        <w:rPr>
          <w:rFonts w:asciiTheme="minorHAnsi" w:hAnsiTheme="minorHAnsi" w:cstheme="minorHAnsi"/>
          <w:lang w:val="en-US"/>
        </w:rPr>
        <w:t xml:space="preserve"> begin working from the Centre of Expertise to </w:t>
      </w:r>
      <w:proofErr w:type="gramStart"/>
      <w:r w:rsidR="009C4F65">
        <w:rPr>
          <w:rFonts w:asciiTheme="minorHAnsi" w:hAnsiTheme="minorHAnsi" w:cstheme="minorHAnsi"/>
          <w:lang w:val="en-US"/>
        </w:rPr>
        <w:t>be located in</w:t>
      </w:r>
      <w:proofErr w:type="gramEnd"/>
      <w:r w:rsidR="009C4F65">
        <w:rPr>
          <w:rFonts w:asciiTheme="minorHAnsi" w:hAnsiTheme="minorHAnsi" w:cstheme="minorHAnsi"/>
          <w:lang w:val="en-US"/>
        </w:rPr>
        <w:t xml:space="preserve"> Ignace. Some staff </w:t>
      </w:r>
      <w:r w:rsidRPr="00B2513E">
        <w:rPr>
          <w:rFonts w:asciiTheme="minorHAnsi" w:hAnsiTheme="minorHAnsi" w:cstheme="minorHAnsi"/>
          <w:lang w:val="en-US"/>
        </w:rPr>
        <w:t xml:space="preserve">will </w:t>
      </w:r>
      <w:r w:rsidR="003625A0">
        <w:rPr>
          <w:rFonts w:asciiTheme="minorHAnsi" w:hAnsiTheme="minorHAnsi" w:cstheme="minorHAnsi"/>
          <w:lang w:val="en-US"/>
        </w:rPr>
        <w:t xml:space="preserve">transfer </w:t>
      </w:r>
      <w:r w:rsidRPr="00B2513E">
        <w:rPr>
          <w:rFonts w:asciiTheme="minorHAnsi" w:hAnsiTheme="minorHAnsi" w:cstheme="minorHAnsi"/>
          <w:lang w:val="en-US"/>
        </w:rPr>
        <w:t xml:space="preserve">to the siting area </w:t>
      </w:r>
      <w:r w:rsidR="00EE098B">
        <w:rPr>
          <w:rFonts w:asciiTheme="minorHAnsi" w:hAnsiTheme="minorHAnsi" w:cstheme="minorHAnsi"/>
          <w:lang w:val="en-US"/>
        </w:rPr>
        <w:t xml:space="preserve">and others will be hired </w:t>
      </w:r>
      <w:r w:rsidR="009C4F65">
        <w:rPr>
          <w:rFonts w:asciiTheme="minorHAnsi" w:hAnsiTheme="minorHAnsi" w:cstheme="minorHAnsi"/>
          <w:lang w:val="en-US"/>
        </w:rPr>
        <w:t xml:space="preserve">into the organization from many sources and locations to fill staffing </w:t>
      </w:r>
      <w:proofErr w:type="gramStart"/>
      <w:r w:rsidR="009C4F65">
        <w:rPr>
          <w:rFonts w:asciiTheme="minorHAnsi" w:hAnsiTheme="minorHAnsi" w:cstheme="minorHAnsi"/>
          <w:lang w:val="en-US"/>
        </w:rPr>
        <w:t>gaps;</w:t>
      </w:r>
      <w:proofErr w:type="gramEnd"/>
    </w:p>
    <w:p w14:paraId="01B91F87" w14:textId="77777777" w:rsidR="00A957AB" w:rsidRDefault="00A957AB" w:rsidP="001B4219">
      <w:pPr>
        <w:pStyle w:val="ListParagraph"/>
        <w:numPr>
          <w:ilvl w:val="0"/>
          <w:numId w:val="21"/>
        </w:numPr>
        <w:spacing w:after="0" w:line="240" w:lineRule="auto"/>
        <w:jc w:val="both"/>
        <w:rPr>
          <w:rFonts w:asciiTheme="minorHAnsi" w:hAnsiTheme="minorHAnsi" w:cstheme="minorHAnsi"/>
          <w:lang w:val="en-US"/>
        </w:rPr>
      </w:pPr>
      <w:r w:rsidRPr="00B2513E">
        <w:rPr>
          <w:rFonts w:asciiTheme="minorHAnsi" w:hAnsiTheme="minorHAnsi" w:cstheme="minorHAnsi"/>
          <w:lang w:val="en-US"/>
        </w:rPr>
        <w:t>2033 to 2042: the APM repository and associated on-site facilities will be constructed</w:t>
      </w:r>
      <w:r w:rsidR="0028737D">
        <w:rPr>
          <w:rFonts w:asciiTheme="minorHAnsi" w:hAnsiTheme="minorHAnsi" w:cstheme="minorHAnsi"/>
          <w:lang w:val="en-US"/>
        </w:rPr>
        <w:t>; and</w:t>
      </w:r>
    </w:p>
    <w:p w14:paraId="35FB345E" w14:textId="77777777" w:rsidR="00C64847" w:rsidRPr="0024375E" w:rsidRDefault="00C122C7" w:rsidP="001B4219">
      <w:pPr>
        <w:pStyle w:val="ListParagraph"/>
        <w:numPr>
          <w:ilvl w:val="0"/>
          <w:numId w:val="21"/>
        </w:numPr>
        <w:spacing w:after="0" w:line="240" w:lineRule="auto"/>
        <w:jc w:val="both"/>
        <w:rPr>
          <w:rFonts w:asciiTheme="minorHAnsi" w:hAnsiTheme="minorHAnsi" w:cstheme="minorHAnsi"/>
          <w:lang w:val="en-US"/>
        </w:rPr>
      </w:pPr>
      <w:r>
        <w:rPr>
          <w:rFonts w:asciiTheme="minorHAnsi" w:hAnsiTheme="minorHAnsi" w:cstheme="minorHAnsi"/>
          <w:lang w:val="en-US"/>
        </w:rPr>
        <w:t xml:space="preserve">2043: </w:t>
      </w:r>
      <w:r w:rsidR="000D09EE">
        <w:rPr>
          <w:rFonts w:asciiTheme="minorHAnsi" w:hAnsiTheme="minorHAnsi" w:cstheme="minorHAnsi"/>
          <w:lang w:val="en-US"/>
        </w:rPr>
        <w:t xml:space="preserve">operations </w:t>
      </w:r>
      <w:r w:rsidR="009F61C1">
        <w:rPr>
          <w:rFonts w:asciiTheme="minorHAnsi" w:hAnsiTheme="minorHAnsi" w:cstheme="minorHAnsi"/>
          <w:lang w:val="en-US"/>
        </w:rPr>
        <w:t>will begin</w:t>
      </w:r>
      <w:r w:rsidR="009C4F65">
        <w:rPr>
          <w:rFonts w:asciiTheme="minorHAnsi" w:hAnsiTheme="minorHAnsi" w:cstheme="minorHAnsi"/>
          <w:lang w:val="en-US"/>
        </w:rPr>
        <w:t xml:space="preserve"> for a period of about 42 years</w:t>
      </w:r>
      <w:r w:rsidR="0028737D">
        <w:rPr>
          <w:rFonts w:asciiTheme="minorHAnsi" w:hAnsiTheme="minorHAnsi" w:cstheme="minorHAnsi"/>
          <w:lang w:val="en-US"/>
        </w:rPr>
        <w:t>.</w:t>
      </w:r>
    </w:p>
    <w:p w14:paraId="0114C815" w14:textId="77777777" w:rsidR="00B02138" w:rsidRDefault="00B02138" w:rsidP="00B02138">
      <w:pPr>
        <w:spacing w:after="0" w:line="240" w:lineRule="auto"/>
        <w:jc w:val="both"/>
        <w:rPr>
          <w:rFonts w:cstheme="minorHAnsi"/>
          <w:lang w:val="en-US"/>
        </w:rPr>
      </w:pPr>
    </w:p>
    <w:p w14:paraId="154C6E27" w14:textId="77777777" w:rsidR="00C64847" w:rsidRDefault="00812012" w:rsidP="001B4219">
      <w:pPr>
        <w:pStyle w:val="ListParagraph"/>
        <w:numPr>
          <w:ilvl w:val="0"/>
          <w:numId w:val="20"/>
        </w:numPr>
        <w:spacing w:after="0" w:line="240" w:lineRule="auto"/>
        <w:rPr>
          <w:rFonts w:asciiTheme="minorHAnsi" w:hAnsiTheme="minorHAnsi" w:cstheme="minorHAnsi"/>
          <w:lang w:val="en-US"/>
        </w:rPr>
      </w:pPr>
      <w:r>
        <w:rPr>
          <w:rFonts w:asciiTheme="minorHAnsi" w:hAnsiTheme="minorHAnsi" w:cstheme="minorHAnsi"/>
          <w:lang w:val="en-US"/>
        </w:rPr>
        <w:t>Based on the Project timeline the</w:t>
      </w:r>
      <w:r w:rsidR="00C64847">
        <w:rPr>
          <w:rFonts w:asciiTheme="minorHAnsi" w:hAnsiTheme="minorHAnsi" w:cstheme="minorHAnsi"/>
          <w:lang w:val="en-US"/>
        </w:rPr>
        <w:t xml:space="preserve"> </w:t>
      </w:r>
      <w:r>
        <w:rPr>
          <w:rFonts w:asciiTheme="minorHAnsi" w:hAnsiTheme="minorHAnsi" w:cstheme="minorHAnsi"/>
          <w:lang w:val="en-US"/>
        </w:rPr>
        <w:t>framework for temporal assessment is</w:t>
      </w:r>
      <w:r w:rsidR="001C11D2">
        <w:rPr>
          <w:rFonts w:asciiTheme="minorHAnsi" w:hAnsiTheme="minorHAnsi" w:cstheme="minorHAnsi"/>
          <w:lang w:val="en-US"/>
        </w:rPr>
        <w:t>:</w:t>
      </w:r>
    </w:p>
    <w:p w14:paraId="302A7B34" w14:textId="77777777" w:rsidR="00812012" w:rsidRDefault="00812012" w:rsidP="00812012">
      <w:pPr>
        <w:pStyle w:val="ListParagraph"/>
        <w:spacing w:after="0" w:line="240" w:lineRule="auto"/>
        <w:rPr>
          <w:rFonts w:asciiTheme="minorHAnsi" w:hAnsiTheme="minorHAnsi" w:cstheme="minorHAnsi"/>
          <w:lang w:val="en-US"/>
        </w:rPr>
      </w:pPr>
    </w:p>
    <w:p w14:paraId="68C53F3C" w14:textId="1DF43A68" w:rsidR="00812012" w:rsidRDefault="001C11D2" w:rsidP="001B4219">
      <w:pPr>
        <w:pStyle w:val="ListParagraph"/>
        <w:numPr>
          <w:ilvl w:val="0"/>
          <w:numId w:val="26"/>
        </w:numPr>
        <w:spacing w:after="0" w:line="240" w:lineRule="auto"/>
        <w:rPr>
          <w:rFonts w:asciiTheme="minorHAnsi" w:hAnsiTheme="minorHAnsi" w:cstheme="minorHAnsi"/>
          <w:lang w:val="en-US"/>
        </w:rPr>
      </w:pPr>
      <w:r>
        <w:rPr>
          <w:rFonts w:asciiTheme="minorHAnsi" w:hAnsiTheme="minorHAnsi" w:cstheme="minorHAnsi"/>
          <w:lang w:val="en-US"/>
        </w:rPr>
        <w:t>Pre-Construction – 202</w:t>
      </w:r>
      <w:r w:rsidR="007F38ED">
        <w:rPr>
          <w:rFonts w:asciiTheme="minorHAnsi" w:hAnsiTheme="minorHAnsi" w:cstheme="minorHAnsi"/>
          <w:lang w:val="en-US"/>
        </w:rPr>
        <w:t>4</w:t>
      </w:r>
      <w:r>
        <w:rPr>
          <w:rFonts w:asciiTheme="minorHAnsi" w:hAnsiTheme="minorHAnsi" w:cstheme="minorHAnsi"/>
          <w:lang w:val="en-US"/>
        </w:rPr>
        <w:t xml:space="preserve"> to 2032</w:t>
      </w:r>
    </w:p>
    <w:p w14:paraId="7217D1F9" w14:textId="77777777" w:rsidR="001C11D2" w:rsidRDefault="001C11D2" w:rsidP="001B4219">
      <w:pPr>
        <w:pStyle w:val="ListParagraph"/>
        <w:numPr>
          <w:ilvl w:val="0"/>
          <w:numId w:val="26"/>
        </w:numPr>
        <w:spacing w:after="0" w:line="240" w:lineRule="auto"/>
        <w:rPr>
          <w:rFonts w:asciiTheme="minorHAnsi" w:hAnsiTheme="minorHAnsi" w:cstheme="minorHAnsi"/>
          <w:lang w:val="en-US"/>
        </w:rPr>
      </w:pPr>
      <w:r>
        <w:rPr>
          <w:rFonts w:asciiTheme="minorHAnsi" w:hAnsiTheme="minorHAnsi" w:cstheme="minorHAnsi"/>
          <w:lang w:val="en-US"/>
        </w:rPr>
        <w:t>Construction – 2033 to 2042</w:t>
      </w:r>
    </w:p>
    <w:p w14:paraId="16DF38A4" w14:textId="218B69DD" w:rsidR="001C11D2" w:rsidRDefault="001C11D2" w:rsidP="001B4219">
      <w:pPr>
        <w:pStyle w:val="ListParagraph"/>
        <w:numPr>
          <w:ilvl w:val="0"/>
          <w:numId w:val="26"/>
        </w:numPr>
        <w:spacing w:after="0" w:line="240" w:lineRule="auto"/>
        <w:rPr>
          <w:rFonts w:asciiTheme="minorHAnsi" w:hAnsiTheme="minorHAnsi" w:cstheme="minorHAnsi"/>
          <w:lang w:val="en-US"/>
        </w:rPr>
      </w:pPr>
      <w:r>
        <w:rPr>
          <w:rFonts w:asciiTheme="minorHAnsi" w:hAnsiTheme="minorHAnsi" w:cstheme="minorHAnsi"/>
          <w:lang w:val="en-US"/>
        </w:rPr>
        <w:t>Operations – 2043 and beyond</w:t>
      </w:r>
    </w:p>
    <w:p w14:paraId="7C691986" w14:textId="41977F90" w:rsidR="00620550" w:rsidRDefault="00620550" w:rsidP="00620550">
      <w:pPr>
        <w:spacing w:after="0" w:line="240" w:lineRule="auto"/>
        <w:rPr>
          <w:rFonts w:cstheme="minorHAnsi"/>
          <w:lang w:val="en-US"/>
        </w:rPr>
      </w:pPr>
    </w:p>
    <w:p w14:paraId="6C059053" w14:textId="77777777" w:rsidR="00620550" w:rsidRPr="00620550" w:rsidRDefault="00620550" w:rsidP="00620550">
      <w:pPr>
        <w:spacing w:after="0" w:line="240" w:lineRule="auto"/>
        <w:rPr>
          <w:rFonts w:cstheme="minorHAnsi"/>
          <w:lang w:val="en-US"/>
        </w:rPr>
      </w:pPr>
    </w:p>
    <w:p w14:paraId="0D4B04E5" w14:textId="77777777" w:rsidR="00A957AB" w:rsidRPr="00E55EC5" w:rsidRDefault="00D209A8" w:rsidP="00E55EC5">
      <w:pPr>
        <w:pStyle w:val="Heading2"/>
        <w:spacing w:line="276" w:lineRule="auto"/>
        <w:rPr>
          <w:rFonts w:asciiTheme="majorHAnsi" w:eastAsiaTheme="majorEastAsia" w:hAnsiTheme="majorHAnsi" w:cstheme="majorBidi"/>
          <w:b w:val="0"/>
          <w:color w:val="2F5496" w:themeColor="accent1" w:themeShade="BF"/>
          <w:sz w:val="26"/>
          <w:szCs w:val="26"/>
        </w:rPr>
      </w:pPr>
      <w:bookmarkStart w:id="70" w:name="_Toc106288442"/>
      <w:r w:rsidRPr="00E55EC5">
        <w:rPr>
          <w:rFonts w:asciiTheme="majorHAnsi" w:eastAsiaTheme="majorEastAsia" w:hAnsiTheme="majorHAnsi" w:cstheme="majorBidi"/>
          <w:b w:val="0"/>
          <w:color w:val="2F5496" w:themeColor="accent1" w:themeShade="BF"/>
          <w:sz w:val="26"/>
          <w:szCs w:val="26"/>
        </w:rPr>
        <w:t>2.4</w:t>
      </w:r>
      <w:r w:rsidRPr="00E55EC5">
        <w:rPr>
          <w:rFonts w:asciiTheme="majorHAnsi" w:eastAsiaTheme="majorEastAsia" w:hAnsiTheme="majorHAnsi" w:cstheme="majorBidi"/>
          <w:b w:val="0"/>
          <w:color w:val="2F5496" w:themeColor="accent1" w:themeShade="BF"/>
          <w:sz w:val="26"/>
          <w:szCs w:val="26"/>
        </w:rPr>
        <w:tab/>
      </w:r>
      <w:r w:rsidR="0084723C" w:rsidRPr="00E55EC5">
        <w:rPr>
          <w:rFonts w:asciiTheme="majorHAnsi" w:eastAsiaTheme="majorEastAsia" w:hAnsiTheme="majorHAnsi" w:cstheme="majorBidi"/>
          <w:b w:val="0"/>
          <w:color w:val="2F5496" w:themeColor="accent1" w:themeShade="BF"/>
          <w:sz w:val="26"/>
          <w:szCs w:val="26"/>
        </w:rPr>
        <w:t>Linkages with Other Studies</w:t>
      </w:r>
      <w:bookmarkEnd w:id="70"/>
    </w:p>
    <w:p w14:paraId="43EC46F3" w14:textId="29310655" w:rsidR="00713031" w:rsidRDefault="001B488B" w:rsidP="00013A7A">
      <w:pPr>
        <w:rPr>
          <w:lang w:val="en-US"/>
        </w:rPr>
      </w:pPr>
      <w:r w:rsidRPr="00515768">
        <w:rPr>
          <w:lang w:val="en-US"/>
        </w:rPr>
        <w:t xml:space="preserve">This study is </w:t>
      </w:r>
      <w:r w:rsidRPr="00165D83">
        <w:rPr>
          <w:lang w:val="en-US"/>
        </w:rPr>
        <w:t>closely linked with the</w:t>
      </w:r>
      <w:r w:rsidR="00E3557D">
        <w:rPr>
          <w:lang w:val="en-US"/>
        </w:rPr>
        <w:t xml:space="preserve"> following Community Studies currently underway:</w:t>
      </w:r>
    </w:p>
    <w:p w14:paraId="58CCC64A" w14:textId="77777777" w:rsidR="00620550" w:rsidRPr="00013A7A" w:rsidRDefault="00620550" w:rsidP="00013A7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3557D" w14:paraId="32E7FF42" w14:textId="77777777" w:rsidTr="00E3557D">
        <w:tc>
          <w:tcPr>
            <w:tcW w:w="4675" w:type="dxa"/>
          </w:tcPr>
          <w:p w14:paraId="5A6AA3BB" w14:textId="77777777" w:rsidR="00E3557D" w:rsidRPr="00E3557D" w:rsidRDefault="00E3557D" w:rsidP="001B488B">
            <w:pPr>
              <w:rPr>
                <w:rFonts w:asciiTheme="minorHAnsi" w:eastAsiaTheme="minorHAnsi" w:hAnsiTheme="minorHAnsi" w:cstheme="minorBidi"/>
                <w:b/>
                <w:bCs/>
                <w:sz w:val="22"/>
                <w:szCs w:val="22"/>
                <w:lang w:val="en-US" w:eastAsia="en-US"/>
              </w:rPr>
            </w:pPr>
            <w:r w:rsidRPr="00E3557D">
              <w:rPr>
                <w:rFonts w:asciiTheme="minorHAnsi" w:eastAsiaTheme="minorHAnsi" w:hAnsiTheme="minorHAnsi" w:cstheme="minorBidi"/>
                <w:b/>
                <w:bCs/>
                <w:sz w:val="22"/>
                <w:szCs w:val="22"/>
                <w:lang w:val="en-US" w:eastAsia="en-US"/>
              </w:rPr>
              <w:t>Study Name</w:t>
            </w:r>
          </w:p>
        </w:tc>
        <w:tc>
          <w:tcPr>
            <w:tcW w:w="4675" w:type="dxa"/>
          </w:tcPr>
          <w:p w14:paraId="48181367" w14:textId="77777777" w:rsidR="00E3557D" w:rsidRDefault="00B476F3" w:rsidP="001B488B">
            <w:pPr>
              <w:rPr>
                <w:rFonts w:asciiTheme="minorHAnsi" w:eastAsiaTheme="minorHAnsi" w:hAnsiTheme="minorHAnsi" w:cstheme="minorBidi"/>
                <w:b/>
                <w:bCs/>
                <w:sz w:val="22"/>
                <w:szCs w:val="22"/>
                <w:lang w:val="en-US" w:eastAsia="en-US"/>
              </w:rPr>
            </w:pPr>
            <w:r>
              <w:rPr>
                <w:rFonts w:asciiTheme="minorHAnsi" w:eastAsiaTheme="minorHAnsi" w:hAnsiTheme="minorHAnsi" w:cstheme="minorBidi"/>
                <w:b/>
                <w:bCs/>
                <w:sz w:val="22"/>
                <w:szCs w:val="22"/>
                <w:lang w:val="en-US" w:eastAsia="en-US"/>
              </w:rPr>
              <w:t>Objective</w:t>
            </w:r>
          </w:p>
          <w:p w14:paraId="5EAD216B" w14:textId="77777777" w:rsidR="00E3557D" w:rsidRPr="00E3557D" w:rsidRDefault="00E3557D" w:rsidP="001B488B">
            <w:pPr>
              <w:rPr>
                <w:rFonts w:asciiTheme="minorHAnsi" w:eastAsiaTheme="minorHAnsi" w:hAnsiTheme="minorHAnsi" w:cstheme="minorBidi"/>
                <w:b/>
                <w:bCs/>
                <w:sz w:val="22"/>
                <w:szCs w:val="22"/>
                <w:lang w:val="en-US" w:eastAsia="en-US"/>
              </w:rPr>
            </w:pPr>
          </w:p>
        </w:tc>
      </w:tr>
      <w:tr w:rsidR="00E3557D" w14:paraId="42E65AA2" w14:textId="77777777" w:rsidTr="00E3557D">
        <w:tc>
          <w:tcPr>
            <w:tcW w:w="4675" w:type="dxa"/>
          </w:tcPr>
          <w:p w14:paraId="09384459" w14:textId="77777777" w:rsidR="00E3557D" w:rsidRPr="00E3557D" w:rsidRDefault="00E3557D" w:rsidP="001B488B">
            <w:pPr>
              <w:rPr>
                <w:rFonts w:asciiTheme="minorHAnsi" w:eastAsiaTheme="minorHAnsi" w:hAnsiTheme="minorHAnsi" w:cstheme="minorBidi"/>
                <w:sz w:val="22"/>
                <w:szCs w:val="22"/>
                <w:lang w:val="en-US" w:eastAsia="en-US"/>
              </w:rPr>
            </w:pPr>
            <w:r w:rsidRPr="00E3557D">
              <w:rPr>
                <w:rFonts w:asciiTheme="minorHAnsi" w:eastAsiaTheme="minorHAnsi" w:hAnsiTheme="minorHAnsi" w:cstheme="minorBidi"/>
                <w:sz w:val="22"/>
                <w:szCs w:val="22"/>
                <w:lang w:val="en-US" w:eastAsia="en-US"/>
              </w:rPr>
              <w:t>Labour – Opportunities to Enhance Local Employment</w:t>
            </w:r>
            <w:r>
              <w:rPr>
                <w:rFonts w:asciiTheme="minorHAnsi" w:eastAsiaTheme="minorHAnsi" w:hAnsiTheme="minorHAnsi" w:cstheme="minorBidi"/>
                <w:sz w:val="22"/>
                <w:szCs w:val="22"/>
                <w:lang w:val="en-US" w:eastAsia="en-US"/>
              </w:rPr>
              <w:t xml:space="preserve"> Study</w:t>
            </w:r>
          </w:p>
        </w:tc>
        <w:tc>
          <w:tcPr>
            <w:tcW w:w="4675" w:type="dxa"/>
          </w:tcPr>
          <w:p w14:paraId="4EA2B4BE" w14:textId="77777777" w:rsidR="00E3557D" w:rsidRDefault="00CA4CFF" w:rsidP="001B488B">
            <w:pP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w:t>
            </w:r>
            <w:r w:rsidR="00E3557D" w:rsidRPr="00E3557D">
              <w:rPr>
                <w:rFonts w:asciiTheme="minorHAnsi" w:eastAsiaTheme="minorHAnsi" w:hAnsiTheme="minorHAnsi" w:cstheme="minorBidi"/>
                <w:sz w:val="22"/>
                <w:szCs w:val="22"/>
                <w:lang w:val="en-US" w:eastAsia="en-US"/>
              </w:rPr>
              <w:t xml:space="preserve"> </w:t>
            </w:r>
            <w:r w:rsidR="00325639">
              <w:rPr>
                <w:rFonts w:asciiTheme="minorHAnsi" w:eastAsiaTheme="minorHAnsi" w:hAnsiTheme="minorHAnsi" w:cstheme="minorBidi"/>
                <w:sz w:val="22"/>
                <w:szCs w:val="22"/>
                <w:lang w:val="en-US" w:eastAsia="en-US"/>
              </w:rPr>
              <w:t>W</w:t>
            </w:r>
            <w:r w:rsidRPr="00E3557D">
              <w:rPr>
                <w:rFonts w:asciiTheme="minorHAnsi" w:eastAsiaTheme="minorHAnsi" w:hAnsiTheme="minorHAnsi" w:cstheme="minorBidi"/>
                <w:sz w:val="22"/>
                <w:szCs w:val="22"/>
                <w:lang w:val="en-US" w:eastAsia="en-US"/>
              </w:rPr>
              <w:t>orkforce</w:t>
            </w:r>
            <w:r>
              <w:rPr>
                <w:rFonts w:asciiTheme="minorHAnsi" w:eastAsiaTheme="minorHAnsi" w:hAnsiTheme="minorHAnsi" w:cstheme="minorBidi"/>
                <w:sz w:val="22"/>
                <w:szCs w:val="22"/>
                <w:lang w:val="en-US" w:eastAsia="en-US"/>
              </w:rPr>
              <w:t xml:space="preserve"> </w:t>
            </w:r>
            <w:r w:rsidR="00325639">
              <w:rPr>
                <w:rFonts w:asciiTheme="minorHAnsi" w:eastAsiaTheme="minorHAnsi" w:hAnsiTheme="minorHAnsi" w:cstheme="minorBidi"/>
                <w:sz w:val="22"/>
                <w:szCs w:val="22"/>
                <w:lang w:val="en-US" w:eastAsia="en-US"/>
              </w:rPr>
              <w:t>D</w:t>
            </w:r>
            <w:r>
              <w:rPr>
                <w:rFonts w:asciiTheme="minorHAnsi" w:eastAsiaTheme="minorHAnsi" w:hAnsiTheme="minorHAnsi" w:cstheme="minorBidi"/>
                <w:sz w:val="22"/>
                <w:szCs w:val="22"/>
                <w:lang w:val="en-US" w:eastAsia="en-US"/>
              </w:rPr>
              <w:t>evelopment</w:t>
            </w:r>
            <w:r w:rsidRPr="00E3557D">
              <w:rPr>
                <w:rFonts w:asciiTheme="minorHAnsi" w:eastAsiaTheme="minorHAnsi" w:hAnsiTheme="minorHAnsi" w:cstheme="minorBidi"/>
                <w:sz w:val="22"/>
                <w:szCs w:val="22"/>
                <w:lang w:val="en-US" w:eastAsia="en-US"/>
              </w:rPr>
              <w:t xml:space="preserve"> </w:t>
            </w:r>
            <w:r w:rsidR="00325639">
              <w:rPr>
                <w:rFonts w:asciiTheme="minorHAnsi" w:eastAsiaTheme="minorHAnsi" w:hAnsiTheme="minorHAnsi" w:cstheme="minorBidi"/>
                <w:sz w:val="22"/>
                <w:szCs w:val="22"/>
                <w:lang w:val="en-US" w:eastAsia="en-US"/>
              </w:rPr>
              <w:t>S</w:t>
            </w:r>
            <w:r w:rsidR="00126245">
              <w:rPr>
                <w:rFonts w:asciiTheme="minorHAnsi" w:eastAsiaTheme="minorHAnsi" w:hAnsiTheme="minorHAnsi" w:cstheme="minorBidi"/>
                <w:sz w:val="22"/>
                <w:szCs w:val="22"/>
                <w:lang w:val="en-US" w:eastAsia="en-US"/>
              </w:rPr>
              <w:t xml:space="preserve">tudy </w:t>
            </w:r>
            <w:r>
              <w:rPr>
                <w:rFonts w:asciiTheme="minorHAnsi" w:eastAsiaTheme="minorHAnsi" w:hAnsiTheme="minorHAnsi" w:cstheme="minorBidi"/>
                <w:sz w:val="22"/>
                <w:szCs w:val="22"/>
                <w:lang w:val="en-US" w:eastAsia="en-US"/>
              </w:rPr>
              <w:t xml:space="preserve">that </w:t>
            </w:r>
            <w:r w:rsidR="00325639">
              <w:rPr>
                <w:rFonts w:asciiTheme="minorHAnsi" w:eastAsiaTheme="minorHAnsi" w:hAnsiTheme="minorHAnsi" w:cstheme="minorBidi"/>
                <w:sz w:val="22"/>
                <w:szCs w:val="22"/>
                <w:lang w:val="en-US" w:eastAsia="en-US"/>
              </w:rPr>
              <w:t>focuses</w:t>
            </w:r>
            <w:r w:rsidR="00B476F3">
              <w:rPr>
                <w:rFonts w:asciiTheme="minorHAnsi" w:eastAsiaTheme="minorHAnsi" w:hAnsiTheme="minorHAnsi" w:cstheme="minorBidi"/>
                <w:sz w:val="22"/>
                <w:szCs w:val="22"/>
                <w:lang w:val="en-US" w:eastAsia="en-US"/>
              </w:rPr>
              <w:t xml:space="preserve"> on attracting </w:t>
            </w:r>
            <w:r w:rsidR="00325639">
              <w:rPr>
                <w:rFonts w:asciiTheme="minorHAnsi" w:eastAsiaTheme="minorHAnsi" w:hAnsiTheme="minorHAnsi" w:cstheme="minorBidi"/>
                <w:sz w:val="22"/>
                <w:szCs w:val="22"/>
                <w:lang w:val="en-US" w:eastAsia="en-US"/>
              </w:rPr>
              <w:t>and</w:t>
            </w:r>
            <w:r w:rsidR="00B476F3">
              <w:rPr>
                <w:rFonts w:asciiTheme="minorHAnsi" w:eastAsiaTheme="minorHAnsi" w:hAnsiTheme="minorHAnsi" w:cstheme="minorBidi"/>
                <w:sz w:val="22"/>
                <w:szCs w:val="22"/>
                <w:lang w:val="en-US" w:eastAsia="en-US"/>
              </w:rPr>
              <w:t xml:space="preserve"> retaining labour and new residents to Ignace and area.</w:t>
            </w:r>
            <w:r w:rsidR="00E3557D" w:rsidRPr="00E3557D">
              <w:rPr>
                <w:rFonts w:asciiTheme="minorHAnsi" w:eastAsiaTheme="minorHAnsi" w:hAnsiTheme="minorHAnsi" w:cstheme="minorBidi"/>
                <w:sz w:val="22"/>
                <w:szCs w:val="22"/>
                <w:lang w:val="en-US" w:eastAsia="en-US"/>
              </w:rPr>
              <w:t xml:space="preserve"> </w:t>
            </w:r>
          </w:p>
          <w:p w14:paraId="52FCAF85" w14:textId="77777777" w:rsidR="00E3557D" w:rsidRPr="00E3557D" w:rsidRDefault="00E3557D" w:rsidP="001B488B">
            <w:pPr>
              <w:rPr>
                <w:rFonts w:asciiTheme="minorHAnsi" w:eastAsiaTheme="minorHAnsi" w:hAnsiTheme="minorHAnsi" w:cstheme="minorBidi"/>
                <w:sz w:val="22"/>
                <w:szCs w:val="22"/>
                <w:lang w:val="en-US" w:eastAsia="en-US"/>
              </w:rPr>
            </w:pPr>
          </w:p>
        </w:tc>
      </w:tr>
      <w:tr w:rsidR="009D3E60" w:rsidRPr="009D3E60" w14:paraId="2A804921" w14:textId="77777777" w:rsidTr="00E3557D">
        <w:tc>
          <w:tcPr>
            <w:tcW w:w="4675" w:type="dxa"/>
          </w:tcPr>
          <w:p w14:paraId="0FD17264" w14:textId="59E99F48" w:rsidR="009D3E60" w:rsidRPr="00E30A46" w:rsidRDefault="009D3E60" w:rsidP="001B488B">
            <w:pPr>
              <w:rPr>
                <w:rFonts w:asciiTheme="minorHAnsi" w:eastAsiaTheme="minorHAnsi" w:hAnsiTheme="minorHAnsi" w:cstheme="minorBidi"/>
                <w:sz w:val="22"/>
                <w:szCs w:val="22"/>
                <w:lang w:val="en-US" w:eastAsia="en-US"/>
              </w:rPr>
            </w:pPr>
            <w:r w:rsidRPr="00E55EC5">
              <w:rPr>
                <w:rFonts w:asciiTheme="minorHAnsi" w:eastAsiaTheme="minorHAnsi" w:hAnsiTheme="minorHAnsi" w:cstheme="minorBidi"/>
                <w:sz w:val="22"/>
                <w:szCs w:val="22"/>
                <w:lang w:val="en-US" w:eastAsia="en-US"/>
              </w:rPr>
              <w:t>Housing Study</w:t>
            </w:r>
          </w:p>
        </w:tc>
        <w:tc>
          <w:tcPr>
            <w:tcW w:w="4675" w:type="dxa"/>
          </w:tcPr>
          <w:p w14:paraId="392A7325" w14:textId="77777777" w:rsidR="009D3E60" w:rsidRPr="00E30A46" w:rsidRDefault="009D3E60" w:rsidP="001B488B">
            <w:pPr>
              <w:rPr>
                <w:rFonts w:asciiTheme="minorHAnsi" w:eastAsiaTheme="minorHAnsi" w:hAnsiTheme="minorHAnsi" w:cstheme="minorBidi"/>
                <w:sz w:val="22"/>
                <w:szCs w:val="22"/>
                <w:lang w:val="en-US" w:eastAsia="en-US"/>
              </w:rPr>
            </w:pPr>
            <w:r w:rsidRPr="00E55EC5">
              <w:rPr>
                <w:rFonts w:asciiTheme="minorHAnsi" w:eastAsiaTheme="minorHAnsi" w:hAnsiTheme="minorHAnsi" w:cstheme="minorBidi"/>
                <w:sz w:val="22"/>
                <w:szCs w:val="22"/>
                <w:lang w:val="en-US" w:eastAsia="en-US"/>
              </w:rPr>
              <w:t>Focus on how to provide housing to meet the demands of the Workforce</w:t>
            </w:r>
          </w:p>
          <w:p w14:paraId="711E17B4" w14:textId="48387698" w:rsidR="009D3E60" w:rsidRPr="00E30A46" w:rsidRDefault="009D3E60" w:rsidP="001B488B">
            <w:pPr>
              <w:rPr>
                <w:rFonts w:asciiTheme="minorHAnsi" w:eastAsiaTheme="minorHAnsi" w:hAnsiTheme="minorHAnsi" w:cstheme="minorBidi"/>
                <w:sz w:val="22"/>
                <w:szCs w:val="22"/>
                <w:lang w:val="en-US" w:eastAsia="en-US"/>
              </w:rPr>
            </w:pPr>
          </w:p>
        </w:tc>
      </w:tr>
      <w:tr w:rsidR="00E3557D" w14:paraId="77ABEEC5" w14:textId="77777777" w:rsidTr="00E3557D">
        <w:tc>
          <w:tcPr>
            <w:tcW w:w="4675" w:type="dxa"/>
          </w:tcPr>
          <w:p w14:paraId="1A2FC01C" w14:textId="77777777" w:rsidR="00E3557D" w:rsidRPr="00E3557D" w:rsidRDefault="00E3557D" w:rsidP="001B488B">
            <w:pP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Economic Development Study</w:t>
            </w:r>
          </w:p>
        </w:tc>
        <w:tc>
          <w:tcPr>
            <w:tcW w:w="4675" w:type="dxa"/>
          </w:tcPr>
          <w:p w14:paraId="34E9C20C" w14:textId="77777777" w:rsidR="00E3557D" w:rsidRDefault="00B476F3" w:rsidP="001B488B">
            <w:pP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Focuses on</w:t>
            </w:r>
            <w:r w:rsidR="006E4765">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pre</w:t>
            </w:r>
            <w:r w:rsidR="00E3557D">
              <w:rPr>
                <w:rFonts w:asciiTheme="minorHAnsi" w:eastAsiaTheme="minorHAnsi" w:hAnsiTheme="minorHAnsi" w:cstheme="minorBidi"/>
                <w:sz w:val="22"/>
                <w:szCs w:val="22"/>
                <w:lang w:val="en-US" w:eastAsia="en-US"/>
              </w:rPr>
              <w:t xml:space="preserve">-construction </w:t>
            </w:r>
            <w:r>
              <w:rPr>
                <w:rFonts w:asciiTheme="minorHAnsi" w:eastAsiaTheme="minorHAnsi" w:hAnsiTheme="minorHAnsi" w:cstheme="minorBidi"/>
                <w:sz w:val="22"/>
                <w:szCs w:val="22"/>
                <w:lang w:val="en-US" w:eastAsia="en-US"/>
              </w:rPr>
              <w:t xml:space="preserve">economic development </w:t>
            </w:r>
            <w:r w:rsidR="006E4765">
              <w:rPr>
                <w:rFonts w:asciiTheme="minorHAnsi" w:eastAsiaTheme="minorHAnsi" w:hAnsiTheme="minorHAnsi" w:cstheme="minorBidi"/>
                <w:sz w:val="22"/>
                <w:szCs w:val="22"/>
                <w:lang w:val="en-US" w:eastAsia="en-US"/>
              </w:rPr>
              <w:t xml:space="preserve">opportunities </w:t>
            </w:r>
            <w:r w:rsidR="00E3557D">
              <w:rPr>
                <w:rFonts w:asciiTheme="minorHAnsi" w:eastAsiaTheme="minorHAnsi" w:hAnsiTheme="minorHAnsi" w:cstheme="minorBidi"/>
                <w:sz w:val="22"/>
                <w:szCs w:val="22"/>
                <w:lang w:val="en-US" w:eastAsia="en-US"/>
              </w:rPr>
              <w:t xml:space="preserve">and </w:t>
            </w:r>
            <w:r>
              <w:rPr>
                <w:rFonts w:asciiTheme="minorHAnsi" w:eastAsiaTheme="minorHAnsi" w:hAnsiTheme="minorHAnsi" w:cstheme="minorBidi"/>
                <w:sz w:val="22"/>
                <w:szCs w:val="22"/>
                <w:lang w:val="en-US" w:eastAsia="en-US"/>
              </w:rPr>
              <w:t>extrapolates to c</w:t>
            </w:r>
            <w:r w:rsidR="00E3557D">
              <w:rPr>
                <w:rFonts w:asciiTheme="minorHAnsi" w:eastAsiaTheme="minorHAnsi" w:hAnsiTheme="minorHAnsi" w:cstheme="minorBidi"/>
                <w:sz w:val="22"/>
                <w:szCs w:val="22"/>
                <w:lang w:val="en-US" w:eastAsia="en-US"/>
              </w:rPr>
              <w:t xml:space="preserve">onstruction and </w:t>
            </w:r>
            <w:r>
              <w:rPr>
                <w:rFonts w:asciiTheme="minorHAnsi" w:eastAsiaTheme="minorHAnsi" w:hAnsiTheme="minorHAnsi" w:cstheme="minorBidi"/>
                <w:sz w:val="22"/>
                <w:szCs w:val="22"/>
                <w:lang w:val="en-US" w:eastAsia="en-US"/>
              </w:rPr>
              <w:t>operations phases</w:t>
            </w:r>
            <w:r w:rsidR="006E4765">
              <w:rPr>
                <w:rFonts w:asciiTheme="minorHAnsi" w:eastAsiaTheme="minorHAnsi" w:hAnsiTheme="minorHAnsi" w:cstheme="minorBidi"/>
                <w:sz w:val="22"/>
                <w:szCs w:val="22"/>
                <w:lang w:val="en-US" w:eastAsia="en-US"/>
              </w:rPr>
              <w:t>.</w:t>
            </w:r>
          </w:p>
          <w:p w14:paraId="06C611F7" w14:textId="77777777" w:rsidR="00E3557D" w:rsidRPr="00E3557D" w:rsidRDefault="00E3557D" w:rsidP="001B488B">
            <w:pPr>
              <w:rPr>
                <w:rFonts w:asciiTheme="minorHAnsi" w:eastAsiaTheme="minorHAnsi" w:hAnsiTheme="minorHAnsi" w:cstheme="minorBidi"/>
                <w:sz w:val="22"/>
                <w:szCs w:val="22"/>
                <w:lang w:val="en-US" w:eastAsia="en-US"/>
              </w:rPr>
            </w:pPr>
          </w:p>
        </w:tc>
      </w:tr>
      <w:tr w:rsidR="00E3557D" w14:paraId="2A77F9E3" w14:textId="77777777" w:rsidTr="00E3557D">
        <w:tc>
          <w:tcPr>
            <w:tcW w:w="4675" w:type="dxa"/>
          </w:tcPr>
          <w:p w14:paraId="19F3E4B2" w14:textId="77777777" w:rsidR="00E3557D" w:rsidRPr="00E3557D" w:rsidRDefault="00687F5E" w:rsidP="001B488B">
            <w:pP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Growing the Population and Opportunities</w:t>
            </w:r>
            <w:r w:rsidR="00E3557D">
              <w:rPr>
                <w:rFonts w:asciiTheme="minorHAnsi" w:eastAsiaTheme="minorHAnsi" w:hAnsiTheme="minorHAnsi" w:cstheme="minorBidi"/>
                <w:sz w:val="22"/>
                <w:szCs w:val="22"/>
                <w:lang w:val="en-US" w:eastAsia="en-US"/>
              </w:rPr>
              <w:t xml:space="preserve"> Study</w:t>
            </w:r>
          </w:p>
        </w:tc>
        <w:tc>
          <w:tcPr>
            <w:tcW w:w="4675" w:type="dxa"/>
          </w:tcPr>
          <w:p w14:paraId="3C992E25" w14:textId="77777777" w:rsidR="00E3557D" w:rsidRDefault="006E4765" w:rsidP="001B488B">
            <w:pPr>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Examines</w:t>
            </w:r>
            <w:r w:rsidR="00CA4CFF">
              <w:rPr>
                <w:rFonts w:asciiTheme="minorHAnsi" w:eastAsiaTheme="minorHAnsi" w:hAnsiTheme="minorHAnsi" w:cstheme="minorBidi"/>
                <w:sz w:val="22"/>
                <w:szCs w:val="22"/>
                <w:lang w:val="en-US" w:eastAsia="en-US"/>
              </w:rPr>
              <w:t xml:space="preserve"> trends in population dynamics with and without the APM Project.</w:t>
            </w:r>
          </w:p>
          <w:p w14:paraId="5B8C2518" w14:textId="77777777" w:rsidR="00E3557D" w:rsidRPr="00E3557D" w:rsidRDefault="00E3557D" w:rsidP="001B488B">
            <w:pPr>
              <w:rPr>
                <w:rFonts w:asciiTheme="minorHAnsi" w:eastAsiaTheme="minorHAnsi" w:hAnsiTheme="minorHAnsi" w:cstheme="minorBidi"/>
                <w:sz w:val="22"/>
                <w:szCs w:val="22"/>
                <w:lang w:val="en-US" w:eastAsia="en-US"/>
              </w:rPr>
            </w:pPr>
          </w:p>
        </w:tc>
      </w:tr>
    </w:tbl>
    <w:p w14:paraId="219F0E92" w14:textId="77777777" w:rsidR="00747EFF" w:rsidRDefault="00E3557D" w:rsidP="00A957AB">
      <w:pPr>
        <w:rPr>
          <w:lang w:val="en-US"/>
        </w:rPr>
      </w:pPr>
      <w:r>
        <w:rPr>
          <w:lang w:val="en-US"/>
        </w:rPr>
        <w:lastRenderedPageBreak/>
        <w:t xml:space="preserve">This </w:t>
      </w:r>
      <w:r w:rsidR="001B488B" w:rsidRPr="00165D83">
        <w:rPr>
          <w:lang w:val="en-US"/>
        </w:rPr>
        <w:t>study should be read</w:t>
      </w:r>
      <w:r w:rsidR="001B488B" w:rsidRPr="00515768">
        <w:rPr>
          <w:lang w:val="en-US"/>
        </w:rPr>
        <w:t xml:space="preserve"> in conjunction with </w:t>
      </w:r>
      <w:r w:rsidR="001B488B">
        <w:rPr>
          <w:lang w:val="en-US"/>
        </w:rPr>
        <w:t>these other studies</w:t>
      </w:r>
      <w:r w:rsidR="001B488B" w:rsidRPr="00061A04">
        <w:rPr>
          <w:lang w:val="en-US"/>
        </w:rPr>
        <w:t xml:space="preserve"> </w:t>
      </w:r>
      <w:r w:rsidR="001B488B">
        <w:rPr>
          <w:lang w:val="en-US"/>
        </w:rPr>
        <w:t>to fully appreciate and</w:t>
      </w:r>
      <w:r w:rsidR="001B488B" w:rsidRPr="00515768">
        <w:rPr>
          <w:lang w:val="en-US"/>
        </w:rPr>
        <w:t xml:space="preserve"> understand the labour markets</w:t>
      </w:r>
      <w:r w:rsidR="001B488B">
        <w:rPr>
          <w:lang w:val="en-US"/>
        </w:rPr>
        <w:t xml:space="preserve"> in the </w:t>
      </w:r>
      <w:r w:rsidR="000E1DD7">
        <w:rPr>
          <w:lang w:val="en-US"/>
        </w:rPr>
        <w:t>study areas</w:t>
      </w:r>
      <w:r w:rsidR="001B488B" w:rsidRPr="00515768">
        <w:rPr>
          <w:lang w:val="en-US"/>
        </w:rPr>
        <w:t xml:space="preserve">. </w:t>
      </w:r>
      <w:r w:rsidR="001B488B">
        <w:rPr>
          <w:lang w:val="en-US"/>
        </w:rPr>
        <w:t xml:space="preserve">The findings in this Study </w:t>
      </w:r>
      <w:r w:rsidR="001B488B" w:rsidRPr="00356241">
        <w:rPr>
          <w:lang w:val="en-US"/>
        </w:rPr>
        <w:t>will provide in</w:t>
      </w:r>
      <w:r w:rsidR="005F06F9">
        <w:rPr>
          <w:lang w:val="en-US"/>
        </w:rPr>
        <w:t>sight</w:t>
      </w:r>
      <w:r w:rsidR="001B488B" w:rsidRPr="00356241">
        <w:rPr>
          <w:lang w:val="en-US"/>
        </w:rPr>
        <w:t xml:space="preserve"> </w:t>
      </w:r>
      <w:r w:rsidR="00716D39">
        <w:rPr>
          <w:lang w:val="en-US"/>
        </w:rPr>
        <w:t xml:space="preserve">into the local and regional </w:t>
      </w:r>
      <w:r w:rsidR="005F06F9">
        <w:rPr>
          <w:lang w:val="en-US"/>
        </w:rPr>
        <w:t xml:space="preserve">labour supply markets during the </w:t>
      </w:r>
      <w:r w:rsidR="00DA5226">
        <w:rPr>
          <w:lang w:val="en-US"/>
        </w:rPr>
        <w:t>Pr</w:t>
      </w:r>
      <w:r w:rsidR="001B488B" w:rsidRPr="00356241">
        <w:rPr>
          <w:lang w:val="en-US"/>
        </w:rPr>
        <w:t>e-</w:t>
      </w:r>
      <w:r w:rsidR="00DA5226">
        <w:rPr>
          <w:lang w:val="en-US"/>
        </w:rPr>
        <w:t>C</w:t>
      </w:r>
      <w:r w:rsidR="001B488B" w:rsidRPr="00356241">
        <w:rPr>
          <w:lang w:val="en-US"/>
        </w:rPr>
        <w:t>onstruction</w:t>
      </w:r>
      <w:r w:rsidR="00CA4CFF">
        <w:rPr>
          <w:lang w:val="en-US"/>
        </w:rPr>
        <w:t>,</w:t>
      </w:r>
      <w:r w:rsidR="001B488B" w:rsidRPr="00356241">
        <w:rPr>
          <w:lang w:val="en-US"/>
        </w:rPr>
        <w:t xml:space="preserve"> Construction and Operations </w:t>
      </w:r>
      <w:r w:rsidR="005F06F9">
        <w:rPr>
          <w:lang w:val="en-US"/>
        </w:rPr>
        <w:t xml:space="preserve">phases of the </w:t>
      </w:r>
      <w:r w:rsidR="00CA4CFF">
        <w:rPr>
          <w:lang w:val="en-US"/>
        </w:rPr>
        <w:t xml:space="preserve">APM </w:t>
      </w:r>
      <w:r w:rsidR="005F06F9">
        <w:rPr>
          <w:lang w:val="en-US"/>
        </w:rPr>
        <w:t>Project.</w:t>
      </w:r>
    </w:p>
    <w:p w14:paraId="6DFEC1D1" w14:textId="77777777" w:rsidR="00747EFF" w:rsidRPr="00747EFF" w:rsidRDefault="00747EFF" w:rsidP="00747EFF">
      <w:pPr>
        <w:rPr>
          <w:lang w:val="en-US"/>
        </w:rPr>
      </w:pPr>
      <w:r w:rsidRPr="00747EFF">
        <w:rPr>
          <w:lang w:val="en-US"/>
        </w:rPr>
        <w:t>This assessment does not include</w:t>
      </w:r>
      <w:r w:rsidR="00B02180">
        <w:rPr>
          <w:lang w:val="en-US"/>
        </w:rPr>
        <w:t xml:space="preserve"> the following element</w:t>
      </w:r>
      <w:r w:rsidR="00B32BF0">
        <w:rPr>
          <w:lang w:val="en-US"/>
        </w:rPr>
        <w:t>s</w:t>
      </w:r>
      <w:r w:rsidR="00B02180">
        <w:rPr>
          <w:lang w:val="en-US"/>
        </w:rPr>
        <w:t xml:space="preserve"> included in the workplan for the labour baseline</w:t>
      </w:r>
      <w:r w:rsidR="00DF59E7">
        <w:rPr>
          <w:lang w:val="en-US"/>
        </w:rPr>
        <w:t>:</w:t>
      </w:r>
    </w:p>
    <w:p w14:paraId="615E5367" w14:textId="77777777" w:rsidR="00747EFF" w:rsidRPr="00DF59E7" w:rsidRDefault="00747EFF" w:rsidP="00743472">
      <w:pPr>
        <w:pStyle w:val="ListParagraph"/>
        <w:numPr>
          <w:ilvl w:val="0"/>
          <w:numId w:val="22"/>
        </w:numPr>
        <w:spacing w:after="0" w:line="276" w:lineRule="auto"/>
        <w:rPr>
          <w:rFonts w:asciiTheme="minorHAnsi" w:hAnsiTheme="minorHAnsi" w:cstheme="minorHAnsi"/>
          <w:lang w:val="en-US"/>
        </w:rPr>
      </w:pPr>
      <w:r w:rsidRPr="00DF59E7">
        <w:rPr>
          <w:rFonts w:asciiTheme="minorHAnsi" w:hAnsiTheme="minorHAnsi" w:cstheme="minorHAnsi"/>
          <w:lang w:val="en-US"/>
        </w:rPr>
        <w:t xml:space="preserve">A focus on Science, Technology, Engineering and Math graduates from nearby universities   </w:t>
      </w:r>
    </w:p>
    <w:p w14:paraId="7AB28695" w14:textId="77777777" w:rsidR="00747EFF" w:rsidRPr="00DF59E7" w:rsidRDefault="00747EFF" w:rsidP="00743472">
      <w:pPr>
        <w:pStyle w:val="ListParagraph"/>
        <w:numPr>
          <w:ilvl w:val="0"/>
          <w:numId w:val="22"/>
        </w:numPr>
        <w:spacing w:after="0" w:line="276" w:lineRule="auto"/>
        <w:rPr>
          <w:rFonts w:asciiTheme="minorHAnsi" w:hAnsiTheme="minorHAnsi" w:cstheme="minorHAnsi"/>
          <w:lang w:val="en-US"/>
        </w:rPr>
      </w:pPr>
      <w:r w:rsidRPr="00DF59E7">
        <w:rPr>
          <w:rFonts w:asciiTheme="minorHAnsi" w:hAnsiTheme="minorHAnsi" w:cstheme="minorHAnsi"/>
          <w:lang w:val="en-US"/>
        </w:rPr>
        <w:t xml:space="preserve">An analysis of the impacts on the project on labour </w:t>
      </w:r>
    </w:p>
    <w:p w14:paraId="2DE1FF1C" w14:textId="77777777" w:rsidR="00747EFF" w:rsidRPr="00DF59E7" w:rsidRDefault="00747EFF" w:rsidP="00743472">
      <w:pPr>
        <w:pStyle w:val="ListParagraph"/>
        <w:numPr>
          <w:ilvl w:val="0"/>
          <w:numId w:val="22"/>
        </w:numPr>
        <w:spacing w:after="0" w:line="276" w:lineRule="auto"/>
        <w:rPr>
          <w:rFonts w:asciiTheme="minorHAnsi" w:hAnsiTheme="minorHAnsi" w:cstheme="minorHAnsi"/>
          <w:lang w:val="en-US"/>
        </w:rPr>
      </w:pPr>
      <w:r w:rsidRPr="00DF59E7">
        <w:rPr>
          <w:rFonts w:asciiTheme="minorHAnsi" w:hAnsiTheme="minorHAnsi" w:cstheme="minorHAnsi"/>
          <w:lang w:val="en-US"/>
        </w:rPr>
        <w:t>An assessment of options for attracting and retaining labour related to the project</w:t>
      </w:r>
    </w:p>
    <w:p w14:paraId="3225D081" w14:textId="77777777" w:rsidR="009D3E60" w:rsidRDefault="009D3E60" w:rsidP="00747EFF">
      <w:pPr>
        <w:rPr>
          <w:lang w:val="en-US"/>
        </w:rPr>
      </w:pPr>
    </w:p>
    <w:p w14:paraId="1403A95F" w14:textId="78E587B0" w:rsidR="00620550" w:rsidRDefault="00747EFF" w:rsidP="00A957AB">
      <w:pPr>
        <w:rPr>
          <w:lang w:val="en-US"/>
        </w:rPr>
      </w:pPr>
      <w:r w:rsidRPr="00747EFF">
        <w:rPr>
          <w:lang w:val="en-US"/>
        </w:rPr>
        <w:t>These elements are included in the Workforce Development Study.</w:t>
      </w:r>
    </w:p>
    <w:p w14:paraId="18935EC8" w14:textId="37CB95A1" w:rsidR="004B7040" w:rsidRPr="00743472" w:rsidRDefault="004B7040" w:rsidP="00743472">
      <w:pPr>
        <w:pStyle w:val="Default"/>
        <w:spacing w:line="276" w:lineRule="auto"/>
        <w:rPr>
          <w:rFonts w:asciiTheme="minorHAnsi" w:hAnsiTheme="minorHAnsi" w:cstheme="minorHAnsi"/>
          <w:color w:val="auto"/>
          <w:sz w:val="22"/>
          <w:szCs w:val="22"/>
        </w:rPr>
      </w:pPr>
    </w:p>
    <w:p w14:paraId="1838139D" w14:textId="77777777" w:rsidR="004B7040" w:rsidRPr="00743472" w:rsidRDefault="004B7040" w:rsidP="00743472">
      <w:pPr>
        <w:pStyle w:val="Default"/>
        <w:spacing w:line="276" w:lineRule="auto"/>
        <w:rPr>
          <w:rFonts w:asciiTheme="minorHAnsi" w:hAnsiTheme="minorHAnsi" w:cstheme="minorHAnsi"/>
          <w:color w:val="auto"/>
          <w:sz w:val="22"/>
          <w:szCs w:val="22"/>
        </w:rPr>
      </w:pPr>
    </w:p>
    <w:p w14:paraId="54E43C39" w14:textId="4DF676AC" w:rsidR="000474C0" w:rsidRPr="00452199" w:rsidRDefault="00A957AB" w:rsidP="00452199">
      <w:pPr>
        <w:pStyle w:val="Style1"/>
        <w:rPr>
          <w:bCs w:val="0"/>
          <w:lang w:val="en-US"/>
        </w:rPr>
      </w:pPr>
      <w:bookmarkStart w:id="71" w:name="_Ref93660099"/>
      <w:bookmarkStart w:id="72" w:name="_Toc106288443"/>
      <w:r w:rsidRPr="00452199">
        <w:t>Existing Conditions</w:t>
      </w:r>
      <w:bookmarkEnd w:id="71"/>
      <w:bookmarkEnd w:id="72"/>
    </w:p>
    <w:p w14:paraId="03337543" w14:textId="77777777" w:rsidR="00E55EC5" w:rsidRPr="00E55EC5" w:rsidRDefault="00E55EC5" w:rsidP="00E55EC5">
      <w:pPr>
        <w:rPr>
          <w:lang w:val="en-US"/>
        </w:rPr>
      </w:pPr>
    </w:p>
    <w:p w14:paraId="52E74CB8" w14:textId="77777777" w:rsidR="00EE098B" w:rsidRDefault="000474C0" w:rsidP="000474C0">
      <w:pPr>
        <w:rPr>
          <w:rFonts w:cstheme="minorHAnsi"/>
          <w:lang w:val="en-US"/>
        </w:rPr>
      </w:pPr>
      <w:r w:rsidRPr="00F96086">
        <w:rPr>
          <w:rFonts w:cstheme="minorHAnsi"/>
          <w:lang w:val="en-US"/>
        </w:rPr>
        <w:t xml:space="preserve">This </w:t>
      </w:r>
      <w:r w:rsidR="00334EFD" w:rsidRPr="00F96086">
        <w:rPr>
          <w:rFonts w:cstheme="minorHAnsi"/>
          <w:lang w:val="en-US"/>
        </w:rPr>
        <w:t xml:space="preserve">section </w:t>
      </w:r>
      <w:r w:rsidR="00E018AF" w:rsidRPr="00F96086">
        <w:rPr>
          <w:rFonts w:cstheme="minorHAnsi"/>
          <w:lang w:val="en-US"/>
        </w:rPr>
        <w:t xml:space="preserve">documents </w:t>
      </w:r>
      <w:r w:rsidRPr="00F96086">
        <w:rPr>
          <w:rFonts w:cstheme="minorHAnsi"/>
          <w:lang w:val="en-US"/>
        </w:rPr>
        <w:t>the exi</w:t>
      </w:r>
      <w:r w:rsidR="00325639">
        <w:rPr>
          <w:rFonts w:cstheme="minorHAnsi"/>
          <w:lang w:val="en-US"/>
        </w:rPr>
        <w:t>s</w:t>
      </w:r>
      <w:r w:rsidRPr="00F96086">
        <w:rPr>
          <w:rFonts w:cstheme="minorHAnsi"/>
          <w:lang w:val="en-US"/>
        </w:rPr>
        <w:t xml:space="preserve">ting </w:t>
      </w:r>
      <w:r w:rsidR="00CA1814">
        <w:rPr>
          <w:rFonts w:cstheme="minorHAnsi"/>
          <w:lang w:val="en-US"/>
        </w:rPr>
        <w:t xml:space="preserve">labour </w:t>
      </w:r>
      <w:r w:rsidRPr="00F96086">
        <w:rPr>
          <w:rFonts w:cstheme="minorHAnsi"/>
          <w:lang w:val="en-US"/>
        </w:rPr>
        <w:t xml:space="preserve">conditions in the </w:t>
      </w:r>
      <w:r w:rsidR="00E018AF" w:rsidRPr="00F96086">
        <w:rPr>
          <w:rFonts w:cstheme="minorHAnsi"/>
          <w:lang w:val="en-US"/>
        </w:rPr>
        <w:t>Re</w:t>
      </w:r>
      <w:r w:rsidRPr="00F96086">
        <w:rPr>
          <w:rFonts w:cstheme="minorHAnsi"/>
          <w:lang w:val="en-US"/>
        </w:rPr>
        <w:t xml:space="preserve">gional and </w:t>
      </w:r>
      <w:r w:rsidR="00E018AF" w:rsidRPr="00F96086">
        <w:rPr>
          <w:rFonts w:cstheme="minorHAnsi"/>
          <w:lang w:val="en-US"/>
        </w:rPr>
        <w:t>L</w:t>
      </w:r>
      <w:r w:rsidRPr="00F96086">
        <w:rPr>
          <w:rFonts w:cstheme="minorHAnsi"/>
          <w:lang w:val="en-US"/>
        </w:rPr>
        <w:t>ocal study areas.</w:t>
      </w:r>
      <w:r w:rsidR="00545DE7" w:rsidRPr="00F96086">
        <w:rPr>
          <w:rFonts w:cstheme="minorHAnsi"/>
          <w:lang w:val="en-US"/>
        </w:rPr>
        <w:t xml:space="preserve"> </w:t>
      </w:r>
    </w:p>
    <w:p w14:paraId="0E770BE8" w14:textId="77777777" w:rsidR="008B457A" w:rsidRDefault="0042773A" w:rsidP="000474C0">
      <w:pPr>
        <w:rPr>
          <w:rFonts w:cstheme="minorHAnsi"/>
          <w:lang w:val="en-US"/>
        </w:rPr>
      </w:pPr>
      <w:r>
        <w:rPr>
          <w:rFonts w:cstheme="minorHAnsi"/>
          <w:lang w:val="en-US"/>
        </w:rPr>
        <w:t>Based on the analysis of the data in the following sections we conclude that t</w:t>
      </w:r>
      <w:r w:rsidR="00A55180" w:rsidRPr="00F96086">
        <w:rPr>
          <w:rFonts w:cstheme="minorHAnsi"/>
          <w:lang w:val="en-US"/>
        </w:rPr>
        <w:t>he</w:t>
      </w:r>
      <w:r w:rsidR="00E905CF" w:rsidRPr="00F96086">
        <w:rPr>
          <w:rFonts w:cstheme="minorHAnsi"/>
          <w:lang w:val="en-US"/>
        </w:rPr>
        <w:t xml:space="preserve"> Regional Study Area ha</w:t>
      </w:r>
      <w:r w:rsidR="00A55180" w:rsidRPr="00F96086">
        <w:rPr>
          <w:rFonts w:cstheme="minorHAnsi"/>
          <w:lang w:val="en-US"/>
        </w:rPr>
        <w:t>s</w:t>
      </w:r>
      <w:r w:rsidR="00E905CF" w:rsidRPr="00F96086">
        <w:rPr>
          <w:rFonts w:cstheme="minorHAnsi"/>
          <w:lang w:val="en-US"/>
        </w:rPr>
        <w:t xml:space="preserve"> the skilled labour force </w:t>
      </w:r>
      <w:r w:rsidR="00A55180" w:rsidRPr="00F96086">
        <w:rPr>
          <w:rFonts w:cstheme="minorHAnsi"/>
          <w:lang w:val="en-US"/>
        </w:rPr>
        <w:t xml:space="preserve">required </w:t>
      </w:r>
      <w:r w:rsidR="00E905CF" w:rsidRPr="00F96086">
        <w:rPr>
          <w:rFonts w:cstheme="minorHAnsi"/>
          <w:lang w:val="en-US"/>
        </w:rPr>
        <w:t>to meet</w:t>
      </w:r>
      <w:r w:rsidR="00CA1814">
        <w:rPr>
          <w:rFonts w:cstheme="minorHAnsi"/>
          <w:lang w:val="en-US"/>
        </w:rPr>
        <w:t xml:space="preserve"> most of</w:t>
      </w:r>
      <w:r w:rsidR="00E905CF" w:rsidRPr="00F96086">
        <w:rPr>
          <w:rFonts w:cstheme="minorHAnsi"/>
          <w:lang w:val="en-US"/>
        </w:rPr>
        <w:t xml:space="preserve"> th</w:t>
      </w:r>
      <w:r w:rsidR="00975122" w:rsidRPr="00F96086">
        <w:rPr>
          <w:rFonts w:cstheme="minorHAnsi"/>
          <w:lang w:val="en-US"/>
        </w:rPr>
        <w:t xml:space="preserve">e Project requirements. </w:t>
      </w:r>
      <w:r w:rsidR="000E4550" w:rsidRPr="00F96086">
        <w:rPr>
          <w:rFonts w:cstheme="minorHAnsi"/>
          <w:lang w:val="en-US"/>
        </w:rPr>
        <w:t xml:space="preserve">The Local Study Area </w:t>
      </w:r>
      <w:r w:rsidR="00CF5848" w:rsidRPr="00F96086">
        <w:rPr>
          <w:rFonts w:cstheme="minorHAnsi"/>
          <w:lang w:val="en-US"/>
        </w:rPr>
        <w:t xml:space="preserve">has a materially smaller labour force that </w:t>
      </w:r>
      <w:r w:rsidR="008B457A">
        <w:rPr>
          <w:rFonts w:cstheme="minorHAnsi"/>
          <w:lang w:val="en-US"/>
        </w:rPr>
        <w:t xml:space="preserve">only </w:t>
      </w:r>
      <w:r w:rsidR="00CF5848" w:rsidRPr="00F96086">
        <w:rPr>
          <w:rFonts w:cstheme="minorHAnsi"/>
          <w:lang w:val="en-US"/>
        </w:rPr>
        <w:t>meet</w:t>
      </w:r>
      <w:r w:rsidR="00CA1814">
        <w:rPr>
          <w:rFonts w:cstheme="minorHAnsi"/>
          <w:lang w:val="en-US"/>
        </w:rPr>
        <w:t>s</w:t>
      </w:r>
      <w:r w:rsidR="00CF5848" w:rsidRPr="00F96086">
        <w:rPr>
          <w:rFonts w:cstheme="minorHAnsi"/>
          <w:lang w:val="en-US"/>
        </w:rPr>
        <w:t xml:space="preserve"> </w:t>
      </w:r>
      <w:r w:rsidR="00CA1814">
        <w:rPr>
          <w:rFonts w:cstheme="minorHAnsi"/>
          <w:lang w:val="en-US"/>
        </w:rPr>
        <w:t xml:space="preserve">some of </w:t>
      </w:r>
      <w:r w:rsidR="00CF5848" w:rsidRPr="00F96086">
        <w:rPr>
          <w:rFonts w:cstheme="minorHAnsi"/>
          <w:lang w:val="en-US"/>
        </w:rPr>
        <w:t xml:space="preserve">the </w:t>
      </w:r>
      <w:r w:rsidR="00325639" w:rsidRPr="00F96086">
        <w:rPr>
          <w:rFonts w:cstheme="minorHAnsi"/>
          <w:lang w:val="en-US"/>
        </w:rPr>
        <w:t>Project requirements</w:t>
      </w:r>
      <w:r w:rsidR="00CF5848" w:rsidRPr="00F96086">
        <w:rPr>
          <w:rFonts w:cstheme="minorHAnsi"/>
          <w:lang w:val="en-US"/>
        </w:rPr>
        <w:t xml:space="preserve">.  </w:t>
      </w:r>
      <w:r w:rsidR="008B457A">
        <w:rPr>
          <w:rFonts w:cstheme="minorHAnsi"/>
          <w:lang w:val="en-US"/>
        </w:rPr>
        <w:t>In this later case, r</w:t>
      </w:r>
      <w:r w:rsidR="00750C0C" w:rsidRPr="00F96086">
        <w:rPr>
          <w:rFonts w:cstheme="minorHAnsi"/>
          <w:lang w:val="en-US"/>
        </w:rPr>
        <w:t xml:space="preserve">ecruitment </w:t>
      </w:r>
      <w:r w:rsidR="00CF5848" w:rsidRPr="00F96086">
        <w:rPr>
          <w:rFonts w:cstheme="minorHAnsi"/>
          <w:lang w:val="en-US"/>
        </w:rPr>
        <w:t xml:space="preserve">of workers from outside </w:t>
      </w:r>
      <w:r w:rsidR="00750C0C" w:rsidRPr="00F96086">
        <w:rPr>
          <w:rFonts w:cstheme="minorHAnsi"/>
          <w:lang w:val="en-US"/>
        </w:rPr>
        <w:t xml:space="preserve">the </w:t>
      </w:r>
      <w:r w:rsidR="00CF5848" w:rsidRPr="00F96086">
        <w:rPr>
          <w:rFonts w:cstheme="minorHAnsi"/>
          <w:lang w:val="en-US"/>
        </w:rPr>
        <w:t xml:space="preserve">Local </w:t>
      </w:r>
      <w:r w:rsidR="00750C0C" w:rsidRPr="00F96086">
        <w:rPr>
          <w:rFonts w:cstheme="minorHAnsi"/>
          <w:lang w:val="en-US"/>
        </w:rPr>
        <w:t>Study Area will be necessary</w:t>
      </w:r>
      <w:r w:rsidR="00CF5848" w:rsidRPr="00F96086">
        <w:rPr>
          <w:rFonts w:cstheme="minorHAnsi"/>
          <w:lang w:val="en-US"/>
        </w:rPr>
        <w:t xml:space="preserve"> to supply the </w:t>
      </w:r>
      <w:r w:rsidR="008B457A">
        <w:rPr>
          <w:rFonts w:cstheme="minorHAnsi"/>
          <w:lang w:val="en-US"/>
        </w:rPr>
        <w:t xml:space="preserve">APM </w:t>
      </w:r>
      <w:r w:rsidR="00CF5848" w:rsidRPr="00F96086">
        <w:rPr>
          <w:rFonts w:cstheme="minorHAnsi"/>
          <w:lang w:val="en-US"/>
        </w:rPr>
        <w:t>Project</w:t>
      </w:r>
      <w:r w:rsidR="00750C0C" w:rsidRPr="00F96086">
        <w:rPr>
          <w:rFonts w:cstheme="minorHAnsi"/>
          <w:lang w:val="en-US"/>
        </w:rPr>
        <w:t xml:space="preserve">. </w:t>
      </w:r>
      <w:r w:rsidR="008B457A">
        <w:rPr>
          <w:rFonts w:cstheme="minorHAnsi"/>
          <w:lang w:val="en-US"/>
        </w:rPr>
        <w:t xml:space="preserve">Anecdotal evidence gathered from interviews suggests that competition for </w:t>
      </w:r>
      <w:r w:rsidR="001D633B" w:rsidRPr="00F96086">
        <w:rPr>
          <w:rFonts w:cstheme="minorHAnsi"/>
          <w:lang w:val="en-US"/>
        </w:rPr>
        <w:t xml:space="preserve">labour </w:t>
      </w:r>
      <w:r w:rsidR="008B457A">
        <w:rPr>
          <w:rFonts w:cstheme="minorHAnsi"/>
          <w:lang w:val="en-US"/>
        </w:rPr>
        <w:t xml:space="preserve">is fought through increasing competitive wages and some </w:t>
      </w:r>
      <w:r w:rsidR="001D633B" w:rsidRPr="00F96086">
        <w:rPr>
          <w:rFonts w:cstheme="minorHAnsi"/>
          <w:lang w:val="en-US"/>
        </w:rPr>
        <w:t>are willing to leave their current positions and relocate to wherever they can find the highest wage.</w:t>
      </w:r>
      <w:r w:rsidR="007B72A9">
        <w:rPr>
          <w:rStyle w:val="FootnoteReference"/>
          <w:rFonts w:cstheme="minorHAnsi"/>
          <w:lang w:val="en-US"/>
        </w:rPr>
        <w:footnoteReference w:id="5"/>
      </w:r>
    </w:p>
    <w:p w14:paraId="2EACB647" w14:textId="1BAB587B" w:rsidR="00620550" w:rsidRDefault="004D729D" w:rsidP="000474C0">
      <w:pPr>
        <w:rPr>
          <w:rFonts w:cstheme="minorHAnsi"/>
          <w:lang w:val="en-US"/>
        </w:rPr>
      </w:pPr>
      <w:r w:rsidRPr="00F96086">
        <w:rPr>
          <w:rFonts w:cstheme="minorHAnsi"/>
          <w:lang w:val="en-US"/>
        </w:rPr>
        <w:t xml:space="preserve">The </w:t>
      </w:r>
      <w:r w:rsidR="008B457A">
        <w:rPr>
          <w:rFonts w:cstheme="minorHAnsi"/>
          <w:lang w:val="en-US"/>
        </w:rPr>
        <w:t xml:space="preserve">APM </w:t>
      </w:r>
      <w:r w:rsidRPr="00F96086">
        <w:rPr>
          <w:rFonts w:cstheme="minorHAnsi"/>
          <w:lang w:val="en-US"/>
        </w:rPr>
        <w:t xml:space="preserve">Project labour </w:t>
      </w:r>
      <w:r w:rsidR="002607DA" w:rsidRPr="00F96086">
        <w:rPr>
          <w:rFonts w:cstheme="minorHAnsi"/>
          <w:lang w:val="en-US"/>
        </w:rPr>
        <w:t>requirement</w:t>
      </w:r>
      <w:r w:rsidR="003F1FD4" w:rsidRPr="00F96086">
        <w:rPr>
          <w:rFonts w:cstheme="minorHAnsi"/>
          <w:lang w:val="en-US"/>
        </w:rPr>
        <w:t xml:space="preserve"> </w:t>
      </w:r>
      <w:r w:rsidR="002607DA" w:rsidRPr="00F96086">
        <w:rPr>
          <w:rFonts w:cstheme="minorHAnsi"/>
          <w:lang w:val="en-US"/>
        </w:rPr>
        <w:t>is</w:t>
      </w:r>
      <w:r w:rsidR="003F1FD4" w:rsidRPr="00F96086">
        <w:rPr>
          <w:rFonts w:cstheme="minorHAnsi"/>
          <w:lang w:val="en-US"/>
        </w:rPr>
        <w:t xml:space="preserve"> </w:t>
      </w:r>
      <w:r w:rsidR="00693DD0" w:rsidRPr="00F96086">
        <w:rPr>
          <w:rFonts w:cstheme="minorHAnsi"/>
          <w:lang w:val="en-US"/>
        </w:rPr>
        <w:t xml:space="preserve">minor in comparison to the supply of skilled labour within </w:t>
      </w:r>
      <w:r w:rsidR="00E23BEE" w:rsidRPr="00F96086">
        <w:rPr>
          <w:rFonts w:cstheme="minorHAnsi"/>
          <w:lang w:val="en-US"/>
        </w:rPr>
        <w:t xml:space="preserve">Regional Study Area. </w:t>
      </w:r>
    </w:p>
    <w:p w14:paraId="412436A6" w14:textId="1BFAC37E" w:rsidR="00A56AA8" w:rsidRDefault="00A56AA8" w:rsidP="004B7040">
      <w:pPr>
        <w:pStyle w:val="Default"/>
        <w:spacing w:line="276" w:lineRule="auto"/>
        <w:rPr>
          <w:rFonts w:asciiTheme="minorHAnsi" w:hAnsiTheme="minorHAnsi" w:cstheme="minorHAnsi"/>
          <w:color w:val="auto"/>
          <w:sz w:val="22"/>
          <w:szCs w:val="22"/>
        </w:rPr>
      </w:pPr>
    </w:p>
    <w:p w14:paraId="7E2A6979" w14:textId="77777777" w:rsidR="004B7040" w:rsidRPr="004B7040" w:rsidRDefault="004B7040" w:rsidP="004B7040">
      <w:pPr>
        <w:pStyle w:val="Default"/>
        <w:spacing w:line="276" w:lineRule="auto"/>
        <w:rPr>
          <w:rFonts w:asciiTheme="minorHAnsi" w:hAnsiTheme="minorHAnsi" w:cstheme="minorHAnsi"/>
          <w:color w:val="auto"/>
          <w:sz w:val="22"/>
          <w:szCs w:val="22"/>
        </w:rPr>
      </w:pPr>
    </w:p>
    <w:p w14:paraId="075797BE" w14:textId="77777777" w:rsidR="00F44F2B" w:rsidRPr="00E55EC5" w:rsidRDefault="00D209A8" w:rsidP="00E55EC5">
      <w:pPr>
        <w:pStyle w:val="Heading2"/>
        <w:spacing w:line="276" w:lineRule="auto"/>
        <w:rPr>
          <w:rFonts w:asciiTheme="majorHAnsi" w:eastAsiaTheme="majorEastAsia" w:hAnsiTheme="majorHAnsi" w:cstheme="majorBidi"/>
          <w:b w:val="0"/>
          <w:color w:val="2F5496" w:themeColor="accent1" w:themeShade="BF"/>
          <w:sz w:val="26"/>
          <w:szCs w:val="26"/>
        </w:rPr>
      </w:pPr>
      <w:bookmarkStart w:id="73" w:name="_Toc106288444"/>
      <w:r w:rsidRPr="00E55EC5">
        <w:rPr>
          <w:rFonts w:asciiTheme="majorHAnsi" w:eastAsiaTheme="majorEastAsia" w:hAnsiTheme="majorHAnsi" w:cstheme="majorBidi"/>
          <w:b w:val="0"/>
          <w:color w:val="2F5496" w:themeColor="accent1" w:themeShade="BF"/>
          <w:sz w:val="26"/>
          <w:szCs w:val="26"/>
        </w:rPr>
        <w:t>3.1</w:t>
      </w:r>
      <w:r w:rsidRPr="00E55EC5">
        <w:rPr>
          <w:rFonts w:asciiTheme="majorHAnsi" w:eastAsiaTheme="majorEastAsia" w:hAnsiTheme="majorHAnsi" w:cstheme="majorBidi"/>
          <w:b w:val="0"/>
          <w:color w:val="2F5496" w:themeColor="accent1" w:themeShade="BF"/>
          <w:sz w:val="26"/>
          <w:szCs w:val="26"/>
        </w:rPr>
        <w:tab/>
      </w:r>
      <w:r w:rsidR="001A239A" w:rsidRPr="00E55EC5">
        <w:rPr>
          <w:rFonts w:asciiTheme="majorHAnsi" w:eastAsiaTheme="majorEastAsia" w:hAnsiTheme="majorHAnsi" w:cstheme="majorBidi"/>
          <w:b w:val="0"/>
          <w:color w:val="2F5496" w:themeColor="accent1" w:themeShade="BF"/>
          <w:sz w:val="26"/>
          <w:szCs w:val="26"/>
        </w:rPr>
        <w:t>Focus on Project Requirements</w:t>
      </w:r>
      <w:bookmarkEnd w:id="73"/>
    </w:p>
    <w:p w14:paraId="2B119FDE" w14:textId="77777777" w:rsidR="00DF59E7" w:rsidRDefault="0042773A" w:rsidP="00D91A75">
      <w:pPr>
        <w:spacing w:line="276" w:lineRule="auto"/>
        <w:rPr>
          <w:lang w:val="en-US"/>
        </w:rPr>
      </w:pPr>
      <w:r>
        <w:rPr>
          <w:lang w:val="en-US"/>
        </w:rPr>
        <w:t xml:space="preserve">The focus on project requirements helps us to understand the demand for labour through an assessment of the labour required by the </w:t>
      </w:r>
      <w:r w:rsidR="00D51D4A">
        <w:rPr>
          <w:lang w:val="en-US"/>
        </w:rPr>
        <w:t xml:space="preserve">APM </w:t>
      </w:r>
      <w:r>
        <w:rPr>
          <w:lang w:val="en-US"/>
        </w:rPr>
        <w:t xml:space="preserve">Project.  We </w:t>
      </w:r>
      <w:r w:rsidR="00EA00E8">
        <w:rPr>
          <w:lang w:val="en-US"/>
        </w:rPr>
        <w:t xml:space="preserve">first </w:t>
      </w:r>
      <w:r w:rsidR="001A239A">
        <w:rPr>
          <w:lang w:val="en-US"/>
        </w:rPr>
        <w:t>fo</w:t>
      </w:r>
      <w:r w:rsidR="00DA4F76">
        <w:rPr>
          <w:lang w:val="en-US"/>
        </w:rPr>
        <w:t xml:space="preserve">cus on the </w:t>
      </w:r>
      <w:r w:rsidR="00126245">
        <w:rPr>
          <w:lang w:val="en-US"/>
        </w:rPr>
        <w:t>l</w:t>
      </w:r>
      <w:r w:rsidR="00DA4F76">
        <w:rPr>
          <w:lang w:val="en-US"/>
        </w:rPr>
        <w:t xml:space="preserve">abour in the Regional Study and Local Study Area without the impacts of the </w:t>
      </w:r>
      <w:r w:rsidR="00A31009">
        <w:rPr>
          <w:lang w:val="en-US"/>
        </w:rPr>
        <w:t>P</w:t>
      </w:r>
      <w:r w:rsidR="00DA4F76">
        <w:rPr>
          <w:lang w:val="en-US"/>
        </w:rPr>
        <w:t xml:space="preserve">roject.  </w:t>
      </w:r>
      <w:r w:rsidR="00FA5C4F">
        <w:rPr>
          <w:lang w:val="en-US"/>
        </w:rPr>
        <w:t>The quantity</w:t>
      </w:r>
      <w:r w:rsidR="0007466D">
        <w:rPr>
          <w:lang w:val="en-US"/>
        </w:rPr>
        <w:t>, type</w:t>
      </w:r>
      <w:r w:rsidR="00FA5C4F">
        <w:rPr>
          <w:lang w:val="en-US"/>
        </w:rPr>
        <w:t xml:space="preserve"> and timing of labour </w:t>
      </w:r>
      <w:r w:rsidR="0007466D">
        <w:rPr>
          <w:lang w:val="en-US"/>
        </w:rPr>
        <w:t xml:space="preserve">required for the </w:t>
      </w:r>
      <w:r w:rsidR="00EA00E8">
        <w:rPr>
          <w:lang w:val="en-US"/>
        </w:rPr>
        <w:t xml:space="preserve">APM </w:t>
      </w:r>
      <w:r w:rsidR="0007466D">
        <w:rPr>
          <w:lang w:val="en-US"/>
        </w:rPr>
        <w:t>Project is described in</w:t>
      </w:r>
      <w:r w:rsidR="0063642B">
        <w:rPr>
          <w:lang w:val="en-US"/>
        </w:rPr>
        <w:t xml:space="preserve"> </w:t>
      </w:r>
      <w:r w:rsidR="0063642B" w:rsidRPr="0063642B">
        <w:rPr>
          <w:b/>
          <w:bCs/>
          <w:lang w:val="en-US"/>
        </w:rPr>
        <w:t>Table</w:t>
      </w:r>
      <w:r w:rsidR="0007466D" w:rsidRPr="0063642B">
        <w:rPr>
          <w:b/>
          <w:bCs/>
          <w:lang w:val="en-US"/>
        </w:rPr>
        <w:t xml:space="preserve"> </w:t>
      </w:r>
      <w:r w:rsidR="00013A7A">
        <w:rPr>
          <w:b/>
          <w:bCs/>
          <w:lang w:val="en-US"/>
        </w:rPr>
        <w:t>3</w:t>
      </w:r>
      <w:r w:rsidR="0007466D">
        <w:rPr>
          <w:lang w:val="en-US"/>
        </w:rPr>
        <w:t>.  This information provides context when determining the availability of labour in the Study Areas.</w:t>
      </w:r>
    </w:p>
    <w:p w14:paraId="5358DC45" w14:textId="77777777" w:rsidR="00DF59E7" w:rsidRDefault="00DF59E7" w:rsidP="0024375E"/>
    <w:p w14:paraId="1307321D" w14:textId="15FAA26E" w:rsidR="00F44F2B" w:rsidRPr="00013A7A" w:rsidRDefault="00DF59E7" w:rsidP="001471CA">
      <w:pPr>
        <w:pStyle w:val="Caption"/>
        <w:jc w:val="left"/>
        <w:rPr>
          <w:rFonts w:ascii="Verdana" w:hAnsi="Verdana"/>
          <w:lang w:val="en-US"/>
        </w:rPr>
      </w:pPr>
      <w:bookmarkStart w:id="74" w:name="_Ref103708124"/>
      <w:bookmarkStart w:id="75" w:name="_Toc104565068"/>
      <w:r w:rsidRPr="001471CA">
        <w:rPr>
          <w:rFonts w:asciiTheme="minorHAnsi" w:hAnsiTheme="minorHAnsi" w:cstheme="minorHAnsi"/>
          <w:b w:val="0"/>
          <w:bCs/>
          <w:color w:val="44546A" w:themeColor="text2"/>
        </w:rPr>
        <w:lastRenderedPageBreak/>
        <w:t xml:space="preserve">Table </w:t>
      </w:r>
      <w:r w:rsidR="005A1BD6" w:rsidRPr="001471CA">
        <w:rPr>
          <w:rFonts w:asciiTheme="minorHAnsi" w:hAnsiTheme="minorHAnsi" w:cstheme="minorHAnsi"/>
          <w:b w:val="0"/>
          <w:bCs/>
          <w:color w:val="44546A" w:themeColor="text2"/>
        </w:rPr>
        <w:fldChar w:fldCharType="begin"/>
      </w:r>
      <w:r w:rsidR="005A1BD6" w:rsidRPr="001471CA">
        <w:rPr>
          <w:rFonts w:asciiTheme="minorHAnsi" w:hAnsiTheme="minorHAnsi" w:cstheme="minorHAnsi"/>
          <w:b w:val="0"/>
          <w:bCs/>
          <w:color w:val="44546A" w:themeColor="text2"/>
        </w:rPr>
        <w:instrText xml:space="preserve"> SEQ Table \* ARABIC </w:instrText>
      </w:r>
      <w:r w:rsidR="005A1BD6" w:rsidRPr="001471CA">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3</w:t>
      </w:r>
      <w:r w:rsidR="005A1BD6" w:rsidRPr="001471CA">
        <w:rPr>
          <w:rFonts w:asciiTheme="minorHAnsi" w:hAnsiTheme="minorHAnsi" w:cstheme="minorHAnsi"/>
          <w:b w:val="0"/>
          <w:bCs/>
          <w:noProof/>
          <w:color w:val="44546A" w:themeColor="text2"/>
        </w:rPr>
        <w:fldChar w:fldCharType="end"/>
      </w:r>
      <w:r w:rsidRPr="001471CA">
        <w:rPr>
          <w:rFonts w:asciiTheme="minorHAnsi" w:hAnsiTheme="minorHAnsi" w:cstheme="minorHAnsi"/>
          <w:b w:val="0"/>
          <w:bCs/>
          <w:color w:val="44546A" w:themeColor="text2"/>
        </w:rPr>
        <w:t xml:space="preserve"> APM Labour Requirements</w:t>
      </w:r>
      <w:r w:rsidR="000C0806" w:rsidRPr="001471CA">
        <w:rPr>
          <w:rStyle w:val="FootnoteReference"/>
          <w:rFonts w:asciiTheme="minorHAnsi" w:hAnsiTheme="minorHAnsi" w:cstheme="minorHAnsi"/>
          <w:noProof/>
          <w:color w:val="44546A" w:themeColor="text2"/>
          <w:sz w:val="20"/>
        </w:rPr>
        <w:footnoteReference w:id="6"/>
      </w:r>
      <w:bookmarkEnd w:id="74"/>
      <w:bookmarkEnd w:id="75"/>
      <w:r w:rsidR="007F38ED">
        <w:rPr>
          <w:rFonts w:asciiTheme="minorHAnsi" w:hAnsiTheme="minorHAnsi" w:cstheme="minorHAnsi"/>
          <w:b w:val="0"/>
          <w:bCs/>
          <w:color w:val="44546A" w:themeColor="text2"/>
        </w:rPr>
        <w:t xml:space="preserve"> </w:t>
      </w:r>
      <w:r w:rsidR="007F38ED" w:rsidRPr="007F38ED">
        <w:rPr>
          <w:rStyle w:val="FootnoteReference"/>
          <w:rFonts w:asciiTheme="minorHAnsi" w:hAnsiTheme="minorHAnsi" w:cstheme="minorHAnsi"/>
          <w:noProof/>
          <w:color w:val="44546A" w:themeColor="text2"/>
          <w:sz w:val="20"/>
        </w:rPr>
        <w:footnoteReference w:id="7"/>
      </w:r>
    </w:p>
    <w:p w14:paraId="761264A6" w14:textId="414D8DF7" w:rsidR="00F60094" w:rsidRDefault="001471CA" w:rsidP="000474C0">
      <w:pPr>
        <w:rPr>
          <w:lang w:val="en-US"/>
        </w:rPr>
      </w:pPr>
      <w:r>
        <w:rPr>
          <w:noProof/>
          <w:lang w:val="en-US"/>
        </w:rPr>
        <w:drawing>
          <wp:inline distT="0" distB="0" distL="0" distR="0" wp14:anchorId="574C0D5A" wp14:editId="1BA9209F">
            <wp:extent cx="5346700" cy="1993900"/>
            <wp:effectExtent l="0" t="0" r="6350" b="635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700" cy="1993900"/>
                    </a:xfrm>
                    <a:prstGeom prst="rect">
                      <a:avLst/>
                    </a:prstGeom>
                    <a:noFill/>
                    <a:ln>
                      <a:noFill/>
                    </a:ln>
                  </pic:spPr>
                </pic:pic>
              </a:graphicData>
            </a:graphic>
          </wp:inline>
        </w:drawing>
      </w:r>
    </w:p>
    <w:p w14:paraId="2B130D6F" w14:textId="77777777" w:rsidR="004B7040" w:rsidRDefault="004B7040" w:rsidP="000474C0">
      <w:pPr>
        <w:rPr>
          <w:lang w:val="en-US"/>
        </w:rPr>
      </w:pPr>
    </w:p>
    <w:p w14:paraId="3AAC322F" w14:textId="4354E647" w:rsidR="000474C0" w:rsidRDefault="00012BC2" w:rsidP="000474C0">
      <w:pPr>
        <w:rPr>
          <w:lang w:val="en-US"/>
        </w:rPr>
      </w:pPr>
      <w:r>
        <w:rPr>
          <w:lang w:val="en-US"/>
        </w:rPr>
        <w:t>In addition to the total labour requirements by phase</w:t>
      </w:r>
      <w:r w:rsidR="006E54C1">
        <w:rPr>
          <w:lang w:val="en-US"/>
        </w:rPr>
        <w:t>,</w:t>
      </w:r>
      <w:r>
        <w:rPr>
          <w:lang w:val="en-US"/>
        </w:rPr>
        <w:t xml:space="preserve"> NWMO identified broad categories of occupational groupings that provide a profile of the types of occupations that will characterize its workforce </w:t>
      </w:r>
      <w:r w:rsidR="00781FF1">
        <w:rPr>
          <w:lang w:val="en-US"/>
        </w:rPr>
        <w:t xml:space="preserve">for </w:t>
      </w:r>
      <w:r>
        <w:rPr>
          <w:lang w:val="en-US"/>
        </w:rPr>
        <w:t>the Project timeframe.  These groupings are as follows:</w:t>
      </w:r>
    </w:p>
    <w:p w14:paraId="7B0E14E7" w14:textId="77777777" w:rsidR="00012BC2" w:rsidRPr="004D4E89" w:rsidRDefault="00012BC2" w:rsidP="001B4219">
      <w:pPr>
        <w:pStyle w:val="ListParagraph"/>
        <w:numPr>
          <w:ilvl w:val="0"/>
          <w:numId w:val="27"/>
        </w:numPr>
        <w:rPr>
          <w:rFonts w:asciiTheme="minorHAnsi" w:hAnsiTheme="minorHAnsi" w:cstheme="minorHAnsi"/>
          <w:lang w:val="en-US"/>
        </w:rPr>
      </w:pPr>
      <w:r w:rsidRPr="004D4E89">
        <w:rPr>
          <w:rFonts w:asciiTheme="minorHAnsi" w:hAnsiTheme="minorHAnsi" w:cstheme="minorHAnsi"/>
          <w:lang w:val="en-US"/>
        </w:rPr>
        <w:t xml:space="preserve">Resources </w:t>
      </w:r>
      <w:proofErr w:type="gramStart"/>
      <w:r w:rsidRPr="004D4E89">
        <w:rPr>
          <w:rFonts w:asciiTheme="minorHAnsi" w:hAnsiTheme="minorHAnsi" w:cstheme="minorHAnsi"/>
          <w:lang w:val="en-US"/>
        </w:rPr>
        <w:t>Workers</w:t>
      </w:r>
      <w:r w:rsidR="000B2533">
        <w:rPr>
          <w:rFonts w:asciiTheme="minorHAnsi" w:hAnsiTheme="minorHAnsi" w:cstheme="minorHAnsi"/>
          <w:lang w:val="en-US"/>
        </w:rPr>
        <w:t>;</w:t>
      </w:r>
      <w:proofErr w:type="gramEnd"/>
    </w:p>
    <w:p w14:paraId="6644EE55" w14:textId="77777777" w:rsidR="00012BC2" w:rsidRPr="004D4E89" w:rsidRDefault="00012BC2" w:rsidP="001B4219">
      <w:pPr>
        <w:pStyle w:val="ListParagraph"/>
        <w:numPr>
          <w:ilvl w:val="0"/>
          <w:numId w:val="27"/>
        </w:numPr>
        <w:rPr>
          <w:rFonts w:asciiTheme="minorHAnsi" w:hAnsiTheme="minorHAnsi" w:cstheme="minorHAnsi"/>
          <w:lang w:val="en-US"/>
        </w:rPr>
      </w:pPr>
      <w:r w:rsidRPr="004D4E89">
        <w:rPr>
          <w:rFonts w:asciiTheme="minorHAnsi" w:hAnsiTheme="minorHAnsi" w:cstheme="minorHAnsi"/>
          <w:lang w:val="en-US"/>
        </w:rPr>
        <w:t xml:space="preserve">Constructors and </w:t>
      </w:r>
      <w:proofErr w:type="gramStart"/>
      <w:r w:rsidRPr="004D4E89">
        <w:rPr>
          <w:rFonts w:asciiTheme="minorHAnsi" w:hAnsiTheme="minorHAnsi" w:cstheme="minorHAnsi"/>
          <w:lang w:val="en-US"/>
        </w:rPr>
        <w:t>Manufacturers</w:t>
      </w:r>
      <w:r w:rsidR="000B2533">
        <w:rPr>
          <w:rFonts w:asciiTheme="minorHAnsi" w:hAnsiTheme="minorHAnsi" w:cstheme="minorHAnsi"/>
          <w:lang w:val="en-US"/>
        </w:rPr>
        <w:t>;</w:t>
      </w:r>
      <w:proofErr w:type="gramEnd"/>
    </w:p>
    <w:p w14:paraId="7D781C00" w14:textId="77777777" w:rsidR="00012BC2" w:rsidRPr="004D4E89" w:rsidRDefault="00012BC2" w:rsidP="001B4219">
      <w:pPr>
        <w:pStyle w:val="ListParagraph"/>
        <w:numPr>
          <w:ilvl w:val="0"/>
          <w:numId w:val="27"/>
        </w:numPr>
        <w:rPr>
          <w:rFonts w:asciiTheme="minorHAnsi" w:hAnsiTheme="minorHAnsi" w:cstheme="minorHAnsi"/>
          <w:lang w:val="en-US"/>
        </w:rPr>
      </w:pPr>
      <w:proofErr w:type="gramStart"/>
      <w:r w:rsidRPr="004D4E89">
        <w:rPr>
          <w:rFonts w:asciiTheme="minorHAnsi" w:hAnsiTheme="minorHAnsi" w:cstheme="minorHAnsi"/>
          <w:lang w:val="en-US"/>
        </w:rPr>
        <w:t>Operators</w:t>
      </w:r>
      <w:r w:rsidR="000B2533">
        <w:rPr>
          <w:rFonts w:asciiTheme="minorHAnsi" w:hAnsiTheme="minorHAnsi" w:cstheme="minorHAnsi"/>
          <w:lang w:val="en-US"/>
        </w:rPr>
        <w:t>;</w:t>
      </w:r>
      <w:proofErr w:type="gramEnd"/>
    </w:p>
    <w:p w14:paraId="03D72623" w14:textId="77777777" w:rsidR="00012BC2" w:rsidRPr="004D4E89" w:rsidRDefault="00012BC2" w:rsidP="001B4219">
      <w:pPr>
        <w:pStyle w:val="ListParagraph"/>
        <w:numPr>
          <w:ilvl w:val="0"/>
          <w:numId w:val="27"/>
        </w:numPr>
        <w:rPr>
          <w:rFonts w:asciiTheme="minorHAnsi" w:hAnsiTheme="minorHAnsi" w:cstheme="minorHAnsi"/>
          <w:lang w:val="en-US"/>
        </w:rPr>
      </w:pPr>
      <w:r w:rsidRPr="004D4E89">
        <w:rPr>
          <w:rFonts w:asciiTheme="minorHAnsi" w:hAnsiTheme="minorHAnsi" w:cstheme="minorHAnsi"/>
          <w:lang w:val="en-US"/>
        </w:rPr>
        <w:t>Technicians and Professionals</w:t>
      </w:r>
      <w:r w:rsidR="000B2533">
        <w:rPr>
          <w:rFonts w:asciiTheme="minorHAnsi" w:hAnsiTheme="minorHAnsi" w:cstheme="minorHAnsi"/>
          <w:lang w:val="en-US"/>
        </w:rPr>
        <w:t>;</w:t>
      </w:r>
      <w:r w:rsidRPr="004D4E89">
        <w:rPr>
          <w:rFonts w:asciiTheme="minorHAnsi" w:hAnsiTheme="minorHAnsi" w:cstheme="minorHAnsi"/>
          <w:lang w:val="en-US"/>
        </w:rPr>
        <w:t xml:space="preserve"> and</w:t>
      </w:r>
    </w:p>
    <w:p w14:paraId="6FDEC32F" w14:textId="77777777" w:rsidR="00AD3DE6" w:rsidRPr="003E751C" w:rsidRDefault="00012BC2" w:rsidP="00DF59E7">
      <w:pPr>
        <w:pStyle w:val="ListParagraph"/>
        <w:numPr>
          <w:ilvl w:val="0"/>
          <w:numId w:val="27"/>
        </w:numPr>
        <w:rPr>
          <w:lang w:val="en-US"/>
        </w:rPr>
      </w:pPr>
      <w:r w:rsidRPr="004D4E89">
        <w:rPr>
          <w:rFonts w:asciiTheme="minorHAnsi" w:hAnsiTheme="minorHAnsi" w:cstheme="minorHAnsi"/>
          <w:lang w:val="en-US"/>
        </w:rPr>
        <w:t>Managers</w:t>
      </w:r>
      <w:r w:rsidR="000B2533">
        <w:rPr>
          <w:rFonts w:asciiTheme="minorHAnsi" w:hAnsiTheme="minorHAnsi" w:cstheme="minorHAnsi"/>
          <w:lang w:val="en-US"/>
        </w:rPr>
        <w:t>.</w:t>
      </w:r>
      <w:r w:rsidR="00DF59E7" w:rsidRPr="00DF59E7">
        <w:rPr>
          <w:rFonts w:asciiTheme="minorHAnsi" w:hAnsiTheme="minorHAnsi" w:cstheme="minorHAnsi"/>
          <w:noProof/>
          <w:sz w:val="20"/>
        </w:rPr>
        <w:t xml:space="preserve"> </w:t>
      </w:r>
    </w:p>
    <w:p w14:paraId="01449B3E" w14:textId="77777777" w:rsidR="003E751C" w:rsidRPr="00DF59E7" w:rsidRDefault="003E751C" w:rsidP="00DF59E7">
      <w:pPr>
        <w:rPr>
          <w:lang w:val="en-US"/>
        </w:rPr>
      </w:pPr>
    </w:p>
    <w:p w14:paraId="40044355" w14:textId="0B6621CE" w:rsidR="006C3ED1" w:rsidRPr="005B26CD" w:rsidRDefault="00DF59E7" w:rsidP="005B26CD">
      <w:pPr>
        <w:pStyle w:val="Caption"/>
        <w:jc w:val="left"/>
        <w:rPr>
          <w:rFonts w:asciiTheme="minorHAnsi" w:hAnsiTheme="minorHAnsi" w:cstheme="minorHAnsi"/>
          <w:lang w:val="en-US"/>
        </w:rPr>
      </w:pPr>
      <w:bookmarkStart w:id="77" w:name="_Toc104565069"/>
      <w:r w:rsidRPr="005B26CD">
        <w:rPr>
          <w:rFonts w:asciiTheme="minorHAnsi" w:hAnsiTheme="minorHAnsi" w:cstheme="minorHAnsi"/>
          <w:b w:val="0"/>
          <w:bCs/>
          <w:color w:val="44546A" w:themeColor="text2"/>
        </w:rPr>
        <w:t xml:space="preserve">Table </w:t>
      </w:r>
      <w:r w:rsidR="005A1BD6" w:rsidRPr="005B26CD">
        <w:rPr>
          <w:rFonts w:asciiTheme="minorHAnsi" w:hAnsiTheme="minorHAnsi" w:cstheme="minorHAnsi"/>
          <w:b w:val="0"/>
          <w:bCs/>
          <w:color w:val="44546A" w:themeColor="text2"/>
        </w:rPr>
        <w:fldChar w:fldCharType="begin"/>
      </w:r>
      <w:r w:rsidR="005A1BD6" w:rsidRPr="005B26CD">
        <w:rPr>
          <w:rFonts w:asciiTheme="minorHAnsi" w:hAnsiTheme="minorHAnsi" w:cstheme="minorHAnsi"/>
          <w:b w:val="0"/>
          <w:bCs/>
          <w:color w:val="44546A" w:themeColor="text2"/>
        </w:rPr>
        <w:instrText xml:space="preserve"> SEQ Table \* ARABIC </w:instrText>
      </w:r>
      <w:r w:rsidR="005A1BD6" w:rsidRPr="005B26CD">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4</w:t>
      </w:r>
      <w:r w:rsidR="005A1BD6" w:rsidRPr="005B26CD">
        <w:rPr>
          <w:rFonts w:asciiTheme="minorHAnsi" w:hAnsiTheme="minorHAnsi" w:cstheme="minorHAnsi"/>
          <w:b w:val="0"/>
          <w:bCs/>
          <w:noProof/>
          <w:color w:val="44546A" w:themeColor="text2"/>
        </w:rPr>
        <w:fldChar w:fldCharType="end"/>
      </w:r>
      <w:r w:rsidRPr="005B26CD">
        <w:rPr>
          <w:rFonts w:asciiTheme="minorHAnsi" w:hAnsiTheme="minorHAnsi" w:cstheme="minorHAnsi"/>
          <w:b w:val="0"/>
          <w:bCs/>
          <w:color w:val="44546A" w:themeColor="text2"/>
        </w:rPr>
        <w:t xml:space="preserve"> National Occupational Classification by Occupational Groupings</w:t>
      </w:r>
      <w:r w:rsidR="00F15089" w:rsidRPr="005B26CD">
        <w:rPr>
          <w:rStyle w:val="FootnoteReference"/>
          <w:rFonts w:asciiTheme="minorHAnsi" w:hAnsiTheme="minorHAnsi" w:cstheme="minorHAnsi"/>
          <w:noProof/>
          <w:sz w:val="20"/>
        </w:rPr>
        <w:footnoteReference w:id="8"/>
      </w:r>
      <w:bookmarkEnd w:id="77"/>
    </w:p>
    <w:tbl>
      <w:tblPr>
        <w:tblStyle w:val="TableGrid1"/>
        <w:tblW w:w="0" w:type="auto"/>
        <w:tblLook w:val="04A0" w:firstRow="1" w:lastRow="0" w:firstColumn="1" w:lastColumn="0" w:noHBand="0" w:noVBand="1"/>
      </w:tblPr>
      <w:tblGrid>
        <w:gridCol w:w="2515"/>
        <w:gridCol w:w="6030"/>
      </w:tblGrid>
      <w:tr w:rsidR="00775024" w14:paraId="41AE1EBB" w14:textId="77777777" w:rsidTr="005B26CD">
        <w:trPr>
          <w:trHeight w:val="494"/>
        </w:trPr>
        <w:tc>
          <w:tcPr>
            <w:tcW w:w="2515" w:type="dxa"/>
            <w:shd w:val="clear" w:color="auto" w:fill="44546A" w:themeFill="text2"/>
          </w:tcPr>
          <w:p w14:paraId="7E97FB5A" w14:textId="77777777" w:rsidR="00775024" w:rsidRPr="005B26CD" w:rsidRDefault="00775024" w:rsidP="00912E08">
            <w:pPr>
              <w:rPr>
                <w:b/>
                <w:bCs/>
                <w:color w:val="FFFFFF" w:themeColor="background1"/>
                <w:lang w:val="en-US"/>
              </w:rPr>
            </w:pPr>
            <w:r w:rsidRPr="005B26CD">
              <w:rPr>
                <w:b/>
                <w:bCs/>
                <w:color w:val="FFFFFF" w:themeColor="background1"/>
                <w:lang w:val="en-US"/>
              </w:rPr>
              <w:t>Occupational Grouping</w:t>
            </w:r>
          </w:p>
        </w:tc>
        <w:tc>
          <w:tcPr>
            <w:tcW w:w="6030" w:type="dxa"/>
            <w:shd w:val="clear" w:color="auto" w:fill="44546A" w:themeFill="text2"/>
          </w:tcPr>
          <w:p w14:paraId="2792B172" w14:textId="77777777" w:rsidR="005B495E" w:rsidRPr="005B26CD" w:rsidRDefault="00701A5B" w:rsidP="00467008">
            <w:pPr>
              <w:jc w:val="center"/>
              <w:rPr>
                <w:b/>
                <w:bCs/>
                <w:color w:val="FFFFFF" w:themeColor="background1"/>
                <w:lang w:val="en-US"/>
              </w:rPr>
            </w:pPr>
            <w:r w:rsidRPr="005B26CD">
              <w:rPr>
                <w:b/>
                <w:bCs/>
                <w:color w:val="FFFFFF" w:themeColor="background1"/>
                <w:lang w:val="en-US"/>
              </w:rPr>
              <w:t xml:space="preserve">National </w:t>
            </w:r>
            <w:r w:rsidR="00775024" w:rsidRPr="005B26CD">
              <w:rPr>
                <w:b/>
                <w:bCs/>
                <w:color w:val="FFFFFF" w:themeColor="background1"/>
                <w:lang w:val="en-US"/>
              </w:rPr>
              <w:t>Occupation</w:t>
            </w:r>
            <w:r w:rsidR="00E305F4" w:rsidRPr="005B26CD">
              <w:rPr>
                <w:b/>
                <w:bCs/>
                <w:color w:val="FFFFFF" w:themeColor="background1"/>
                <w:lang w:val="en-US"/>
              </w:rPr>
              <w:t>al</w:t>
            </w:r>
            <w:r w:rsidRPr="005B26CD">
              <w:rPr>
                <w:b/>
                <w:bCs/>
                <w:color w:val="FFFFFF" w:themeColor="background1"/>
                <w:lang w:val="en-US"/>
              </w:rPr>
              <w:t xml:space="preserve"> C</w:t>
            </w:r>
            <w:r w:rsidR="00E305F4" w:rsidRPr="005B26CD">
              <w:rPr>
                <w:b/>
                <w:bCs/>
                <w:color w:val="FFFFFF" w:themeColor="background1"/>
                <w:lang w:val="en-US"/>
              </w:rPr>
              <w:t>lassification</w:t>
            </w:r>
          </w:p>
        </w:tc>
      </w:tr>
      <w:tr w:rsidR="0090076D" w14:paraId="5FC6C0FA" w14:textId="77777777" w:rsidTr="005B26CD">
        <w:tc>
          <w:tcPr>
            <w:tcW w:w="2515" w:type="dxa"/>
            <w:vMerge w:val="restart"/>
          </w:tcPr>
          <w:p w14:paraId="4FDDCE3D" w14:textId="77777777" w:rsidR="0090076D" w:rsidRPr="00251757" w:rsidRDefault="0090076D" w:rsidP="00912E08">
            <w:pPr>
              <w:rPr>
                <w:sz w:val="20"/>
                <w:szCs w:val="20"/>
                <w:lang w:val="en-US"/>
              </w:rPr>
            </w:pPr>
            <w:r w:rsidRPr="00251757">
              <w:rPr>
                <w:sz w:val="20"/>
                <w:szCs w:val="20"/>
                <w:lang w:val="en-US"/>
              </w:rPr>
              <w:t>Resource Workers</w:t>
            </w:r>
          </w:p>
        </w:tc>
        <w:tc>
          <w:tcPr>
            <w:tcW w:w="6030" w:type="dxa"/>
          </w:tcPr>
          <w:p w14:paraId="0B3DDFFE" w14:textId="77777777" w:rsidR="0090076D" w:rsidRPr="00251757" w:rsidRDefault="0090076D" w:rsidP="006C3ED1">
            <w:pPr>
              <w:rPr>
                <w:sz w:val="20"/>
                <w:szCs w:val="20"/>
                <w:lang w:val="en-US"/>
              </w:rPr>
            </w:pPr>
            <w:r w:rsidRPr="00251757">
              <w:rPr>
                <w:sz w:val="20"/>
                <w:szCs w:val="20"/>
                <w:lang w:val="en-US"/>
              </w:rPr>
              <w:t>Natural Resources and Agricultural Workers</w:t>
            </w:r>
          </w:p>
        </w:tc>
      </w:tr>
      <w:tr w:rsidR="0090076D" w14:paraId="52A0FDBC" w14:textId="77777777" w:rsidTr="005B26CD">
        <w:tc>
          <w:tcPr>
            <w:tcW w:w="2515" w:type="dxa"/>
            <w:vMerge/>
          </w:tcPr>
          <w:p w14:paraId="66E62F61" w14:textId="77777777" w:rsidR="0090076D" w:rsidRPr="00251757" w:rsidRDefault="0090076D" w:rsidP="00912E08">
            <w:pPr>
              <w:rPr>
                <w:sz w:val="20"/>
                <w:szCs w:val="20"/>
                <w:lang w:val="en-US"/>
              </w:rPr>
            </w:pPr>
          </w:p>
        </w:tc>
        <w:tc>
          <w:tcPr>
            <w:tcW w:w="6030" w:type="dxa"/>
          </w:tcPr>
          <w:p w14:paraId="27B4800B" w14:textId="77777777" w:rsidR="0090076D" w:rsidRPr="00251757" w:rsidRDefault="0090076D" w:rsidP="006C3ED1">
            <w:pPr>
              <w:rPr>
                <w:sz w:val="20"/>
                <w:szCs w:val="20"/>
                <w:lang w:val="en-US"/>
              </w:rPr>
            </w:pPr>
            <w:r w:rsidRPr="00251757">
              <w:rPr>
                <w:sz w:val="20"/>
                <w:szCs w:val="20"/>
                <w:lang w:val="en-US"/>
              </w:rPr>
              <w:t>Natural Resources and Agricultural Supervisors</w:t>
            </w:r>
          </w:p>
        </w:tc>
      </w:tr>
      <w:tr w:rsidR="006638FD" w14:paraId="443AA51A" w14:textId="77777777" w:rsidTr="005B26CD">
        <w:tc>
          <w:tcPr>
            <w:tcW w:w="2515" w:type="dxa"/>
            <w:vMerge w:val="restart"/>
          </w:tcPr>
          <w:p w14:paraId="05330A0A" w14:textId="77777777" w:rsidR="006638FD" w:rsidRPr="00251757" w:rsidRDefault="006638FD" w:rsidP="00912E08">
            <w:pPr>
              <w:rPr>
                <w:sz w:val="20"/>
                <w:szCs w:val="20"/>
                <w:lang w:val="en-US"/>
              </w:rPr>
            </w:pPr>
            <w:r w:rsidRPr="00251757">
              <w:rPr>
                <w:sz w:val="20"/>
                <w:szCs w:val="20"/>
                <w:lang w:val="en-US"/>
              </w:rPr>
              <w:t>Constructors and Manufacturers</w:t>
            </w:r>
          </w:p>
        </w:tc>
        <w:tc>
          <w:tcPr>
            <w:tcW w:w="6030" w:type="dxa"/>
          </w:tcPr>
          <w:p w14:paraId="1214D4F6" w14:textId="77777777" w:rsidR="006638FD" w:rsidRPr="00251757" w:rsidRDefault="006638FD" w:rsidP="006C3ED1">
            <w:pPr>
              <w:rPr>
                <w:sz w:val="20"/>
                <w:szCs w:val="20"/>
                <w:lang w:val="en-US"/>
              </w:rPr>
            </w:pPr>
            <w:r w:rsidRPr="00251757">
              <w:rPr>
                <w:sz w:val="20"/>
                <w:szCs w:val="20"/>
                <w:lang w:val="en-US"/>
              </w:rPr>
              <w:t>Industrial</w:t>
            </w:r>
            <w:r w:rsidR="0040692B">
              <w:rPr>
                <w:sz w:val="20"/>
                <w:szCs w:val="20"/>
                <w:lang w:val="en-US"/>
              </w:rPr>
              <w:t>/</w:t>
            </w:r>
            <w:r w:rsidRPr="00251757">
              <w:rPr>
                <w:sz w:val="20"/>
                <w:szCs w:val="20"/>
                <w:lang w:val="en-US"/>
              </w:rPr>
              <w:t>Electrical Construction Trades</w:t>
            </w:r>
          </w:p>
        </w:tc>
      </w:tr>
      <w:tr w:rsidR="006638FD" w14:paraId="0952DFD3" w14:textId="77777777" w:rsidTr="005B26CD">
        <w:tc>
          <w:tcPr>
            <w:tcW w:w="2515" w:type="dxa"/>
            <w:vMerge/>
          </w:tcPr>
          <w:p w14:paraId="18DCB814" w14:textId="77777777" w:rsidR="006638FD" w:rsidRPr="00251757" w:rsidRDefault="006638FD" w:rsidP="00912E08">
            <w:pPr>
              <w:rPr>
                <w:sz w:val="20"/>
                <w:szCs w:val="20"/>
                <w:lang w:val="en-US"/>
              </w:rPr>
            </w:pPr>
          </w:p>
        </w:tc>
        <w:tc>
          <w:tcPr>
            <w:tcW w:w="6030" w:type="dxa"/>
          </w:tcPr>
          <w:p w14:paraId="668EA4BD" w14:textId="77777777" w:rsidR="006638FD" w:rsidRPr="00251757" w:rsidRDefault="006638FD" w:rsidP="006C3ED1">
            <w:pPr>
              <w:rPr>
                <w:sz w:val="20"/>
                <w:szCs w:val="20"/>
                <w:lang w:val="en-US"/>
              </w:rPr>
            </w:pPr>
            <w:r w:rsidRPr="00251757">
              <w:rPr>
                <w:sz w:val="20"/>
                <w:szCs w:val="20"/>
                <w:lang w:val="en-US"/>
              </w:rPr>
              <w:t>Processing and Manufacturing</w:t>
            </w:r>
          </w:p>
        </w:tc>
      </w:tr>
      <w:tr w:rsidR="006638FD" w14:paraId="3749F2DB" w14:textId="77777777" w:rsidTr="005B26CD">
        <w:tc>
          <w:tcPr>
            <w:tcW w:w="2515" w:type="dxa"/>
            <w:vMerge w:val="restart"/>
          </w:tcPr>
          <w:p w14:paraId="4B614A1D" w14:textId="77777777" w:rsidR="006638FD" w:rsidRPr="00251757" w:rsidRDefault="006638FD" w:rsidP="00912E08">
            <w:pPr>
              <w:rPr>
                <w:sz w:val="20"/>
                <w:szCs w:val="20"/>
                <w:lang w:val="en-US"/>
              </w:rPr>
            </w:pPr>
            <w:r w:rsidRPr="00251757">
              <w:rPr>
                <w:sz w:val="20"/>
                <w:szCs w:val="20"/>
                <w:lang w:val="en-US"/>
              </w:rPr>
              <w:t>Operators</w:t>
            </w:r>
          </w:p>
        </w:tc>
        <w:tc>
          <w:tcPr>
            <w:tcW w:w="6030" w:type="dxa"/>
          </w:tcPr>
          <w:p w14:paraId="6E6517AB" w14:textId="77777777" w:rsidR="006638FD" w:rsidRPr="00251757" w:rsidRDefault="006638FD" w:rsidP="006C3ED1">
            <w:pPr>
              <w:rPr>
                <w:sz w:val="20"/>
                <w:szCs w:val="20"/>
                <w:lang w:val="en-US"/>
              </w:rPr>
            </w:pPr>
            <w:r w:rsidRPr="00251757">
              <w:rPr>
                <w:sz w:val="20"/>
                <w:szCs w:val="20"/>
                <w:lang w:val="en-US"/>
              </w:rPr>
              <w:t xml:space="preserve">Transportation </w:t>
            </w:r>
            <w:proofErr w:type="spellStart"/>
            <w:r w:rsidRPr="00251757">
              <w:rPr>
                <w:sz w:val="20"/>
                <w:szCs w:val="20"/>
                <w:lang w:val="en-US"/>
              </w:rPr>
              <w:t>O&amp;M</w:t>
            </w:r>
            <w:proofErr w:type="spellEnd"/>
          </w:p>
        </w:tc>
      </w:tr>
      <w:tr w:rsidR="006638FD" w14:paraId="283E6917" w14:textId="77777777" w:rsidTr="005B26CD">
        <w:tc>
          <w:tcPr>
            <w:tcW w:w="2515" w:type="dxa"/>
            <w:vMerge/>
          </w:tcPr>
          <w:p w14:paraId="2AF69F97" w14:textId="77777777" w:rsidR="006638FD" w:rsidRPr="00251757" w:rsidRDefault="006638FD" w:rsidP="00912E08">
            <w:pPr>
              <w:rPr>
                <w:sz w:val="20"/>
                <w:szCs w:val="20"/>
                <w:lang w:val="en-US"/>
              </w:rPr>
            </w:pPr>
          </w:p>
        </w:tc>
        <w:tc>
          <w:tcPr>
            <w:tcW w:w="6030" w:type="dxa"/>
          </w:tcPr>
          <w:p w14:paraId="52552A23" w14:textId="77777777" w:rsidR="006638FD" w:rsidRPr="00251757" w:rsidRDefault="006638FD" w:rsidP="006C3ED1">
            <w:pPr>
              <w:rPr>
                <w:sz w:val="20"/>
                <w:szCs w:val="20"/>
                <w:lang w:val="en-US"/>
              </w:rPr>
            </w:pPr>
            <w:r w:rsidRPr="00251757">
              <w:rPr>
                <w:sz w:val="20"/>
                <w:szCs w:val="20"/>
                <w:lang w:val="en-US"/>
              </w:rPr>
              <w:t xml:space="preserve">Equipment </w:t>
            </w:r>
            <w:proofErr w:type="spellStart"/>
            <w:r w:rsidRPr="00251757">
              <w:rPr>
                <w:sz w:val="20"/>
                <w:szCs w:val="20"/>
                <w:lang w:val="en-US"/>
              </w:rPr>
              <w:t>O&amp;M</w:t>
            </w:r>
            <w:proofErr w:type="spellEnd"/>
          </w:p>
        </w:tc>
      </w:tr>
      <w:tr w:rsidR="006638FD" w14:paraId="2102B7CA" w14:textId="77777777" w:rsidTr="005B26CD">
        <w:tc>
          <w:tcPr>
            <w:tcW w:w="2515" w:type="dxa"/>
            <w:vMerge/>
          </w:tcPr>
          <w:p w14:paraId="7D52722A" w14:textId="77777777" w:rsidR="006638FD" w:rsidRPr="00251757" w:rsidRDefault="006638FD" w:rsidP="00912E08">
            <w:pPr>
              <w:rPr>
                <w:sz w:val="20"/>
                <w:szCs w:val="20"/>
                <w:lang w:val="en-US"/>
              </w:rPr>
            </w:pPr>
          </w:p>
        </w:tc>
        <w:tc>
          <w:tcPr>
            <w:tcW w:w="6030" w:type="dxa"/>
          </w:tcPr>
          <w:p w14:paraId="5EF2BB27" w14:textId="77777777" w:rsidR="006638FD" w:rsidRPr="00251757" w:rsidRDefault="006638FD" w:rsidP="006C3ED1">
            <w:pPr>
              <w:rPr>
                <w:sz w:val="20"/>
                <w:szCs w:val="20"/>
                <w:lang w:val="en-US"/>
              </w:rPr>
            </w:pPr>
            <w:r w:rsidRPr="00251757">
              <w:rPr>
                <w:sz w:val="20"/>
                <w:szCs w:val="20"/>
                <w:lang w:val="en-US"/>
              </w:rPr>
              <w:t>Supervisors and Control Operators</w:t>
            </w:r>
          </w:p>
        </w:tc>
      </w:tr>
      <w:tr w:rsidR="006638FD" w14:paraId="40492E48" w14:textId="77777777" w:rsidTr="005B26CD">
        <w:tc>
          <w:tcPr>
            <w:tcW w:w="2515" w:type="dxa"/>
            <w:vMerge w:val="restart"/>
          </w:tcPr>
          <w:p w14:paraId="00517416" w14:textId="77777777" w:rsidR="006638FD" w:rsidRPr="00251757" w:rsidRDefault="00B32BCA" w:rsidP="00912E08">
            <w:pPr>
              <w:rPr>
                <w:sz w:val="20"/>
                <w:szCs w:val="20"/>
                <w:lang w:val="en-US"/>
              </w:rPr>
            </w:pPr>
            <w:r w:rsidRPr="00251757">
              <w:rPr>
                <w:sz w:val="20"/>
                <w:szCs w:val="20"/>
                <w:lang w:val="en-US"/>
              </w:rPr>
              <w:t>Technicians and Professionals</w:t>
            </w:r>
          </w:p>
        </w:tc>
        <w:tc>
          <w:tcPr>
            <w:tcW w:w="6030" w:type="dxa"/>
          </w:tcPr>
          <w:p w14:paraId="4FDF3035" w14:textId="77777777" w:rsidR="006638FD" w:rsidRPr="00251757" w:rsidRDefault="006638FD" w:rsidP="006C3ED1">
            <w:pPr>
              <w:rPr>
                <w:sz w:val="20"/>
                <w:szCs w:val="20"/>
                <w:lang w:val="en-US"/>
              </w:rPr>
            </w:pPr>
            <w:r w:rsidRPr="00251757">
              <w:rPr>
                <w:sz w:val="20"/>
                <w:szCs w:val="20"/>
                <w:lang w:val="en-US"/>
              </w:rPr>
              <w:t>Technic</w:t>
            </w:r>
            <w:r w:rsidR="00B32BCA" w:rsidRPr="00251757">
              <w:rPr>
                <w:sz w:val="20"/>
                <w:szCs w:val="20"/>
                <w:lang w:val="en-US"/>
              </w:rPr>
              <w:t>ian</w:t>
            </w:r>
            <w:r w:rsidRPr="00251757">
              <w:rPr>
                <w:sz w:val="20"/>
                <w:szCs w:val="20"/>
                <w:lang w:val="en-US"/>
              </w:rPr>
              <w:t xml:space="preserve"> in Natural and Applied Sciences</w:t>
            </w:r>
          </w:p>
        </w:tc>
      </w:tr>
      <w:tr w:rsidR="006638FD" w14:paraId="2363FB68" w14:textId="77777777" w:rsidTr="005B26CD">
        <w:tc>
          <w:tcPr>
            <w:tcW w:w="2515" w:type="dxa"/>
            <w:vMerge/>
          </w:tcPr>
          <w:p w14:paraId="52815DE4" w14:textId="77777777" w:rsidR="006638FD" w:rsidRPr="00251757" w:rsidRDefault="006638FD" w:rsidP="00912E08">
            <w:pPr>
              <w:rPr>
                <w:sz w:val="20"/>
                <w:szCs w:val="20"/>
                <w:lang w:val="en-US"/>
              </w:rPr>
            </w:pPr>
          </w:p>
        </w:tc>
        <w:tc>
          <w:tcPr>
            <w:tcW w:w="6030" w:type="dxa"/>
          </w:tcPr>
          <w:p w14:paraId="47FBD695" w14:textId="77777777" w:rsidR="006638FD" w:rsidRPr="00251757" w:rsidRDefault="006638FD" w:rsidP="006C3ED1">
            <w:pPr>
              <w:rPr>
                <w:sz w:val="20"/>
                <w:szCs w:val="20"/>
                <w:lang w:val="en-US"/>
              </w:rPr>
            </w:pPr>
            <w:r w:rsidRPr="00251757">
              <w:rPr>
                <w:sz w:val="20"/>
                <w:szCs w:val="20"/>
                <w:lang w:val="en-US"/>
              </w:rPr>
              <w:t>Professional Occupations in Natural and Applied Sciences</w:t>
            </w:r>
          </w:p>
        </w:tc>
      </w:tr>
      <w:tr w:rsidR="006638FD" w14:paraId="5C4B2136" w14:textId="77777777" w:rsidTr="005B26CD">
        <w:tc>
          <w:tcPr>
            <w:tcW w:w="2515" w:type="dxa"/>
            <w:vMerge/>
          </w:tcPr>
          <w:p w14:paraId="4DB08020" w14:textId="77777777" w:rsidR="006638FD" w:rsidRPr="00251757" w:rsidRDefault="006638FD" w:rsidP="00912E08">
            <w:pPr>
              <w:rPr>
                <w:sz w:val="20"/>
                <w:szCs w:val="20"/>
                <w:lang w:val="en-US"/>
              </w:rPr>
            </w:pPr>
          </w:p>
        </w:tc>
        <w:tc>
          <w:tcPr>
            <w:tcW w:w="6030" w:type="dxa"/>
          </w:tcPr>
          <w:p w14:paraId="07302013" w14:textId="77777777" w:rsidR="006638FD" w:rsidRPr="00251757" w:rsidRDefault="006638FD" w:rsidP="006C3ED1">
            <w:pPr>
              <w:rPr>
                <w:sz w:val="20"/>
                <w:szCs w:val="20"/>
                <w:lang w:val="en-US"/>
              </w:rPr>
            </w:pPr>
            <w:r w:rsidRPr="00251757">
              <w:rPr>
                <w:sz w:val="20"/>
                <w:szCs w:val="20"/>
                <w:lang w:val="en-US"/>
              </w:rPr>
              <w:t>Professionals in Business and Finance</w:t>
            </w:r>
          </w:p>
        </w:tc>
      </w:tr>
      <w:tr w:rsidR="00B32BCA" w14:paraId="12D93349" w14:textId="77777777" w:rsidTr="005B26CD">
        <w:tc>
          <w:tcPr>
            <w:tcW w:w="2515" w:type="dxa"/>
            <w:vMerge w:val="restart"/>
          </w:tcPr>
          <w:p w14:paraId="49460A2E" w14:textId="77777777" w:rsidR="00B32BCA" w:rsidRPr="00251757" w:rsidRDefault="00B32BCA" w:rsidP="00912E08">
            <w:pPr>
              <w:rPr>
                <w:sz w:val="20"/>
                <w:szCs w:val="20"/>
                <w:lang w:val="en-US"/>
              </w:rPr>
            </w:pPr>
            <w:r w:rsidRPr="00251757">
              <w:rPr>
                <w:sz w:val="20"/>
                <w:szCs w:val="20"/>
                <w:lang w:val="en-US"/>
              </w:rPr>
              <w:t>Managers</w:t>
            </w:r>
          </w:p>
        </w:tc>
        <w:tc>
          <w:tcPr>
            <w:tcW w:w="6030" w:type="dxa"/>
          </w:tcPr>
          <w:p w14:paraId="1F016054" w14:textId="77777777" w:rsidR="00B32BCA" w:rsidRPr="00251757" w:rsidRDefault="00B32BCA" w:rsidP="006C3ED1">
            <w:pPr>
              <w:rPr>
                <w:sz w:val="20"/>
                <w:szCs w:val="20"/>
                <w:lang w:val="en-US"/>
              </w:rPr>
            </w:pPr>
            <w:r w:rsidRPr="00251757">
              <w:rPr>
                <w:sz w:val="20"/>
                <w:szCs w:val="20"/>
                <w:lang w:val="en-US"/>
              </w:rPr>
              <w:t>Middle Management</w:t>
            </w:r>
          </w:p>
        </w:tc>
      </w:tr>
      <w:tr w:rsidR="00B32BCA" w14:paraId="7A8A56B3" w14:textId="77777777" w:rsidTr="005B26CD">
        <w:tc>
          <w:tcPr>
            <w:tcW w:w="2515" w:type="dxa"/>
            <w:vMerge/>
          </w:tcPr>
          <w:p w14:paraId="319136E9" w14:textId="77777777" w:rsidR="00B32BCA" w:rsidRPr="00251757" w:rsidRDefault="00B32BCA" w:rsidP="006C3ED1">
            <w:pPr>
              <w:rPr>
                <w:sz w:val="20"/>
                <w:szCs w:val="20"/>
                <w:lang w:val="en-US"/>
              </w:rPr>
            </w:pPr>
          </w:p>
        </w:tc>
        <w:tc>
          <w:tcPr>
            <w:tcW w:w="6030" w:type="dxa"/>
          </w:tcPr>
          <w:p w14:paraId="2AF455BF" w14:textId="77777777" w:rsidR="00B32BCA" w:rsidRPr="00251757" w:rsidRDefault="00B32BCA" w:rsidP="006C3ED1">
            <w:pPr>
              <w:rPr>
                <w:sz w:val="20"/>
                <w:szCs w:val="20"/>
                <w:lang w:val="en-US"/>
              </w:rPr>
            </w:pPr>
            <w:r w:rsidRPr="00251757">
              <w:rPr>
                <w:sz w:val="20"/>
                <w:szCs w:val="20"/>
                <w:lang w:val="en-US"/>
              </w:rPr>
              <w:t>Specialized Middle Management</w:t>
            </w:r>
          </w:p>
        </w:tc>
      </w:tr>
      <w:tr w:rsidR="00B32BCA" w14:paraId="4C2C7513" w14:textId="77777777" w:rsidTr="005B26CD">
        <w:tc>
          <w:tcPr>
            <w:tcW w:w="2515" w:type="dxa"/>
            <w:vMerge/>
          </w:tcPr>
          <w:p w14:paraId="282D1AD2" w14:textId="77777777" w:rsidR="00B32BCA" w:rsidRPr="00251757" w:rsidRDefault="00B32BCA" w:rsidP="006C3ED1">
            <w:pPr>
              <w:rPr>
                <w:sz w:val="20"/>
                <w:szCs w:val="20"/>
                <w:lang w:val="en-US"/>
              </w:rPr>
            </w:pPr>
          </w:p>
        </w:tc>
        <w:tc>
          <w:tcPr>
            <w:tcW w:w="6030" w:type="dxa"/>
          </w:tcPr>
          <w:p w14:paraId="656AC5A0" w14:textId="77777777" w:rsidR="00B32BCA" w:rsidRPr="00251757" w:rsidRDefault="00B32BCA" w:rsidP="006C3ED1">
            <w:pPr>
              <w:rPr>
                <w:sz w:val="20"/>
                <w:szCs w:val="20"/>
                <w:lang w:val="en-US"/>
              </w:rPr>
            </w:pPr>
            <w:r w:rsidRPr="00251757">
              <w:rPr>
                <w:sz w:val="20"/>
                <w:szCs w:val="20"/>
                <w:lang w:val="en-US"/>
              </w:rPr>
              <w:t>Senior Management</w:t>
            </w:r>
          </w:p>
        </w:tc>
      </w:tr>
    </w:tbl>
    <w:p w14:paraId="2FA61C4D" w14:textId="77777777" w:rsidR="000F75A4" w:rsidRDefault="000F75A4" w:rsidP="000F75A4">
      <w:pPr>
        <w:rPr>
          <w:lang w:val="en-US"/>
        </w:rPr>
      </w:pPr>
      <w:r>
        <w:rPr>
          <w:lang w:val="en-US"/>
        </w:rPr>
        <w:lastRenderedPageBreak/>
        <w:t xml:space="preserve">The </w:t>
      </w:r>
      <w:r w:rsidR="00456FAB">
        <w:rPr>
          <w:lang w:val="en-US"/>
        </w:rPr>
        <w:t>Project also has a requirement for skilled labour with post-secondary certificates, diplomas, or degrees.</w:t>
      </w:r>
      <w:r w:rsidR="00596050">
        <w:rPr>
          <w:lang w:val="en-US"/>
        </w:rPr>
        <w:t xml:space="preserve"> </w:t>
      </w:r>
      <w:r w:rsidR="00456FAB">
        <w:rPr>
          <w:lang w:val="en-US"/>
        </w:rPr>
        <w:t>The lens of labour quantity, types of occupations, and education will be used to focus the baseline assessment of the Study Areas.</w:t>
      </w:r>
    </w:p>
    <w:p w14:paraId="12988806" w14:textId="545DF88B" w:rsidR="003E751C" w:rsidRDefault="003E751C" w:rsidP="000F75A4">
      <w:pPr>
        <w:rPr>
          <w:lang w:val="en-US"/>
        </w:rPr>
      </w:pPr>
    </w:p>
    <w:p w14:paraId="00A6FDB0" w14:textId="77777777" w:rsidR="00A957AB" w:rsidRPr="00AB1BC8" w:rsidRDefault="00D209A8" w:rsidP="00AB1BC8">
      <w:pPr>
        <w:pStyle w:val="Heading2"/>
        <w:spacing w:line="276" w:lineRule="auto"/>
        <w:rPr>
          <w:rFonts w:asciiTheme="majorHAnsi" w:eastAsiaTheme="majorEastAsia" w:hAnsiTheme="majorHAnsi" w:cstheme="majorBidi"/>
          <w:b w:val="0"/>
          <w:color w:val="2F5496" w:themeColor="accent1" w:themeShade="BF"/>
          <w:sz w:val="26"/>
          <w:szCs w:val="26"/>
        </w:rPr>
      </w:pPr>
      <w:bookmarkStart w:id="78" w:name="_Ref93660074"/>
      <w:bookmarkStart w:id="79" w:name="_Toc106288445"/>
      <w:r w:rsidRPr="00AB1BC8">
        <w:rPr>
          <w:rFonts w:asciiTheme="majorHAnsi" w:eastAsiaTheme="majorEastAsia" w:hAnsiTheme="majorHAnsi" w:cstheme="majorBidi"/>
          <w:b w:val="0"/>
          <w:color w:val="2F5496" w:themeColor="accent1" w:themeShade="BF"/>
          <w:sz w:val="26"/>
          <w:szCs w:val="26"/>
        </w:rPr>
        <w:t>3.2</w:t>
      </w:r>
      <w:r w:rsidRPr="00AB1BC8">
        <w:rPr>
          <w:rFonts w:asciiTheme="majorHAnsi" w:eastAsiaTheme="majorEastAsia" w:hAnsiTheme="majorHAnsi" w:cstheme="majorBidi"/>
          <w:b w:val="0"/>
          <w:color w:val="2F5496" w:themeColor="accent1" w:themeShade="BF"/>
          <w:sz w:val="26"/>
          <w:szCs w:val="26"/>
        </w:rPr>
        <w:tab/>
      </w:r>
      <w:r w:rsidR="00A957AB" w:rsidRPr="00AB1BC8">
        <w:rPr>
          <w:rFonts w:asciiTheme="majorHAnsi" w:eastAsiaTheme="majorEastAsia" w:hAnsiTheme="majorHAnsi" w:cstheme="majorBidi"/>
          <w:b w:val="0"/>
          <w:color w:val="2F5496" w:themeColor="accent1" w:themeShade="BF"/>
          <w:sz w:val="26"/>
          <w:szCs w:val="26"/>
        </w:rPr>
        <w:t>Regional Study Area</w:t>
      </w:r>
      <w:bookmarkEnd w:id="78"/>
      <w:bookmarkEnd w:id="79"/>
    </w:p>
    <w:p w14:paraId="54F1F593" w14:textId="27DFFCB6" w:rsidR="00652185" w:rsidRDefault="00D10E23" w:rsidP="00D005D6">
      <w:pPr>
        <w:spacing w:line="276" w:lineRule="auto"/>
        <w:rPr>
          <w:rFonts w:cstheme="minorHAnsi"/>
          <w:sz w:val="24"/>
          <w:szCs w:val="24"/>
          <w:lang w:val="en-US"/>
        </w:rPr>
      </w:pPr>
      <w:r>
        <w:rPr>
          <w:rFonts w:cstheme="minorHAnsi"/>
          <w:lang w:val="en-US"/>
        </w:rPr>
        <w:t xml:space="preserve">Both the Regional and Local Study </w:t>
      </w:r>
      <w:r w:rsidR="00D51D4A">
        <w:rPr>
          <w:rFonts w:cstheme="minorHAnsi"/>
          <w:lang w:val="en-US"/>
        </w:rPr>
        <w:t>A</w:t>
      </w:r>
      <w:r>
        <w:rPr>
          <w:rFonts w:cstheme="minorHAnsi"/>
          <w:lang w:val="en-US"/>
        </w:rPr>
        <w:t xml:space="preserve">reas characterize the labour force using four indicators:  1) labour force; 2) occupations and education; 3) industry demand; </w:t>
      </w:r>
      <w:r w:rsidR="0040692B">
        <w:rPr>
          <w:rFonts w:cstheme="minorHAnsi"/>
          <w:lang w:val="en-US"/>
        </w:rPr>
        <w:t>and 4</w:t>
      </w:r>
      <w:r>
        <w:rPr>
          <w:rFonts w:cstheme="minorHAnsi"/>
          <w:lang w:val="en-US"/>
        </w:rPr>
        <w:t xml:space="preserve">) income. </w:t>
      </w:r>
      <w:r w:rsidR="0004718C" w:rsidRPr="00A00FCF">
        <w:rPr>
          <w:rFonts w:cstheme="minorHAnsi"/>
          <w:lang w:val="en-US"/>
        </w:rPr>
        <w:t xml:space="preserve">The </w:t>
      </w:r>
      <w:r w:rsidR="006959B9">
        <w:rPr>
          <w:rFonts w:cstheme="minorHAnsi"/>
          <w:lang w:val="en-US"/>
        </w:rPr>
        <w:t xml:space="preserve">geography of the </w:t>
      </w:r>
      <w:r w:rsidR="0004718C">
        <w:rPr>
          <w:rFonts w:cstheme="minorHAnsi"/>
          <w:lang w:val="en-US"/>
        </w:rPr>
        <w:t>Regional</w:t>
      </w:r>
      <w:r w:rsidR="0004718C" w:rsidRPr="00A00FCF">
        <w:rPr>
          <w:rFonts w:cstheme="minorHAnsi"/>
          <w:lang w:val="en-US"/>
        </w:rPr>
        <w:t xml:space="preserve"> Study Area is set out in</w:t>
      </w:r>
      <w:r w:rsidR="00B62FF4">
        <w:rPr>
          <w:rFonts w:cstheme="minorHAnsi"/>
          <w:b/>
          <w:bCs/>
          <w:lang w:val="en-US"/>
        </w:rPr>
        <w:t xml:space="preserve"> Figure 1.</w:t>
      </w:r>
    </w:p>
    <w:p w14:paraId="6166F4A2" w14:textId="4E380AE9" w:rsidR="00290D95" w:rsidRDefault="006959B9" w:rsidP="00D005D6">
      <w:pPr>
        <w:spacing w:line="276" w:lineRule="auto"/>
        <w:rPr>
          <w:rFonts w:cstheme="minorHAnsi"/>
          <w:lang w:val="en-US"/>
        </w:rPr>
      </w:pPr>
      <w:r>
        <w:rPr>
          <w:rFonts w:cstheme="minorHAnsi"/>
          <w:lang w:val="en-US"/>
        </w:rPr>
        <w:t xml:space="preserve">The Regional Study Area encompasses a large </w:t>
      </w:r>
      <w:r w:rsidR="0054153A">
        <w:rPr>
          <w:rFonts w:cstheme="minorHAnsi"/>
          <w:lang w:val="en-US"/>
        </w:rPr>
        <w:t>l</w:t>
      </w:r>
      <w:r>
        <w:rPr>
          <w:rFonts w:cstheme="minorHAnsi"/>
          <w:lang w:val="en-US"/>
        </w:rPr>
        <w:t xml:space="preserve">abour </w:t>
      </w:r>
      <w:r w:rsidR="0054153A">
        <w:rPr>
          <w:rFonts w:cstheme="minorHAnsi"/>
          <w:lang w:val="en-US"/>
        </w:rPr>
        <w:t>f</w:t>
      </w:r>
      <w:r>
        <w:rPr>
          <w:rFonts w:cstheme="minorHAnsi"/>
          <w:lang w:val="en-US"/>
        </w:rPr>
        <w:t xml:space="preserve">orce concentrated in Winnipeg, Greater Sudbury, and Thunder Bay.  </w:t>
      </w:r>
      <w:r w:rsidR="00F84ED2">
        <w:rPr>
          <w:rFonts w:cstheme="minorHAnsi"/>
          <w:lang w:val="en-US"/>
        </w:rPr>
        <w:t xml:space="preserve">Paradoxically while the Regional Study Area is experiencing an </w:t>
      </w:r>
      <w:r w:rsidR="0054153A">
        <w:rPr>
          <w:rFonts w:cstheme="minorHAnsi"/>
          <w:lang w:val="en-US"/>
        </w:rPr>
        <w:t>eight</w:t>
      </w:r>
      <w:r w:rsidR="00D10E23">
        <w:rPr>
          <w:rFonts w:cstheme="minorHAnsi"/>
          <w:lang w:val="en-US"/>
        </w:rPr>
        <w:t xml:space="preserve"> percent</w:t>
      </w:r>
      <w:r w:rsidR="00F84ED2">
        <w:rPr>
          <w:rFonts w:cstheme="minorHAnsi"/>
          <w:lang w:val="en-US"/>
        </w:rPr>
        <w:t xml:space="preserve"> unemployment rate, it is currently struggling to fill all the available employment positions, particularly </w:t>
      </w:r>
      <w:r w:rsidR="006534F1">
        <w:rPr>
          <w:rFonts w:cstheme="minorHAnsi"/>
          <w:lang w:val="en-US"/>
        </w:rPr>
        <w:t xml:space="preserve">skilled </w:t>
      </w:r>
      <w:r w:rsidR="00F84ED2">
        <w:rPr>
          <w:rFonts w:cstheme="minorHAnsi"/>
          <w:lang w:val="en-US"/>
        </w:rPr>
        <w:t xml:space="preserve">trades.  </w:t>
      </w:r>
      <w:r w:rsidR="00A62101">
        <w:rPr>
          <w:rFonts w:cstheme="minorHAnsi"/>
          <w:lang w:val="en-US"/>
        </w:rPr>
        <w:t>The labour force consists of large and growing number of workers in NWMO denoted occupational categories.  Over half of the work</w:t>
      </w:r>
      <w:r w:rsidR="00290D95">
        <w:rPr>
          <w:rFonts w:cstheme="minorHAnsi"/>
          <w:lang w:val="en-US"/>
        </w:rPr>
        <w:t>ing</w:t>
      </w:r>
      <w:r w:rsidR="00A62101">
        <w:rPr>
          <w:rFonts w:cstheme="minorHAnsi"/>
          <w:lang w:val="en-US"/>
        </w:rPr>
        <w:t xml:space="preserve"> aged population has a post-secondary certificate, </w:t>
      </w:r>
      <w:proofErr w:type="gramStart"/>
      <w:r w:rsidR="00A62101">
        <w:rPr>
          <w:rFonts w:cstheme="minorHAnsi"/>
          <w:lang w:val="en-US"/>
        </w:rPr>
        <w:t>diploma</w:t>
      </w:r>
      <w:proofErr w:type="gramEnd"/>
      <w:r w:rsidR="00A62101">
        <w:rPr>
          <w:rFonts w:cstheme="minorHAnsi"/>
          <w:lang w:val="en-US"/>
        </w:rPr>
        <w:t xml:space="preserve"> or degree. </w:t>
      </w:r>
      <w:r w:rsidR="00C225BC">
        <w:rPr>
          <w:rFonts w:cstheme="minorHAnsi"/>
          <w:lang w:val="en-US"/>
        </w:rPr>
        <w:t xml:space="preserve">The industries with the greatest demand for labour in the Regional Study Area are Health </w:t>
      </w:r>
      <w:r w:rsidR="00D10E23">
        <w:rPr>
          <w:rFonts w:cstheme="minorHAnsi"/>
          <w:lang w:val="en-US"/>
        </w:rPr>
        <w:t>C</w:t>
      </w:r>
      <w:r w:rsidR="00C225BC">
        <w:rPr>
          <w:rFonts w:cstheme="minorHAnsi"/>
          <w:lang w:val="en-US"/>
        </w:rPr>
        <w:t xml:space="preserve">are and </w:t>
      </w:r>
      <w:r w:rsidR="00D10E23">
        <w:rPr>
          <w:rFonts w:cstheme="minorHAnsi"/>
          <w:lang w:val="en-US"/>
        </w:rPr>
        <w:t>S</w:t>
      </w:r>
      <w:r w:rsidR="00C225BC">
        <w:rPr>
          <w:rFonts w:cstheme="minorHAnsi"/>
          <w:lang w:val="en-US"/>
        </w:rPr>
        <w:t xml:space="preserve">ocial </w:t>
      </w:r>
      <w:r w:rsidR="00D10E23">
        <w:rPr>
          <w:rFonts w:cstheme="minorHAnsi"/>
          <w:lang w:val="en-US"/>
        </w:rPr>
        <w:t>A</w:t>
      </w:r>
      <w:r w:rsidR="00C225BC">
        <w:rPr>
          <w:rFonts w:cstheme="minorHAnsi"/>
          <w:lang w:val="en-US"/>
        </w:rPr>
        <w:t xml:space="preserve">ssistance, Retail </w:t>
      </w:r>
      <w:r w:rsidR="00D10E23">
        <w:rPr>
          <w:rFonts w:cstheme="minorHAnsi"/>
          <w:lang w:val="en-US"/>
        </w:rPr>
        <w:t>T</w:t>
      </w:r>
      <w:r w:rsidR="00C225BC">
        <w:rPr>
          <w:rFonts w:cstheme="minorHAnsi"/>
          <w:lang w:val="en-US"/>
        </w:rPr>
        <w:t xml:space="preserve">rade, and Public </w:t>
      </w:r>
      <w:r w:rsidR="00D10E23">
        <w:rPr>
          <w:rFonts w:cstheme="minorHAnsi"/>
          <w:lang w:val="en-US"/>
        </w:rPr>
        <w:t>A</w:t>
      </w:r>
      <w:r w:rsidR="00C225BC">
        <w:rPr>
          <w:rFonts w:cstheme="minorHAnsi"/>
          <w:lang w:val="en-US"/>
        </w:rPr>
        <w:t xml:space="preserve">dministration.  The Manufacturing industry employs just under 50,000 workers and Construction industry employs just over 35,000. </w:t>
      </w:r>
      <w:r w:rsidR="00290D95">
        <w:rPr>
          <w:rFonts w:cstheme="minorHAnsi"/>
          <w:lang w:val="en-US"/>
        </w:rPr>
        <w:t>The Forestry and Mining industries are not amongst the top 10 larges</w:t>
      </w:r>
      <w:r w:rsidR="00263921">
        <w:rPr>
          <w:rFonts w:cstheme="minorHAnsi"/>
          <w:lang w:val="en-US"/>
        </w:rPr>
        <w:t>t</w:t>
      </w:r>
      <w:r w:rsidR="00290D95">
        <w:rPr>
          <w:rFonts w:cstheme="minorHAnsi"/>
          <w:lang w:val="en-US"/>
        </w:rPr>
        <w:t xml:space="preserve"> industries by jobs. </w:t>
      </w:r>
      <w:r w:rsidR="00C225BC">
        <w:rPr>
          <w:rFonts w:cstheme="minorHAnsi"/>
          <w:lang w:val="en-US"/>
        </w:rPr>
        <w:t xml:space="preserve">Annual employment income ranges around $60,000 to $80,000 depending on the community.  </w:t>
      </w:r>
      <w:r w:rsidR="006E54C1">
        <w:rPr>
          <w:rFonts w:cstheme="minorHAnsi"/>
          <w:lang w:val="en-US"/>
        </w:rPr>
        <w:t xml:space="preserve">Higher skilled </w:t>
      </w:r>
      <w:proofErr w:type="spellStart"/>
      <w:r w:rsidR="006E54C1">
        <w:rPr>
          <w:rFonts w:cstheme="minorHAnsi"/>
          <w:lang w:val="en-US"/>
        </w:rPr>
        <w:t>labourer’s</w:t>
      </w:r>
      <w:proofErr w:type="spellEnd"/>
      <w:r w:rsidR="006E54C1">
        <w:rPr>
          <w:rFonts w:cstheme="minorHAnsi"/>
          <w:lang w:val="en-US"/>
        </w:rPr>
        <w:t xml:space="preserve"> have six figure incomes.</w:t>
      </w:r>
    </w:p>
    <w:p w14:paraId="45C3E67C" w14:textId="77777777" w:rsidR="00F15089" w:rsidRPr="009E1B55" w:rsidRDefault="00F15089" w:rsidP="0024375E">
      <w:pPr>
        <w:rPr>
          <w:lang w:val="en-US"/>
        </w:rPr>
      </w:pPr>
    </w:p>
    <w:p w14:paraId="076DF1A7" w14:textId="77777777" w:rsidR="00A957AB" w:rsidRPr="00AB1BC8" w:rsidRDefault="00294858" w:rsidP="003F60CC">
      <w:pPr>
        <w:pStyle w:val="Heading3"/>
        <w:rPr>
          <w:b/>
        </w:rPr>
      </w:pPr>
      <w:bookmarkStart w:id="80" w:name="_Toc106288446"/>
      <w:r w:rsidRPr="00AB1BC8">
        <w:t>3.</w:t>
      </w:r>
      <w:r w:rsidR="00F519D9" w:rsidRPr="00AB1BC8">
        <w:t>2</w:t>
      </w:r>
      <w:r w:rsidRPr="00AB1BC8">
        <w:t xml:space="preserve">.1 </w:t>
      </w:r>
      <w:r w:rsidRPr="00AB1BC8">
        <w:tab/>
      </w:r>
      <w:r w:rsidR="00A957AB" w:rsidRPr="00AB1BC8">
        <w:t>Labour Force</w:t>
      </w:r>
      <w:bookmarkEnd w:id="80"/>
    </w:p>
    <w:p w14:paraId="5DFEA681" w14:textId="77777777" w:rsidR="008A32AA" w:rsidRDefault="00A957AB" w:rsidP="00670017">
      <w:pPr>
        <w:spacing w:after="0" w:line="276" w:lineRule="auto"/>
        <w:rPr>
          <w:rFonts w:cstheme="minorHAnsi"/>
          <w:lang w:val="en-US"/>
        </w:rPr>
      </w:pPr>
      <w:r w:rsidRPr="00670017">
        <w:rPr>
          <w:rFonts w:cstheme="minorHAnsi"/>
          <w:lang w:val="en-US"/>
        </w:rPr>
        <w:t>Based on Manifold 2020 data, the Regional Study Area has a labour force population (age 15 years plus) of approximately 993,000. Persons active in the labour force total approximately 645,000 and those employed sum to roughly 591,000.  The overall labour force participation rate is in the order of 65</w:t>
      </w:r>
      <w:r w:rsidR="00670017">
        <w:rPr>
          <w:rFonts w:cstheme="minorHAnsi"/>
          <w:lang w:val="en-US"/>
        </w:rPr>
        <w:t xml:space="preserve"> percent</w:t>
      </w:r>
      <w:r w:rsidRPr="00670017">
        <w:rPr>
          <w:rFonts w:cstheme="minorHAnsi"/>
          <w:lang w:val="en-US"/>
        </w:rPr>
        <w:t xml:space="preserve"> and the employment rate is 9</w:t>
      </w:r>
      <w:r w:rsidR="006534F1">
        <w:rPr>
          <w:rFonts w:cstheme="minorHAnsi"/>
          <w:lang w:val="en-US"/>
        </w:rPr>
        <w:t xml:space="preserve">2 </w:t>
      </w:r>
      <w:r w:rsidR="00670017">
        <w:rPr>
          <w:rFonts w:cstheme="minorHAnsi"/>
          <w:lang w:val="en-US"/>
        </w:rPr>
        <w:t>percent</w:t>
      </w:r>
      <w:r w:rsidRPr="00670017">
        <w:rPr>
          <w:rFonts w:cstheme="minorHAnsi"/>
          <w:lang w:val="en-US"/>
        </w:rPr>
        <w:t>, and the unemployment rate is about 8.</w:t>
      </w:r>
      <w:r w:rsidR="006534F1">
        <w:rPr>
          <w:rFonts w:cstheme="minorHAnsi"/>
          <w:lang w:val="en-US"/>
        </w:rPr>
        <w:t xml:space="preserve">5 </w:t>
      </w:r>
      <w:r w:rsidR="00670017">
        <w:rPr>
          <w:rFonts w:cstheme="minorHAnsi"/>
          <w:lang w:val="en-US"/>
        </w:rPr>
        <w:t>percent</w:t>
      </w:r>
      <w:r w:rsidRPr="00670017">
        <w:rPr>
          <w:rFonts w:cstheme="minorHAnsi"/>
          <w:lang w:val="en-US"/>
        </w:rPr>
        <w:t xml:space="preserve">. </w:t>
      </w:r>
      <w:r w:rsidR="003A6DC6">
        <w:rPr>
          <w:rFonts w:cstheme="minorHAnsi"/>
          <w:lang w:val="en-US"/>
        </w:rPr>
        <w:t xml:space="preserve">Winnipeg, Greater Sudbury, and Thunder Bay </w:t>
      </w:r>
      <w:r w:rsidR="00CF453C">
        <w:rPr>
          <w:rFonts w:cstheme="minorHAnsi"/>
          <w:lang w:val="en-US"/>
        </w:rPr>
        <w:t xml:space="preserve">are the key labour force centres within </w:t>
      </w:r>
      <w:r w:rsidR="00C729FC">
        <w:rPr>
          <w:rFonts w:cstheme="minorHAnsi"/>
          <w:lang w:val="en-US"/>
        </w:rPr>
        <w:t>the Regional Study Area.</w:t>
      </w:r>
      <w:r w:rsidR="008A32AA">
        <w:rPr>
          <w:rFonts w:cstheme="minorHAnsi"/>
          <w:lang w:val="en-US"/>
        </w:rPr>
        <w:t xml:space="preserve">  These communities are also</w:t>
      </w:r>
      <w:r w:rsidR="00665034">
        <w:rPr>
          <w:rFonts w:cstheme="minorHAnsi"/>
          <w:lang w:val="en-US"/>
        </w:rPr>
        <w:t xml:space="preserve"> </w:t>
      </w:r>
      <w:r w:rsidR="00652185">
        <w:rPr>
          <w:rFonts w:cstheme="minorHAnsi"/>
          <w:lang w:val="en-US"/>
        </w:rPr>
        <w:t>the largest</w:t>
      </w:r>
      <w:r w:rsidR="008A32AA">
        <w:rPr>
          <w:rFonts w:cstheme="minorHAnsi"/>
          <w:lang w:val="en-US"/>
        </w:rPr>
        <w:t xml:space="preserve"> population centres in th</w:t>
      </w:r>
      <w:r w:rsidR="00AF424D">
        <w:rPr>
          <w:rFonts w:cstheme="minorHAnsi"/>
          <w:lang w:val="en-US"/>
        </w:rPr>
        <w:t>is</w:t>
      </w:r>
      <w:r w:rsidR="008A32AA">
        <w:rPr>
          <w:rFonts w:cstheme="minorHAnsi"/>
          <w:lang w:val="en-US"/>
        </w:rPr>
        <w:t xml:space="preserve"> Regional Study Area.  It is therefore not surprising that this is the primary source of labour</w:t>
      </w:r>
      <w:r w:rsidR="00652185">
        <w:rPr>
          <w:rFonts w:cstheme="minorHAnsi"/>
          <w:lang w:val="en-US"/>
        </w:rPr>
        <w:t>.</w:t>
      </w:r>
    </w:p>
    <w:p w14:paraId="0D46859F" w14:textId="77777777" w:rsidR="00C1499B" w:rsidRDefault="00C1499B" w:rsidP="00670017">
      <w:pPr>
        <w:spacing w:after="0" w:line="276" w:lineRule="auto"/>
        <w:rPr>
          <w:rFonts w:cstheme="minorHAnsi"/>
          <w:lang w:val="en-US"/>
        </w:rPr>
      </w:pPr>
    </w:p>
    <w:p w14:paraId="6580E7AC" w14:textId="77777777" w:rsidR="00A957AB" w:rsidRPr="00670017" w:rsidRDefault="008E58F8" w:rsidP="00670017">
      <w:pPr>
        <w:spacing w:after="0" w:line="276" w:lineRule="auto"/>
        <w:rPr>
          <w:rFonts w:cstheme="minorHAnsi"/>
          <w:lang w:val="en-US"/>
        </w:rPr>
      </w:pPr>
      <w:r>
        <w:rPr>
          <w:rFonts w:cstheme="minorHAnsi"/>
          <w:b/>
          <w:bCs/>
          <w:lang w:val="en-US"/>
        </w:rPr>
        <w:t xml:space="preserve">Figure </w:t>
      </w:r>
      <w:r w:rsidR="001C2BA3" w:rsidRPr="001C2BA3">
        <w:rPr>
          <w:rFonts w:cstheme="minorHAnsi"/>
          <w:b/>
          <w:bCs/>
          <w:lang w:val="en-US"/>
        </w:rPr>
        <w:t>3</w:t>
      </w:r>
      <w:r w:rsidR="00A957AB" w:rsidRPr="00670017">
        <w:rPr>
          <w:rFonts w:cstheme="minorHAnsi"/>
          <w:lang w:val="en-US"/>
        </w:rPr>
        <w:t xml:space="preserve"> presents the labour force profile within the Regional Study Area by census subdivision and census division (Kenora District). </w:t>
      </w:r>
      <w:r w:rsidR="001C2BA3">
        <w:rPr>
          <w:rFonts w:cstheme="minorHAnsi"/>
          <w:b/>
          <w:bCs/>
          <w:lang w:val="en-US"/>
        </w:rPr>
        <w:t xml:space="preserve">Figure 4 </w:t>
      </w:r>
      <w:r w:rsidR="00A957AB" w:rsidRPr="00670017">
        <w:rPr>
          <w:rFonts w:cstheme="minorHAnsi"/>
          <w:lang w:val="en-US"/>
        </w:rPr>
        <w:t>presents the participation and unemployment rates within the Regional Study Area by census subdivision and census division (Kenora District).</w:t>
      </w:r>
      <w:r w:rsidR="00E714BA">
        <w:rPr>
          <w:rFonts w:cstheme="minorHAnsi"/>
          <w:lang w:val="en-US"/>
        </w:rPr>
        <w:t xml:space="preserve"> </w:t>
      </w:r>
      <w:r w:rsidR="00C1499B">
        <w:rPr>
          <w:rFonts w:cstheme="minorHAnsi"/>
          <w:lang w:val="en-US"/>
        </w:rPr>
        <w:t xml:space="preserve"> Even though unemployment rates in the Regional Study Area are as high as 12 and 14 percent in Kenora and Atikokan there is </w:t>
      </w:r>
      <w:r w:rsidR="00AF424D">
        <w:rPr>
          <w:rFonts w:cstheme="minorHAnsi"/>
          <w:lang w:val="en-US"/>
        </w:rPr>
        <w:t>an acute</w:t>
      </w:r>
      <w:r w:rsidR="00C1499B">
        <w:rPr>
          <w:rFonts w:cstheme="minorHAnsi"/>
          <w:lang w:val="en-US"/>
        </w:rPr>
        <w:t xml:space="preserve"> shortage of skilled trades resulting in job postings going unfilled</w:t>
      </w:r>
      <w:r w:rsidR="00C1499B">
        <w:rPr>
          <w:rStyle w:val="FootnoteReference"/>
          <w:rFonts w:cstheme="minorHAnsi"/>
          <w:lang w:val="en-US"/>
        </w:rPr>
        <w:footnoteReference w:id="9"/>
      </w:r>
      <w:r w:rsidR="00251757">
        <w:rPr>
          <w:rFonts w:cstheme="minorHAnsi"/>
          <w:lang w:val="en-US"/>
        </w:rPr>
        <w:t>.</w:t>
      </w:r>
      <w:r w:rsidR="00652185">
        <w:rPr>
          <w:rFonts w:cstheme="minorHAnsi"/>
          <w:lang w:val="en-US"/>
        </w:rPr>
        <w:t xml:space="preserve">  This trend is also see</w:t>
      </w:r>
      <w:r w:rsidR="00D51D4A">
        <w:rPr>
          <w:rFonts w:cstheme="minorHAnsi"/>
          <w:lang w:val="en-US"/>
        </w:rPr>
        <w:t>n</w:t>
      </w:r>
      <w:r w:rsidR="00652185">
        <w:rPr>
          <w:rFonts w:cstheme="minorHAnsi"/>
          <w:lang w:val="en-US"/>
        </w:rPr>
        <w:t xml:space="preserve"> in the rest of Canada and in many industrialized countries around the world.</w:t>
      </w:r>
      <w:r w:rsidR="00DF59E7" w:rsidRPr="00DF59E7">
        <w:rPr>
          <w:sz w:val="20"/>
        </w:rPr>
        <w:t xml:space="preserve"> </w:t>
      </w:r>
    </w:p>
    <w:p w14:paraId="1D449331" w14:textId="77777777" w:rsidR="00A957AB" w:rsidRDefault="00A957AB" w:rsidP="00A957AB">
      <w:pPr>
        <w:pStyle w:val="ListParagraph"/>
        <w:spacing w:line="276" w:lineRule="auto"/>
        <w:rPr>
          <w:rFonts w:ascii="Verdana" w:hAnsi="Verdana"/>
          <w:sz w:val="20"/>
          <w:szCs w:val="20"/>
          <w:lang w:val="en-US"/>
        </w:rPr>
      </w:pPr>
      <w:r>
        <w:rPr>
          <w:noProof/>
          <w:lang w:val="en-US"/>
        </w:rPr>
        <w:t xml:space="preserve"> </w:t>
      </w:r>
    </w:p>
    <w:p w14:paraId="6ACF933E" w14:textId="5BB5A4FF" w:rsidR="00A957AB" w:rsidRPr="00AB1BC8" w:rsidRDefault="00AD3DE6" w:rsidP="00AB1BC8">
      <w:pPr>
        <w:pStyle w:val="Caption"/>
        <w:jc w:val="left"/>
        <w:rPr>
          <w:rFonts w:ascii="Calibri" w:hAnsi="Calibri" w:cs="Calibri"/>
          <w:b w:val="0"/>
          <w:bCs/>
          <w:color w:val="44546A" w:themeColor="text2"/>
          <w:sz w:val="20"/>
        </w:rPr>
      </w:pPr>
      <w:bookmarkStart w:id="81" w:name="_Toc104565075"/>
      <w:r w:rsidRPr="00AB1BC8">
        <w:rPr>
          <w:rFonts w:ascii="Calibri" w:hAnsi="Calibri" w:cs="Calibri"/>
          <w:b w:val="0"/>
          <w:bCs/>
          <w:color w:val="44546A" w:themeColor="text2"/>
        </w:rPr>
        <w:lastRenderedPageBreak/>
        <w:t xml:space="preserve">Figure </w:t>
      </w:r>
      <w:r w:rsidR="005A1BD6" w:rsidRPr="00AB1BC8">
        <w:rPr>
          <w:rFonts w:ascii="Calibri" w:hAnsi="Calibri" w:cs="Calibri"/>
          <w:b w:val="0"/>
          <w:bCs/>
          <w:color w:val="44546A" w:themeColor="text2"/>
        </w:rPr>
        <w:fldChar w:fldCharType="begin"/>
      </w:r>
      <w:r w:rsidR="005A1BD6" w:rsidRPr="00AB1BC8">
        <w:rPr>
          <w:rFonts w:ascii="Calibri" w:hAnsi="Calibri" w:cs="Calibri"/>
          <w:b w:val="0"/>
          <w:bCs/>
          <w:color w:val="44546A" w:themeColor="text2"/>
        </w:rPr>
        <w:instrText xml:space="preserve"> SEQ Figure \* ARABIC </w:instrText>
      </w:r>
      <w:r w:rsidR="005A1BD6" w:rsidRPr="00AB1BC8">
        <w:rPr>
          <w:rFonts w:ascii="Calibri" w:hAnsi="Calibri" w:cs="Calibri"/>
          <w:b w:val="0"/>
          <w:bCs/>
          <w:color w:val="44546A" w:themeColor="text2"/>
        </w:rPr>
        <w:fldChar w:fldCharType="separate"/>
      </w:r>
      <w:r w:rsidR="005E3D67">
        <w:rPr>
          <w:rFonts w:ascii="Calibri" w:hAnsi="Calibri" w:cs="Calibri"/>
          <w:b w:val="0"/>
          <w:bCs/>
          <w:noProof/>
          <w:color w:val="44546A" w:themeColor="text2"/>
        </w:rPr>
        <w:t>3</w:t>
      </w:r>
      <w:r w:rsidR="005A1BD6" w:rsidRPr="00AB1BC8">
        <w:rPr>
          <w:rFonts w:ascii="Calibri" w:hAnsi="Calibri" w:cs="Calibri"/>
          <w:b w:val="0"/>
          <w:bCs/>
          <w:noProof/>
          <w:color w:val="44546A" w:themeColor="text2"/>
        </w:rPr>
        <w:fldChar w:fldCharType="end"/>
      </w:r>
      <w:r w:rsidRPr="00AB1BC8">
        <w:rPr>
          <w:rFonts w:ascii="Calibri" w:hAnsi="Calibri" w:cs="Calibri"/>
          <w:b w:val="0"/>
          <w:bCs/>
          <w:color w:val="44546A" w:themeColor="text2"/>
        </w:rPr>
        <w:t xml:space="preserve"> Regional Study Area Labour Force Profile (2020)</w:t>
      </w:r>
      <w:r w:rsidR="00670017" w:rsidRPr="00AB1BC8">
        <w:rPr>
          <w:rStyle w:val="FootnoteReference"/>
          <w:rFonts w:ascii="Calibri" w:hAnsi="Calibri" w:cs="Calibri"/>
          <w:b w:val="0"/>
          <w:bCs/>
          <w:color w:val="44546A" w:themeColor="text2"/>
          <w:sz w:val="20"/>
        </w:rPr>
        <w:footnoteReference w:id="10"/>
      </w:r>
      <w:bookmarkEnd w:id="81"/>
    </w:p>
    <w:p w14:paraId="3850A690" w14:textId="77777777" w:rsidR="00A957AB" w:rsidRDefault="00A957AB" w:rsidP="00A957AB">
      <w:pPr>
        <w:rPr>
          <w:lang w:val="en-US"/>
        </w:rPr>
      </w:pPr>
      <w:r>
        <w:rPr>
          <w:noProof/>
          <w:lang w:val="en-US"/>
        </w:rPr>
        <w:drawing>
          <wp:inline distT="0" distB="0" distL="0" distR="0" wp14:anchorId="34BBA88B" wp14:editId="1E3D9B83">
            <wp:extent cx="6492240" cy="3284220"/>
            <wp:effectExtent l="19050" t="19050" r="22860" b="11430"/>
            <wp:docPr id="194" name="Picture 1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240" cy="3284220"/>
                    </a:xfrm>
                    <a:prstGeom prst="rect">
                      <a:avLst/>
                    </a:prstGeom>
                    <a:noFill/>
                    <a:ln w="9525" cmpd="sng">
                      <a:solidFill>
                        <a:srgbClr val="000000"/>
                      </a:solidFill>
                      <a:miter lim="800000"/>
                      <a:headEnd/>
                      <a:tailEnd/>
                    </a:ln>
                    <a:effectLst/>
                  </pic:spPr>
                </pic:pic>
              </a:graphicData>
            </a:graphic>
          </wp:inline>
        </w:drawing>
      </w:r>
    </w:p>
    <w:p w14:paraId="0912B1AA" w14:textId="6A4E7A0B" w:rsidR="00A957AB" w:rsidRPr="00AB1BC8" w:rsidRDefault="00AD3DE6" w:rsidP="00AB1BC8">
      <w:pPr>
        <w:pStyle w:val="Caption"/>
        <w:jc w:val="left"/>
        <w:rPr>
          <w:rFonts w:asciiTheme="minorHAnsi" w:hAnsiTheme="minorHAnsi" w:cstheme="minorHAnsi"/>
          <w:b w:val="0"/>
          <w:bCs/>
          <w:noProof/>
          <w:color w:val="44546A" w:themeColor="text2"/>
          <w:sz w:val="20"/>
        </w:rPr>
      </w:pPr>
      <w:bookmarkStart w:id="82" w:name="_Toc104565076"/>
      <w:r w:rsidRPr="00AB1BC8">
        <w:rPr>
          <w:rFonts w:asciiTheme="minorHAnsi" w:hAnsiTheme="minorHAnsi" w:cstheme="minorHAnsi"/>
          <w:b w:val="0"/>
          <w:bCs/>
          <w:color w:val="44546A" w:themeColor="text2"/>
        </w:rPr>
        <w:lastRenderedPageBreak/>
        <w:t xml:space="preserve">Figure </w:t>
      </w:r>
      <w:r w:rsidR="005A1BD6" w:rsidRPr="00AB1BC8">
        <w:rPr>
          <w:rFonts w:asciiTheme="minorHAnsi" w:hAnsiTheme="minorHAnsi" w:cstheme="minorHAnsi"/>
          <w:b w:val="0"/>
          <w:bCs/>
          <w:color w:val="44546A" w:themeColor="text2"/>
        </w:rPr>
        <w:fldChar w:fldCharType="begin"/>
      </w:r>
      <w:r w:rsidR="005A1BD6" w:rsidRPr="00AB1BC8">
        <w:rPr>
          <w:rFonts w:asciiTheme="minorHAnsi" w:hAnsiTheme="minorHAnsi" w:cstheme="minorHAnsi"/>
          <w:b w:val="0"/>
          <w:bCs/>
          <w:color w:val="44546A" w:themeColor="text2"/>
        </w:rPr>
        <w:instrText xml:space="preserve"> SEQ Figure \* ARABIC </w:instrText>
      </w:r>
      <w:r w:rsidR="005A1BD6" w:rsidRPr="00AB1BC8">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4</w:t>
      </w:r>
      <w:r w:rsidR="005A1BD6" w:rsidRPr="00AB1BC8">
        <w:rPr>
          <w:rFonts w:asciiTheme="minorHAnsi" w:hAnsiTheme="minorHAnsi" w:cstheme="minorHAnsi"/>
          <w:b w:val="0"/>
          <w:bCs/>
          <w:noProof/>
          <w:color w:val="44546A" w:themeColor="text2"/>
        </w:rPr>
        <w:fldChar w:fldCharType="end"/>
      </w:r>
      <w:r w:rsidRPr="00AB1BC8">
        <w:rPr>
          <w:rFonts w:asciiTheme="minorHAnsi" w:hAnsiTheme="minorHAnsi" w:cstheme="minorHAnsi"/>
          <w:b w:val="0"/>
          <w:bCs/>
          <w:color w:val="44546A" w:themeColor="text2"/>
        </w:rPr>
        <w:t xml:space="preserve"> Regional Study Area Participation and Unemployment Rates (2020)</w:t>
      </w:r>
      <w:r w:rsidR="00670017" w:rsidRPr="00AB1BC8">
        <w:rPr>
          <w:rStyle w:val="FootnoteReference"/>
          <w:rFonts w:asciiTheme="minorHAnsi" w:hAnsiTheme="minorHAnsi" w:cstheme="minorHAnsi"/>
          <w:b w:val="0"/>
          <w:bCs/>
          <w:noProof/>
          <w:color w:val="44546A" w:themeColor="text2"/>
          <w:sz w:val="20"/>
        </w:rPr>
        <w:footnoteReference w:id="11"/>
      </w:r>
      <w:bookmarkEnd w:id="82"/>
    </w:p>
    <w:p w14:paraId="2D3687F2" w14:textId="77777777" w:rsidR="00670017" w:rsidRDefault="00A957AB" w:rsidP="008A32AA">
      <w:pPr>
        <w:spacing w:after="0" w:line="276" w:lineRule="auto"/>
        <w:rPr>
          <w:rFonts w:cstheme="minorHAnsi"/>
          <w:b/>
          <w:bCs/>
          <w:lang w:val="en-US"/>
        </w:rPr>
      </w:pPr>
      <w:r>
        <w:rPr>
          <w:noProof/>
        </w:rPr>
        <w:drawing>
          <wp:inline distT="0" distB="0" distL="0" distR="0" wp14:anchorId="3C83C137" wp14:editId="25981F8B">
            <wp:extent cx="5943600" cy="3498850"/>
            <wp:effectExtent l="19050" t="19050" r="19050" b="25400"/>
            <wp:docPr id="193" name="Picture 19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ba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98850"/>
                    </a:xfrm>
                    <a:prstGeom prst="rect">
                      <a:avLst/>
                    </a:prstGeom>
                    <a:noFill/>
                    <a:ln w="9525" cmpd="sng">
                      <a:solidFill>
                        <a:srgbClr val="000000"/>
                      </a:solidFill>
                      <a:miter lim="800000"/>
                      <a:headEnd/>
                      <a:tailEnd/>
                    </a:ln>
                    <a:effectLst/>
                  </pic:spPr>
                </pic:pic>
              </a:graphicData>
            </a:graphic>
          </wp:inline>
        </w:drawing>
      </w:r>
    </w:p>
    <w:p w14:paraId="200A29CE" w14:textId="77777777" w:rsidR="008A32AA" w:rsidRDefault="008A32AA" w:rsidP="00670017">
      <w:pPr>
        <w:spacing w:after="0" w:line="276" w:lineRule="auto"/>
        <w:rPr>
          <w:rFonts w:cstheme="minorHAnsi"/>
          <w:b/>
          <w:bCs/>
          <w:lang w:val="en-US"/>
        </w:rPr>
      </w:pPr>
    </w:p>
    <w:p w14:paraId="1E8C8C9D" w14:textId="77777777" w:rsidR="00620550" w:rsidRDefault="00620550" w:rsidP="00670017">
      <w:pPr>
        <w:spacing w:after="0" w:line="276" w:lineRule="auto"/>
        <w:rPr>
          <w:rFonts w:cstheme="minorHAnsi"/>
          <w:b/>
          <w:bCs/>
          <w:lang w:val="en-US"/>
        </w:rPr>
      </w:pPr>
    </w:p>
    <w:p w14:paraId="40F283FA" w14:textId="5ECDF713" w:rsidR="00A957AB" w:rsidRPr="00670017" w:rsidRDefault="00EC2442" w:rsidP="00670017">
      <w:pPr>
        <w:spacing w:after="0" w:line="276" w:lineRule="auto"/>
        <w:rPr>
          <w:rFonts w:cstheme="minorHAnsi"/>
          <w:lang w:val="en-US"/>
        </w:rPr>
      </w:pPr>
      <w:r>
        <w:rPr>
          <w:rFonts w:cstheme="minorHAnsi"/>
          <w:b/>
          <w:bCs/>
          <w:lang w:val="en-US"/>
        </w:rPr>
        <w:t xml:space="preserve">Figure 5 </w:t>
      </w:r>
      <w:r w:rsidR="00A957AB" w:rsidRPr="00670017">
        <w:rPr>
          <w:rFonts w:cstheme="minorHAnsi"/>
          <w:lang w:val="en-US"/>
        </w:rPr>
        <w:t>sets out job projections for the Regional Study Area municipalities and district. Between 2021 and 2042, jobs in the area are expected to grow by 14.3</w:t>
      </w:r>
      <w:r w:rsidR="00670017">
        <w:rPr>
          <w:rFonts w:cstheme="minorHAnsi"/>
          <w:lang w:val="en-US"/>
        </w:rPr>
        <w:t xml:space="preserve"> percent</w:t>
      </w:r>
      <w:r w:rsidR="00A957AB" w:rsidRPr="00670017">
        <w:rPr>
          <w:rFonts w:cstheme="minorHAnsi"/>
          <w:lang w:val="en-US"/>
        </w:rPr>
        <w:t xml:space="preserve"> from approximately 629,760 jobs to 719,740 jobs. </w:t>
      </w:r>
      <w:r w:rsidR="003C7482">
        <w:rPr>
          <w:rFonts w:cstheme="minorHAnsi"/>
          <w:lang w:val="en-US"/>
        </w:rPr>
        <w:t xml:space="preserve">Of this job growth, </w:t>
      </w:r>
      <w:proofErr w:type="gramStart"/>
      <w:r w:rsidR="00A957AB" w:rsidRPr="00670017">
        <w:rPr>
          <w:rFonts w:cstheme="minorHAnsi"/>
          <w:lang w:val="en-US"/>
        </w:rPr>
        <w:t>Winnipeg</w:t>
      </w:r>
      <w:proofErr w:type="gramEnd"/>
      <w:r w:rsidR="00A957AB" w:rsidRPr="00670017">
        <w:rPr>
          <w:rFonts w:cstheme="minorHAnsi"/>
          <w:lang w:val="en-US"/>
        </w:rPr>
        <w:t xml:space="preserve"> and Greater Sudbury account for</w:t>
      </w:r>
      <w:r w:rsidR="00045F6A">
        <w:rPr>
          <w:rFonts w:cstheme="minorHAnsi"/>
          <w:lang w:val="en-US"/>
        </w:rPr>
        <w:t xml:space="preserve"> </w:t>
      </w:r>
      <w:r w:rsidR="0076652E">
        <w:rPr>
          <w:rFonts w:cstheme="minorHAnsi"/>
          <w:lang w:val="en-US"/>
        </w:rPr>
        <w:t>70,430</w:t>
      </w:r>
      <w:r w:rsidR="00A957AB" w:rsidRPr="00670017">
        <w:rPr>
          <w:rFonts w:cstheme="minorHAnsi"/>
          <w:lang w:val="en-US"/>
        </w:rPr>
        <w:t xml:space="preserve"> </w:t>
      </w:r>
      <w:r w:rsidR="00AF7F52">
        <w:rPr>
          <w:rFonts w:cstheme="minorHAnsi"/>
          <w:lang w:val="en-US"/>
        </w:rPr>
        <w:t>(</w:t>
      </w:r>
      <w:r w:rsidR="00A957AB" w:rsidRPr="00670017">
        <w:rPr>
          <w:rFonts w:cstheme="minorHAnsi"/>
          <w:lang w:val="en-US"/>
        </w:rPr>
        <w:t>78.3</w:t>
      </w:r>
      <w:r w:rsidR="00CB2A71">
        <w:rPr>
          <w:rFonts w:cstheme="minorHAnsi"/>
          <w:lang w:val="en-US"/>
        </w:rPr>
        <w:t xml:space="preserve"> percent</w:t>
      </w:r>
      <w:r w:rsidR="00AF7F52">
        <w:rPr>
          <w:rFonts w:cstheme="minorHAnsi"/>
          <w:lang w:val="en-US"/>
        </w:rPr>
        <w:t>)</w:t>
      </w:r>
      <w:r w:rsidR="00A957AB" w:rsidRPr="00670017">
        <w:rPr>
          <w:rFonts w:cstheme="minorHAnsi"/>
          <w:lang w:val="en-US"/>
        </w:rPr>
        <w:t xml:space="preserve">, Thunder Bay and Kenora District account for </w:t>
      </w:r>
      <w:r w:rsidR="00775100">
        <w:rPr>
          <w:rFonts w:cstheme="minorHAnsi"/>
          <w:lang w:val="en-US"/>
        </w:rPr>
        <w:t xml:space="preserve">15,610 </w:t>
      </w:r>
      <w:r w:rsidR="00AF7F52">
        <w:rPr>
          <w:rFonts w:cstheme="minorHAnsi"/>
          <w:lang w:val="en-US"/>
        </w:rPr>
        <w:t>(</w:t>
      </w:r>
      <w:r w:rsidR="00A957AB" w:rsidRPr="00670017">
        <w:rPr>
          <w:rFonts w:cstheme="minorHAnsi"/>
          <w:lang w:val="en-US"/>
        </w:rPr>
        <w:t>17.3</w:t>
      </w:r>
      <w:r w:rsidR="00CB2A71">
        <w:rPr>
          <w:rFonts w:cstheme="minorHAnsi"/>
          <w:lang w:val="en-US"/>
        </w:rPr>
        <w:t xml:space="preserve"> percent</w:t>
      </w:r>
      <w:r w:rsidR="00AF7F52">
        <w:rPr>
          <w:rFonts w:cstheme="minorHAnsi"/>
          <w:lang w:val="en-US"/>
        </w:rPr>
        <w:t>)</w:t>
      </w:r>
      <w:r w:rsidR="00A957AB" w:rsidRPr="00670017">
        <w:rPr>
          <w:rFonts w:cstheme="minorHAnsi"/>
          <w:lang w:val="en-US"/>
        </w:rPr>
        <w:t xml:space="preserve"> and the remaining municipalities account for </w:t>
      </w:r>
      <w:r w:rsidR="003F24A3">
        <w:rPr>
          <w:rFonts w:cstheme="minorHAnsi"/>
          <w:lang w:val="en-US"/>
        </w:rPr>
        <w:t xml:space="preserve">3,940 </w:t>
      </w:r>
      <w:r w:rsidR="00AF7F52">
        <w:rPr>
          <w:rFonts w:cstheme="minorHAnsi"/>
          <w:lang w:val="en-US"/>
        </w:rPr>
        <w:t>(</w:t>
      </w:r>
      <w:r w:rsidR="00A957AB" w:rsidRPr="00670017">
        <w:rPr>
          <w:rFonts w:cstheme="minorHAnsi"/>
          <w:lang w:val="en-US"/>
        </w:rPr>
        <w:t>4.4</w:t>
      </w:r>
      <w:r w:rsidR="00CB2A71">
        <w:rPr>
          <w:rFonts w:cstheme="minorHAnsi"/>
          <w:lang w:val="en-US"/>
        </w:rPr>
        <w:t xml:space="preserve"> percent</w:t>
      </w:r>
      <w:r w:rsidR="00045F6A">
        <w:rPr>
          <w:rFonts w:cstheme="minorHAnsi"/>
          <w:lang w:val="en-US"/>
        </w:rPr>
        <w:t>)</w:t>
      </w:r>
      <w:r w:rsidR="00775100">
        <w:rPr>
          <w:rFonts w:cstheme="minorHAnsi"/>
          <w:lang w:val="en-US"/>
        </w:rPr>
        <w:t>.</w:t>
      </w:r>
      <w:r w:rsidR="008A32AA">
        <w:rPr>
          <w:rFonts w:cstheme="minorHAnsi"/>
          <w:lang w:val="en-US"/>
        </w:rPr>
        <w:t xml:space="preserve">  While </w:t>
      </w:r>
      <w:r w:rsidR="00081C3A">
        <w:rPr>
          <w:rFonts w:cstheme="minorHAnsi"/>
          <w:lang w:val="en-US"/>
        </w:rPr>
        <w:t>the nominal growth in jobs is proportionate to the current number of jobs by community, employment in Greater Sudbury is forecast to have the fastest relative growth in employment</w:t>
      </w:r>
      <w:r w:rsidR="00E74B7D">
        <w:rPr>
          <w:rFonts w:cstheme="minorHAnsi"/>
          <w:lang w:val="en-US"/>
        </w:rPr>
        <w:t xml:space="preserve"> demand</w:t>
      </w:r>
      <w:r w:rsidR="009D1046">
        <w:rPr>
          <w:rFonts w:cstheme="minorHAnsi"/>
          <w:lang w:val="en-US"/>
        </w:rPr>
        <w:t>.</w:t>
      </w:r>
    </w:p>
    <w:p w14:paraId="32BDD3E1" w14:textId="77777777" w:rsidR="00A957AB" w:rsidRDefault="00A957AB" w:rsidP="00A957AB">
      <w:pPr>
        <w:pStyle w:val="ListParagraph"/>
        <w:spacing w:line="276" w:lineRule="auto"/>
        <w:rPr>
          <w:rFonts w:ascii="Verdana" w:hAnsi="Verdana"/>
          <w:sz w:val="20"/>
          <w:szCs w:val="20"/>
          <w:lang w:val="en-US"/>
        </w:rPr>
      </w:pPr>
    </w:p>
    <w:p w14:paraId="37763236" w14:textId="77777777" w:rsidR="00AD3DE6" w:rsidRPr="00AD3DE6" w:rsidRDefault="00AD3DE6" w:rsidP="00AD3DE6">
      <w:pPr>
        <w:rPr>
          <w:lang w:val="en-US" w:eastAsia="zh-CN"/>
        </w:rPr>
      </w:pPr>
    </w:p>
    <w:p w14:paraId="4C71026E" w14:textId="77777777" w:rsidR="00AD3DE6" w:rsidRPr="00AD3DE6" w:rsidRDefault="00AD3DE6" w:rsidP="00AD3DE6">
      <w:pPr>
        <w:rPr>
          <w:lang w:val="en-US" w:eastAsia="zh-CN"/>
        </w:rPr>
      </w:pPr>
    </w:p>
    <w:p w14:paraId="2677145F" w14:textId="77777777" w:rsidR="00AD3DE6" w:rsidRPr="00AD3DE6" w:rsidRDefault="00AD3DE6" w:rsidP="00AD3DE6">
      <w:pPr>
        <w:rPr>
          <w:lang w:val="en-US" w:eastAsia="zh-CN"/>
        </w:rPr>
      </w:pPr>
    </w:p>
    <w:p w14:paraId="41555542" w14:textId="77777777" w:rsidR="00AD3DE6" w:rsidRDefault="00AD3DE6" w:rsidP="00AD3DE6">
      <w:pPr>
        <w:rPr>
          <w:rFonts w:ascii="Verdana" w:eastAsiaTheme="minorEastAsia" w:hAnsi="Verdana"/>
          <w:sz w:val="20"/>
          <w:szCs w:val="20"/>
          <w:lang w:val="en-US" w:eastAsia="zh-CN"/>
        </w:rPr>
      </w:pPr>
    </w:p>
    <w:p w14:paraId="01B4892A" w14:textId="77777777" w:rsidR="00AD3DE6" w:rsidRPr="00AD3DE6" w:rsidRDefault="00AD3DE6" w:rsidP="00AD3DE6">
      <w:pPr>
        <w:ind w:firstLine="720"/>
        <w:rPr>
          <w:lang w:val="en-US" w:eastAsia="zh-CN"/>
        </w:rPr>
      </w:pPr>
    </w:p>
    <w:p w14:paraId="05FECEFA" w14:textId="37458B89" w:rsidR="00A957AB" w:rsidRPr="00AB1BC8" w:rsidRDefault="00AD3DE6" w:rsidP="00AB1BC8">
      <w:pPr>
        <w:pStyle w:val="Caption"/>
        <w:jc w:val="left"/>
        <w:rPr>
          <w:rFonts w:asciiTheme="minorHAnsi" w:hAnsiTheme="minorHAnsi" w:cstheme="minorHAnsi"/>
          <w:b w:val="0"/>
          <w:bCs/>
          <w:color w:val="44546A" w:themeColor="text2"/>
          <w:sz w:val="20"/>
        </w:rPr>
      </w:pPr>
      <w:bookmarkStart w:id="83" w:name="_Toc104565077"/>
      <w:r w:rsidRPr="00AB1BC8">
        <w:rPr>
          <w:rFonts w:asciiTheme="minorHAnsi" w:hAnsiTheme="minorHAnsi" w:cstheme="minorHAnsi"/>
          <w:b w:val="0"/>
          <w:bCs/>
          <w:color w:val="44546A" w:themeColor="text2"/>
        </w:rPr>
        <w:lastRenderedPageBreak/>
        <w:t xml:space="preserve">Figure </w:t>
      </w:r>
      <w:r w:rsidR="005A1BD6" w:rsidRPr="00AB1BC8">
        <w:rPr>
          <w:rFonts w:asciiTheme="minorHAnsi" w:hAnsiTheme="minorHAnsi" w:cstheme="minorHAnsi"/>
          <w:b w:val="0"/>
          <w:bCs/>
          <w:color w:val="44546A" w:themeColor="text2"/>
        </w:rPr>
        <w:fldChar w:fldCharType="begin"/>
      </w:r>
      <w:r w:rsidR="005A1BD6" w:rsidRPr="00AB1BC8">
        <w:rPr>
          <w:rFonts w:asciiTheme="minorHAnsi" w:hAnsiTheme="minorHAnsi" w:cstheme="minorHAnsi"/>
          <w:b w:val="0"/>
          <w:bCs/>
          <w:color w:val="44546A" w:themeColor="text2"/>
        </w:rPr>
        <w:instrText xml:space="preserve"> SEQ Figure \* ARABIC </w:instrText>
      </w:r>
      <w:r w:rsidR="005A1BD6" w:rsidRPr="00AB1BC8">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5</w:t>
      </w:r>
      <w:r w:rsidR="005A1BD6" w:rsidRPr="00AB1BC8">
        <w:rPr>
          <w:rFonts w:asciiTheme="minorHAnsi" w:hAnsiTheme="minorHAnsi" w:cstheme="minorHAnsi"/>
          <w:b w:val="0"/>
          <w:bCs/>
          <w:noProof/>
          <w:color w:val="44546A" w:themeColor="text2"/>
        </w:rPr>
        <w:fldChar w:fldCharType="end"/>
      </w:r>
      <w:r w:rsidRPr="00AB1BC8">
        <w:rPr>
          <w:rFonts w:asciiTheme="minorHAnsi" w:hAnsiTheme="minorHAnsi" w:cstheme="minorHAnsi"/>
          <w:b w:val="0"/>
          <w:bCs/>
          <w:color w:val="44546A" w:themeColor="text2"/>
        </w:rPr>
        <w:t xml:space="preserve"> Regional Study Area – Job Growth (2021, 2028, 2042)</w:t>
      </w:r>
      <w:r w:rsidR="00670017" w:rsidRPr="00AB1BC8">
        <w:rPr>
          <w:rStyle w:val="FootnoteReference"/>
          <w:rFonts w:asciiTheme="minorHAnsi" w:hAnsiTheme="minorHAnsi" w:cstheme="minorHAnsi"/>
          <w:b w:val="0"/>
          <w:bCs/>
          <w:noProof/>
          <w:color w:val="44546A" w:themeColor="text2"/>
          <w:sz w:val="20"/>
        </w:rPr>
        <w:footnoteReference w:id="12"/>
      </w:r>
      <w:bookmarkEnd w:id="83"/>
    </w:p>
    <w:p w14:paraId="73E42A13" w14:textId="10FB2E6B" w:rsidR="00A957AB" w:rsidRDefault="00A957AB" w:rsidP="00620550">
      <w:pPr>
        <w:rPr>
          <w:lang w:val="en-US"/>
        </w:rPr>
      </w:pPr>
      <w:r>
        <w:rPr>
          <w:noProof/>
          <w:lang w:val="en-US"/>
        </w:rPr>
        <w:drawing>
          <wp:inline distT="0" distB="0" distL="0" distR="0" wp14:anchorId="57FED2B0" wp14:editId="65E596CE">
            <wp:extent cx="6267450" cy="3136900"/>
            <wp:effectExtent l="19050" t="19050" r="19050" b="25400"/>
            <wp:docPr id="192" name="Picture 1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7450" cy="3136900"/>
                    </a:xfrm>
                    <a:prstGeom prst="rect">
                      <a:avLst/>
                    </a:prstGeom>
                    <a:noFill/>
                    <a:ln w="9525" cmpd="sng">
                      <a:solidFill>
                        <a:srgbClr val="000000"/>
                      </a:solidFill>
                      <a:miter lim="800000"/>
                      <a:headEnd/>
                      <a:tailEnd/>
                    </a:ln>
                    <a:effectLst/>
                  </pic:spPr>
                </pic:pic>
              </a:graphicData>
            </a:graphic>
          </wp:inline>
        </w:drawing>
      </w:r>
    </w:p>
    <w:p w14:paraId="4F12E3DA" w14:textId="77777777" w:rsidR="00620550" w:rsidRDefault="00620550" w:rsidP="00E02CCE">
      <w:pPr>
        <w:pStyle w:val="Default"/>
        <w:spacing w:line="276" w:lineRule="auto"/>
        <w:rPr>
          <w:rFonts w:asciiTheme="minorHAnsi" w:hAnsiTheme="minorHAnsi" w:cstheme="minorHAnsi"/>
          <w:color w:val="auto"/>
          <w:sz w:val="22"/>
          <w:szCs w:val="22"/>
        </w:rPr>
      </w:pPr>
    </w:p>
    <w:p w14:paraId="1FACC35C" w14:textId="77777777" w:rsidR="00620550" w:rsidRDefault="00620550" w:rsidP="00E02CCE">
      <w:pPr>
        <w:pStyle w:val="Default"/>
        <w:spacing w:line="276" w:lineRule="auto"/>
        <w:rPr>
          <w:rFonts w:asciiTheme="minorHAnsi" w:hAnsiTheme="minorHAnsi" w:cstheme="minorHAnsi"/>
          <w:color w:val="auto"/>
          <w:sz w:val="22"/>
          <w:szCs w:val="22"/>
        </w:rPr>
      </w:pPr>
    </w:p>
    <w:p w14:paraId="132F0903" w14:textId="22BBF4D8" w:rsidR="00A957AB" w:rsidRPr="00E33C2A" w:rsidRDefault="00A957AB" w:rsidP="00E02CCE">
      <w:pPr>
        <w:pStyle w:val="Default"/>
        <w:spacing w:line="276" w:lineRule="auto"/>
        <w:rPr>
          <w:rFonts w:asciiTheme="minorHAnsi" w:hAnsiTheme="minorHAnsi" w:cstheme="minorHAnsi"/>
          <w:color w:val="auto"/>
          <w:sz w:val="22"/>
          <w:szCs w:val="22"/>
        </w:rPr>
      </w:pPr>
      <w:r w:rsidRPr="00E33C2A">
        <w:rPr>
          <w:rFonts w:asciiTheme="minorHAnsi" w:hAnsiTheme="minorHAnsi" w:cstheme="minorHAnsi"/>
          <w:color w:val="auto"/>
          <w:sz w:val="22"/>
          <w:szCs w:val="22"/>
        </w:rPr>
        <w:t xml:space="preserve">Based on the total job numbers in 2021, 2028 and 2042, the approximate percentage distribution of jobs among the constituent </w:t>
      </w:r>
      <w:r w:rsidRPr="00E33C2A">
        <w:rPr>
          <w:rFonts w:asciiTheme="minorHAnsi" w:hAnsiTheme="minorHAnsi" w:cstheme="minorHAnsi"/>
          <w:sz w:val="22"/>
          <w:szCs w:val="22"/>
        </w:rPr>
        <w:t xml:space="preserve">municipalities and district </w:t>
      </w:r>
      <w:r w:rsidRPr="00E33C2A">
        <w:rPr>
          <w:rFonts w:asciiTheme="minorHAnsi" w:hAnsiTheme="minorHAnsi" w:cstheme="minorHAnsi"/>
          <w:color w:val="auto"/>
          <w:sz w:val="22"/>
          <w:szCs w:val="22"/>
        </w:rPr>
        <w:t xml:space="preserve">that make up the Regional Study Area is provided in </w:t>
      </w:r>
      <w:r w:rsidR="00D85001" w:rsidRPr="00D85001">
        <w:rPr>
          <w:rFonts w:asciiTheme="minorHAnsi" w:hAnsiTheme="minorHAnsi" w:cstheme="minorHAnsi"/>
          <w:b/>
          <w:bCs/>
          <w:color w:val="auto"/>
          <w:sz w:val="22"/>
          <w:szCs w:val="22"/>
        </w:rPr>
        <w:t xml:space="preserve">Table </w:t>
      </w:r>
      <w:r w:rsidR="00F15089">
        <w:rPr>
          <w:rFonts w:asciiTheme="minorHAnsi" w:hAnsiTheme="minorHAnsi" w:cstheme="minorHAnsi"/>
          <w:b/>
          <w:bCs/>
          <w:color w:val="auto"/>
          <w:sz w:val="22"/>
          <w:szCs w:val="22"/>
        </w:rPr>
        <w:t>5</w:t>
      </w:r>
      <w:r w:rsidRPr="00E33C2A">
        <w:rPr>
          <w:rFonts w:asciiTheme="minorHAnsi" w:hAnsiTheme="minorHAnsi" w:cstheme="minorHAnsi"/>
          <w:color w:val="auto"/>
          <w:sz w:val="22"/>
          <w:szCs w:val="22"/>
        </w:rPr>
        <w:t xml:space="preserve">. </w:t>
      </w:r>
      <w:proofErr w:type="gramStart"/>
      <w:r w:rsidR="00CC50D7">
        <w:rPr>
          <w:rFonts w:asciiTheme="minorHAnsi" w:hAnsiTheme="minorHAnsi" w:cstheme="minorHAnsi"/>
          <w:color w:val="auto"/>
          <w:sz w:val="22"/>
          <w:szCs w:val="22"/>
        </w:rPr>
        <w:t>The majority of</w:t>
      </w:r>
      <w:proofErr w:type="gramEnd"/>
      <w:r w:rsidR="00CC50D7">
        <w:rPr>
          <w:rFonts w:asciiTheme="minorHAnsi" w:hAnsiTheme="minorHAnsi" w:cstheme="minorHAnsi"/>
          <w:color w:val="auto"/>
          <w:sz w:val="22"/>
          <w:szCs w:val="22"/>
        </w:rPr>
        <w:t xml:space="preserve"> </w:t>
      </w:r>
      <w:r w:rsidR="005F1A5E">
        <w:rPr>
          <w:rFonts w:asciiTheme="minorHAnsi" w:hAnsiTheme="minorHAnsi" w:cstheme="minorHAnsi"/>
          <w:color w:val="auto"/>
          <w:sz w:val="22"/>
          <w:szCs w:val="22"/>
        </w:rPr>
        <w:t>employment</w:t>
      </w:r>
      <w:r w:rsidR="00BB188E">
        <w:rPr>
          <w:rFonts w:asciiTheme="minorHAnsi" w:hAnsiTheme="minorHAnsi" w:cstheme="minorHAnsi"/>
          <w:color w:val="auto"/>
          <w:sz w:val="22"/>
          <w:szCs w:val="22"/>
        </w:rPr>
        <w:t xml:space="preserve"> in the Regional Study Area</w:t>
      </w:r>
      <w:r w:rsidR="005F1A5E">
        <w:rPr>
          <w:rFonts w:asciiTheme="minorHAnsi" w:hAnsiTheme="minorHAnsi" w:cstheme="minorHAnsi"/>
          <w:color w:val="auto"/>
          <w:sz w:val="22"/>
          <w:szCs w:val="22"/>
        </w:rPr>
        <w:t xml:space="preserve"> exists within Winnipeg</w:t>
      </w:r>
      <w:r w:rsidR="00AB014C">
        <w:rPr>
          <w:rFonts w:asciiTheme="minorHAnsi" w:hAnsiTheme="minorHAnsi" w:cstheme="minorHAnsi"/>
          <w:color w:val="auto"/>
          <w:sz w:val="22"/>
          <w:szCs w:val="22"/>
        </w:rPr>
        <w:t xml:space="preserve">, </w:t>
      </w:r>
      <w:r w:rsidR="005F1A5E">
        <w:rPr>
          <w:rFonts w:asciiTheme="minorHAnsi" w:hAnsiTheme="minorHAnsi" w:cstheme="minorHAnsi"/>
          <w:color w:val="auto"/>
          <w:sz w:val="22"/>
          <w:szCs w:val="22"/>
        </w:rPr>
        <w:t>Greater Sudbury</w:t>
      </w:r>
      <w:r w:rsidR="00AB014C">
        <w:rPr>
          <w:rFonts w:asciiTheme="minorHAnsi" w:hAnsiTheme="minorHAnsi" w:cstheme="minorHAnsi"/>
          <w:color w:val="auto"/>
          <w:sz w:val="22"/>
          <w:szCs w:val="22"/>
        </w:rPr>
        <w:t>, and Thunder Bay</w:t>
      </w:r>
      <w:r w:rsidR="005F1A5E">
        <w:rPr>
          <w:rFonts w:asciiTheme="minorHAnsi" w:hAnsiTheme="minorHAnsi" w:cstheme="minorHAnsi"/>
          <w:color w:val="auto"/>
          <w:sz w:val="22"/>
          <w:szCs w:val="22"/>
        </w:rPr>
        <w:t xml:space="preserve"> </w:t>
      </w:r>
      <w:r w:rsidR="00DF0481">
        <w:rPr>
          <w:rFonts w:asciiTheme="minorHAnsi" w:hAnsiTheme="minorHAnsi" w:cstheme="minorHAnsi"/>
          <w:color w:val="auto"/>
          <w:sz w:val="22"/>
          <w:szCs w:val="22"/>
        </w:rPr>
        <w:t xml:space="preserve">which </w:t>
      </w:r>
      <w:r w:rsidR="00AB014C">
        <w:rPr>
          <w:rFonts w:asciiTheme="minorHAnsi" w:hAnsiTheme="minorHAnsi" w:cstheme="minorHAnsi"/>
          <w:color w:val="auto"/>
          <w:sz w:val="22"/>
          <w:szCs w:val="22"/>
        </w:rPr>
        <w:t>combined</w:t>
      </w:r>
      <w:r w:rsidR="00DF0481">
        <w:rPr>
          <w:rFonts w:asciiTheme="minorHAnsi" w:hAnsiTheme="minorHAnsi" w:cstheme="minorHAnsi"/>
          <w:color w:val="auto"/>
          <w:sz w:val="22"/>
          <w:szCs w:val="22"/>
        </w:rPr>
        <w:t xml:space="preserve"> make up </w:t>
      </w:r>
      <w:r w:rsidR="00AB014C">
        <w:rPr>
          <w:rFonts w:asciiTheme="minorHAnsi" w:hAnsiTheme="minorHAnsi" w:cstheme="minorHAnsi"/>
          <w:color w:val="auto"/>
          <w:sz w:val="22"/>
          <w:szCs w:val="22"/>
        </w:rPr>
        <w:t>nearly 90</w:t>
      </w:r>
      <w:r w:rsidR="00712AC2">
        <w:rPr>
          <w:rFonts w:asciiTheme="minorHAnsi" w:hAnsiTheme="minorHAnsi" w:cstheme="minorHAnsi"/>
          <w:color w:val="auto"/>
          <w:sz w:val="22"/>
          <w:szCs w:val="22"/>
        </w:rPr>
        <w:t xml:space="preserve"> percent</w:t>
      </w:r>
      <w:r w:rsidR="00DF0481">
        <w:rPr>
          <w:rFonts w:asciiTheme="minorHAnsi" w:hAnsiTheme="minorHAnsi" w:cstheme="minorHAnsi"/>
          <w:color w:val="auto"/>
          <w:sz w:val="22"/>
          <w:szCs w:val="22"/>
        </w:rPr>
        <w:t xml:space="preserve"> of jobs. </w:t>
      </w:r>
      <w:r w:rsidR="00FA58D2">
        <w:rPr>
          <w:rFonts w:asciiTheme="minorHAnsi" w:hAnsiTheme="minorHAnsi" w:cstheme="minorHAnsi"/>
          <w:color w:val="auto"/>
          <w:sz w:val="22"/>
          <w:szCs w:val="22"/>
        </w:rPr>
        <w:t>Based on the current and projected jobs in these areas, i</w:t>
      </w:r>
      <w:r w:rsidR="00815C23">
        <w:rPr>
          <w:rFonts w:asciiTheme="minorHAnsi" w:hAnsiTheme="minorHAnsi" w:cstheme="minorHAnsi"/>
          <w:color w:val="auto"/>
          <w:sz w:val="22"/>
          <w:szCs w:val="22"/>
        </w:rPr>
        <w:t>t is likely</w:t>
      </w:r>
      <w:r w:rsidR="00AB014C">
        <w:rPr>
          <w:rFonts w:asciiTheme="minorHAnsi" w:hAnsiTheme="minorHAnsi" w:cstheme="minorHAnsi"/>
          <w:color w:val="auto"/>
          <w:sz w:val="22"/>
          <w:szCs w:val="22"/>
        </w:rPr>
        <w:t xml:space="preserve"> that </w:t>
      </w:r>
      <w:r w:rsidR="00A41B31">
        <w:rPr>
          <w:rFonts w:asciiTheme="minorHAnsi" w:hAnsiTheme="minorHAnsi" w:cstheme="minorHAnsi"/>
          <w:color w:val="auto"/>
          <w:sz w:val="22"/>
          <w:szCs w:val="22"/>
        </w:rPr>
        <w:t xml:space="preserve">a significant portion of the Project labour </w:t>
      </w:r>
      <w:r w:rsidR="00FA58D2">
        <w:rPr>
          <w:rFonts w:asciiTheme="minorHAnsi" w:hAnsiTheme="minorHAnsi" w:cstheme="minorHAnsi"/>
          <w:color w:val="auto"/>
          <w:sz w:val="22"/>
          <w:szCs w:val="22"/>
        </w:rPr>
        <w:t xml:space="preserve">requirement </w:t>
      </w:r>
      <w:r w:rsidR="00A41B31">
        <w:rPr>
          <w:rFonts w:asciiTheme="minorHAnsi" w:hAnsiTheme="minorHAnsi" w:cstheme="minorHAnsi"/>
          <w:color w:val="auto"/>
          <w:sz w:val="22"/>
          <w:szCs w:val="22"/>
        </w:rPr>
        <w:t>will be obtained from these areas</w:t>
      </w:r>
      <w:r w:rsidR="00081C3A">
        <w:rPr>
          <w:rFonts w:asciiTheme="minorHAnsi" w:hAnsiTheme="minorHAnsi" w:cstheme="minorHAnsi"/>
          <w:color w:val="auto"/>
          <w:sz w:val="22"/>
          <w:szCs w:val="22"/>
        </w:rPr>
        <w:t xml:space="preserve"> now and into the future.</w:t>
      </w:r>
      <w:r w:rsidR="00081C3A" w:rsidDel="00081C3A">
        <w:rPr>
          <w:rFonts w:asciiTheme="minorHAnsi" w:hAnsiTheme="minorHAnsi" w:cstheme="minorHAnsi"/>
          <w:color w:val="auto"/>
          <w:sz w:val="22"/>
          <w:szCs w:val="22"/>
        </w:rPr>
        <w:t xml:space="preserve"> </w:t>
      </w:r>
    </w:p>
    <w:p w14:paraId="0E797BC1" w14:textId="77777777" w:rsidR="00A957AB" w:rsidRDefault="00A957AB" w:rsidP="0024375E">
      <w:pPr>
        <w:pStyle w:val="Default"/>
        <w:rPr>
          <w:lang w:val="en-US"/>
        </w:rPr>
      </w:pPr>
    </w:p>
    <w:p w14:paraId="658D4F69" w14:textId="77777777" w:rsidR="00D209A8" w:rsidRDefault="00D209A8" w:rsidP="0024375E">
      <w:pPr>
        <w:pStyle w:val="Default"/>
        <w:rPr>
          <w:lang w:val="en-US"/>
        </w:rPr>
      </w:pPr>
    </w:p>
    <w:p w14:paraId="792C671A" w14:textId="77777777" w:rsidR="00D209A8" w:rsidRDefault="00D209A8" w:rsidP="0024375E">
      <w:pPr>
        <w:pStyle w:val="Default"/>
        <w:rPr>
          <w:lang w:val="en-US"/>
        </w:rPr>
      </w:pPr>
    </w:p>
    <w:p w14:paraId="377C493B" w14:textId="77777777" w:rsidR="00D209A8" w:rsidRDefault="00D209A8" w:rsidP="0024375E">
      <w:pPr>
        <w:pStyle w:val="Default"/>
        <w:rPr>
          <w:lang w:val="en-US"/>
        </w:rPr>
      </w:pPr>
    </w:p>
    <w:p w14:paraId="36122EC8" w14:textId="77777777" w:rsidR="00D209A8" w:rsidRDefault="00D209A8" w:rsidP="0024375E">
      <w:pPr>
        <w:pStyle w:val="Default"/>
        <w:rPr>
          <w:lang w:val="en-US"/>
        </w:rPr>
      </w:pPr>
    </w:p>
    <w:p w14:paraId="72997A08" w14:textId="77777777" w:rsidR="00D209A8" w:rsidRDefault="00D209A8" w:rsidP="0024375E">
      <w:pPr>
        <w:pStyle w:val="Default"/>
        <w:rPr>
          <w:lang w:val="en-US"/>
        </w:rPr>
      </w:pPr>
    </w:p>
    <w:p w14:paraId="04EB7AC6" w14:textId="77777777" w:rsidR="00D209A8" w:rsidRDefault="00D209A8" w:rsidP="0024375E">
      <w:pPr>
        <w:pStyle w:val="Default"/>
        <w:rPr>
          <w:lang w:val="en-US"/>
        </w:rPr>
      </w:pPr>
    </w:p>
    <w:p w14:paraId="58D1A6C4" w14:textId="77777777" w:rsidR="00A86C47" w:rsidRDefault="00A86C47" w:rsidP="00523B2B">
      <w:pPr>
        <w:pStyle w:val="Caption"/>
        <w:jc w:val="left"/>
      </w:pPr>
    </w:p>
    <w:p w14:paraId="7DF786D0" w14:textId="77777777" w:rsidR="00523B2B" w:rsidRPr="00523B2B" w:rsidRDefault="00523B2B" w:rsidP="00523B2B"/>
    <w:p w14:paraId="1BFBE30F" w14:textId="2B566C58" w:rsidR="00A957AB" w:rsidRPr="00AB1BC8" w:rsidRDefault="00AD3DE6" w:rsidP="00AB1BC8">
      <w:pPr>
        <w:pStyle w:val="Caption"/>
        <w:jc w:val="left"/>
        <w:rPr>
          <w:rFonts w:asciiTheme="minorHAnsi" w:hAnsiTheme="minorHAnsi" w:cstheme="minorHAnsi"/>
          <w:b w:val="0"/>
          <w:bCs/>
          <w:color w:val="44546A" w:themeColor="text2"/>
          <w:sz w:val="20"/>
        </w:rPr>
      </w:pPr>
      <w:bookmarkStart w:id="84" w:name="_Toc104565070"/>
      <w:r w:rsidRPr="00AB1BC8">
        <w:rPr>
          <w:rFonts w:asciiTheme="minorHAnsi" w:hAnsiTheme="minorHAnsi" w:cstheme="minorHAnsi"/>
          <w:b w:val="0"/>
          <w:bCs/>
          <w:color w:val="44546A" w:themeColor="text2"/>
        </w:rPr>
        <w:lastRenderedPageBreak/>
        <w:t xml:space="preserve">Table </w:t>
      </w:r>
      <w:r w:rsidR="005A1BD6" w:rsidRPr="00AB1BC8">
        <w:rPr>
          <w:rFonts w:asciiTheme="minorHAnsi" w:hAnsiTheme="minorHAnsi" w:cstheme="minorHAnsi"/>
          <w:b w:val="0"/>
          <w:bCs/>
          <w:color w:val="44546A" w:themeColor="text2"/>
        </w:rPr>
        <w:fldChar w:fldCharType="begin"/>
      </w:r>
      <w:r w:rsidR="005A1BD6" w:rsidRPr="00AB1BC8">
        <w:rPr>
          <w:rFonts w:asciiTheme="minorHAnsi" w:hAnsiTheme="minorHAnsi" w:cstheme="minorHAnsi"/>
          <w:b w:val="0"/>
          <w:bCs/>
          <w:color w:val="44546A" w:themeColor="text2"/>
        </w:rPr>
        <w:instrText xml:space="preserve"> SEQ Table \* ARABIC </w:instrText>
      </w:r>
      <w:r w:rsidR="005A1BD6" w:rsidRPr="00AB1BC8">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5</w:t>
      </w:r>
      <w:r w:rsidR="005A1BD6" w:rsidRPr="00AB1BC8">
        <w:rPr>
          <w:rFonts w:asciiTheme="minorHAnsi" w:hAnsiTheme="minorHAnsi" w:cstheme="minorHAnsi"/>
          <w:b w:val="0"/>
          <w:bCs/>
          <w:noProof/>
          <w:color w:val="44546A" w:themeColor="text2"/>
        </w:rPr>
        <w:fldChar w:fldCharType="end"/>
      </w:r>
      <w:r w:rsidRPr="00AB1BC8">
        <w:rPr>
          <w:rFonts w:asciiTheme="minorHAnsi" w:hAnsiTheme="minorHAnsi" w:cstheme="minorHAnsi"/>
          <w:b w:val="0"/>
          <w:bCs/>
          <w:color w:val="44546A" w:themeColor="text2"/>
        </w:rPr>
        <w:t xml:space="preserve"> Regional</w:t>
      </w:r>
      <w:r w:rsidR="00A86C47" w:rsidRPr="00AB1BC8">
        <w:rPr>
          <w:rFonts w:asciiTheme="minorHAnsi" w:hAnsiTheme="minorHAnsi" w:cstheme="minorHAnsi"/>
          <w:b w:val="0"/>
          <w:bCs/>
          <w:color w:val="44546A" w:themeColor="text2"/>
        </w:rPr>
        <w:t xml:space="preserve"> Study Area – Job Distribution (2021, 2028, 2042)</w:t>
      </w:r>
      <w:r w:rsidR="00E33C2A" w:rsidRPr="00AB1BC8">
        <w:rPr>
          <w:rStyle w:val="FootnoteReference"/>
          <w:rFonts w:asciiTheme="minorHAnsi" w:hAnsiTheme="minorHAnsi" w:cstheme="minorHAnsi"/>
          <w:b w:val="0"/>
          <w:bCs/>
          <w:noProof/>
          <w:color w:val="44546A" w:themeColor="text2"/>
          <w:sz w:val="20"/>
        </w:rPr>
        <w:footnoteReference w:id="13"/>
      </w:r>
      <w:bookmarkEnd w:id="84"/>
    </w:p>
    <w:p w14:paraId="75B26613" w14:textId="77777777" w:rsidR="009C4877" w:rsidRPr="00251757" w:rsidRDefault="00462C8E" w:rsidP="00251757">
      <w:pPr>
        <w:jc w:val="center"/>
        <w:rPr>
          <w:lang w:val="en-US"/>
        </w:rPr>
      </w:pPr>
      <w:r>
        <w:rPr>
          <w:noProof/>
          <w:lang w:val="en-US"/>
        </w:rPr>
        <w:drawing>
          <wp:inline distT="0" distB="0" distL="0" distR="0" wp14:anchorId="33D75A1E" wp14:editId="67A8FF59">
            <wp:extent cx="6391275" cy="18859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1885950"/>
                    </a:xfrm>
                    <a:prstGeom prst="rect">
                      <a:avLst/>
                    </a:prstGeom>
                    <a:noFill/>
                  </pic:spPr>
                </pic:pic>
              </a:graphicData>
            </a:graphic>
          </wp:inline>
        </w:drawing>
      </w:r>
    </w:p>
    <w:p w14:paraId="1A857CA6" w14:textId="7F76A01B" w:rsidR="004B7040" w:rsidRDefault="004B7040" w:rsidP="004B7040">
      <w:pPr>
        <w:pStyle w:val="Default"/>
        <w:spacing w:line="276" w:lineRule="auto"/>
        <w:rPr>
          <w:rFonts w:asciiTheme="minorHAnsi" w:hAnsiTheme="minorHAnsi" w:cstheme="minorHAnsi"/>
          <w:color w:val="auto"/>
          <w:sz w:val="22"/>
          <w:szCs w:val="22"/>
        </w:rPr>
      </w:pPr>
    </w:p>
    <w:p w14:paraId="04E92D83" w14:textId="77777777" w:rsidR="004B7040" w:rsidRPr="004B7040" w:rsidRDefault="004B7040" w:rsidP="004B7040">
      <w:pPr>
        <w:pStyle w:val="Default"/>
        <w:spacing w:line="276" w:lineRule="auto"/>
        <w:rPr>
          <w:rFonts w:asciiTheme="minorHAnsi" w:hAnsiTheme="minorHAnsi" w:cstheme="minorHAnsi"/>
          <w:color w:val="auto"/>
          <w:sz w:val="22"/>
          <w:szCs w:val="22"/>
        </w:rPr>
      </w:pPr>
    </w:p>
    <w:p w14:paraId="014395C0" w14:textId="0E0BB60A" w:rsidR="00A957AB" w:rsidRPr="00AB1BC8" w:rsidRDefault="00294858" w:rsidP="003F60CC">
      <w:pPr>
        <w:pStyle w:val="Heading3"/>
        <w:rPr>
          <w:b/>
        </w:rPr>
      </w:pPr>
      <w:bookmarkStart w:id="85" w:name="_Toc106288447"/>
      <w:r w:rsidRPr="00AB1BC8">
        <w:t>3.</w:t>
      </w:r>
      <w:r w:rsidR="00F519D9" w:rsidRPr="00AB1BC8">
        <w:t>2</w:t>
      </w:r>
      <w:r w:rsidRPr="00AB1BC8">
        <w:t>.2</w:t>
      </w:r>
      <w:r w:rsidRPr="00AB1BC8">
        <w:tab/>
      </w:r>
      <w:r w:rsidR="00A957AB" w:rsidRPr="00AB1BC8">
        <w:t>Occupations and Education</w:t>
      </w:r>
      <w:bookmarkEnd w:id="85"/>
    </w:p>
    <w:p w14:paraId="2FE84C57" w14:textId="7199178F" w:rsidR="00A957AB" w:rsidRDefault="00F96086" w:rsidP="00D005D6">
      <w:pPr>
        <w:spacing w:line="276" w:lineRule="auto"/>
        <w:rPr>
          <w:rFonts w:cstheme="minorHAnsi"/>
          <w:lang w:val="en-US"/>
        </w:rPr>
      </w:pPr>
      <w:r>
        <w:rPr>
          <w:rFonts w:ascii="Calibri" w:hAnsi="Calibri" w:cs="Calibri"/>
          <w:b/>
          <w:bCs/>
          <w:lang w:val="en-US"/>
        </w:rPr>
        <w:t>Figure 6</w:t>
      </w:r>
      <w:r w:rsidR="00A957AB" w:rsidRPr="00552177">
        <w:rPr>
          <w:rFonts w:ascii="Calibri" w:hAnsi="Calibri" w:cs="Calibri"/>
          <w:lang w:val="en-US"/>
        </w:rPr>
        <w:t xml:space="preserve"> sets out total </w:t>
      </w:r>
      <w:r w:rsidR="007C7210">
        <w:rPr>
          <w:rFonts w:ascii="Calibri" w:hAnsi="Calibri" w:cs="Calibri"/>
          <w:lang w:val="en-US"/>
        </w:rPr>
        <w:t xml:space="preserve">current and projected </w:t>
      </w:r>
      <w:r w:rsidR="00A957AB" w:rsidRPr="00552177">
        <w:rPr>
          <w:rFonts w:ascii="Calibri" w:hAnsi="Calibri" w:cs="Calibri"/>
          <w:lang w:val="en-US"/>
        </w:rPr>
        <w:t xml:space="preserve">jobs by occupational category in the Regional Study Area. In 2021, the top occupations are sales and service occupations (155,710); business, </w:t>
      </w:r>
      <w:proofErr w:type="gramStart"/>
      <w:r w:rsidR="00A957AB" w:rsidRPr="00552177">
        <w:rPr>
          <w:rFonts w:ascii="Calibri" w:hAnsi="Calibri" w:cs="Calibri"/>
          <w:lang w:val="en-US"/>
        </w:rPr>
        <w:t>finance</w:t>
      </w:r>
      <w:proofErr w:type="gramEnd"/>
      <w:r w:rsidR="00A957AB" w:rsidRPr="00552177">
        <w:rPr>
          <w:rFonts w:ascii="Calibri" w:hAnsi="Calibri" w:cs="Calibri"/>
          <w:lang w:val="en-US"/>
        </w:rPr>
        <w:t xml:space="preserve"> and administration occupations (103,040); and trades, transport and equipment operators and related occupations (90,740). Occupations at the bottom of the spectrum include occupations in art, culture, </w:t>
      </w:r>
      <w:proofErr w:type="gramStart"/>
      <w:r w:rsidR="00A957AB" w:rsidRPr="00552177">
        <w:rPr>
          <w:rFonts w:ascii="Calibri" w:hAnsi="Calibri" w:cs="Calibri"/>
          <w:lang w:val="en-US"/>
        </w:rPr>
        <w:t>recreation</w:t>
      </w:r>
      <w:proofErr w:type="gramEnd"/>
      <w:r w:rsidR="00A957AB" w:rsidRPr="00552177">
        <w:rPr>
          <w:rFonts w:ascii="Calibri" w:hAnsi="Calibri" w:cs="Calibri"/>
          <w:lang w:val="en-US"/>
        </w:rPr>
        <w:t xml:space="preserve"> and sport (14,590); natural resources, agriculture and related production occupations (11,200); and unclassified (9,350). In 2042, the top and bottom ranking occupations is the same with more persons employed in each occupational </w:t>
      </w:r>
      <w:r w:rsidR="00A957AB" w:rsidRPr="00635F8F">
        <w:rPr>
          <w:rFonts w:ascii="Calibri" w:hAnsi="Calibri" w:cs="Calibri"/>
          <w:lang w:val="en-US"/>
        </w:rPr>
        <w:t>category.</w:t>
      </w:r>
      <w:r w:rsidR="007508DA" w:rsidRPr="00635F8F">
        <w:rPr>
          <w:rFonts w:ascii="Calibri" w:hAnsi="Calibri" w:cs="Calibri"/>
          <w:lang w:val="en-US"/>
        </w:rPr>
        <w:t xml:space="preserve"> </w:t>
      </w:r>
      <w:r w:rsidR="007508DA" w:rsidRPr="00F15089">
        <w:rPr>
          <w:rFonts w:cstheme="minorHAnsi"/>
          <w:b/>
          <w:bCs/>
          <w:lang w:val="en-US"/>
        </w:rPr>
        <w:t xml:space="preserve">Appendix </w:t>
      </w:r>
      <w:r w:rsidR="0077786A">
        <w:rPr>
          <w:rFonts w:cstheme="minorHAnsi"/>
          <w:b/>
          <w:bCs/>
          <w:lang w:val="en-US"/>
        </w:rPr>
        <w:t>C</w:t>
      </w:r>
      <w:r w:rsidR="007508DA" w:rsidRPr="00635F8F">
        <w:rPr>
          <w:rFonts w:cstheme="minorHAnsi"/>
          <w:lang w:val="en-US"/>
        </w:rPr>
        <w:t xml:space="preserve"> provides a breakdown of the occupations included within these occupational categories.</w:t>
      </w:r>
    </w:p>
    <w:p w14:paraId="7DC564CE" w14:textId="7B0C38A7" w:rsidR="00A957AB" w:rsidRPr="00AB1BC8" w:rsidRDefault="00A86C47" w:rsidP="00AB1BC8">
      <w:pPr>
        <w:pStyle w:val="Caption"/>
        <w:jc w:val="left"/>
        <w:rPr>
          <w:rFonts w:asciiTheme="minorHAnsi" w:hAnsiTheme="minorHAnsi" w:cstheme="minorHAnsi"/>
          <w:b w:val="0"/>
          <w:bCs/>
          <w:color w:val="44546A" w:themeColor="text2"/>
        </w:rPr>
      </w:pPr>
      <w:bookmarkStart w:id="86" w:name="_Toc104565078"/>
      <w:r w:rsidRPr="00AB1BC8">
        <w:rPr>
          <w:rFonts w:asciiTheme="minorHAnsi" w:hAnsiTheme="minorHAnsi" w:cstheme="minorHAnsi"/>
          <w:b w:val="0"/>
          <w:bCs/>
          <w:color w:val="44546A" w:themeColor="text2"/>
        </w:rPr>
        <w:lastRenderedPageBreak/>
        <w:t xml:space="preserve">Figure </w:t>
      </w:r>
      <w:r w:rsidR="005A1BD6" w:rsidRPr="00AB1BC8">
        <w:rPr>
          <w:rFonts w:asciiTheme="minorHAnsi" w:hAnsiTheme="minorHAnsi" w:cstheme="minorHAnsi"/>
          <w:b w:val="0"/>
          <w:bCs/>
          <w:color w:val="44546A" w:themeColor="text2"/>
        </w:rPr>
        <w:fldChar w:fldCharType="begin"/>
      </w:r>
      <w:r w:rsidR="005A1BD6" w:rsidRPr="00AB1BC8">
        <w:rPr>
          <w:rFonts w:asciiTheme="minorHAnsi" w:hAnsiTheme="minorHAnsi" w:cstheme="minorHAnsi"/>
          <w:b w:val="0"/>
          <w:bCs/>
          <w:color w:val="44546A" w:themeColor="text2"/>
        </w:rPr>
        <w:instrText xml:space="preserve"> SEQ Figure \* ARABIC </w:instrText>
      </w:r>
      <w:r w:rsidR="005A1BD6" w:rsidRPr="00AB1BC8">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6</w:t>
      </w:r>
      <w:r w:rsidR="005A1BD6" w:rsidRPr="00AB1BC8">
        <w:rPr>
          <w:rFonts w:asciiTheme="minorHAnsi" w:hAnsiTheme="minorHAnsi" w:cstheme="minorHAnsi"/>
          <w:b w:val="0"/>
          <w:bCs/>
          <w:noProof/>
          <w:color w:val="44546A" w:themeColor="text2"/>
        </w:rPr>
        <w:fldChar w:fldCharType="end"/>
      </w:r>
      <w:r w:rsidRPr="00AB1BC8">
        <w:rPr>
          <w:rFonts w:asciiTheme="minorHAnsi" w:hAnsiTheme="minorHAnsi" w:cstheme="minorHAnsi"/>
          <w:b w:val="0"/>
          <w:bCs/>
          <w:color w:val="44546A" w:themeColor="text2"/>
        </w:rPr>
        <w:t xml:space="preserve"> - Regional Study Area Total Current &amp; Projected Jobs by Occupational Category (2021, 2028, 2042)</w:t>
      </w:r>
      <w:r w:rsidR="00552177" w:rsidRPr="00AB1BC8">
        <w:rPr>
          <w:rStyle w:val="FootnoteReference"/>
          <w:rFonts w:asciiTheme="minorHAnsi" w:hAnsiTheme="minorHAnsi" w:cstheme="minorHAnsi"/>
          <w:b w:val="0"/>
          <w:bCs/>
          <w:color w:val="44546A" w:themeColor="text2"/>
          <w:sz w:val="20"/>
        </w:rPr>
        <w:footnoteReference w:id="14"/>
      </w:r>
      <w:bookmarkEnd w:id="86"/>
    </w:p>
    <w:p w14:paraId="18B92810" w14:textId="77777777" w:rsidR="00A957AB" w:rsidRDefault="00A957AB" w:rsidP="00A957AB">
      <w:pPr>
        <w:rPr>
          <w:lang w:val="en-US"/>
        </w:rPr>
      </w:pPr>
      <w:r>
        <w:rPr>
          <w:noProof/>
          <w:lang w:val="en-US"/>
        </w:rPr>
        <w:drawing>
          <wp:inline distT="0" distB="0" distL="0" distR="0" wp14:anchorId="5958D9FD" wp14:editId="40AFA4E3">
            <wp:extent cx="6466840" cy="3882457"/>
            <wp:effectExtent l="19050" t="19050" r="10160" b="22860"/>
            <wp:docPr id="28" name="Picture 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me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4277" cy="3886922"/>
                    </a:xfrm>
                    <a:prstGeom prst="rect">
                      <a:avLst/>
                    </a:prstGeom>
                    <a:noFill/>
                    <a:ln w="9525" cmpd="sng">
                      <a:solidFill>
                        <a:srgbClr val="000000"/>
                      </a:solidFill>
                      <a:miter lim="800000"/>
                      <a:headEnd/>
                      <a:tailEnd/>
                    </a:ln>
                    <a:effectLst/>
                  </pic:spPr>
                </pic:pic>
              </a:graphicData>
            </a:graphic>
          </wp:inline>
        </w:drawing>
      </w:r>
    </w:p>
    <w:p w14:paraId="1242BB5E" w14:textId="7F83ED9E" w:rsidR="00D209A8" w:rsidRPr="004B7040" w:rsidRDefault="00D209A8" w:rsidP="004B7040">
      <w:pPr>
        <w:pStyle w:val="Default"/>
        <w:spacing w:line="276" w:lineRule="auto"/>
        <w:rPr>
          <w:rFonts w:asciiTheme="minorHAnsi" w:hAnsiTheme="minorHAnsi" w:cstheme="minorHAnsi"/>
          <w:color w:val="auto"/>
          <w:sz w:val="22"/>
          <w:szCs w:val="22"/>
        </w:rPr>
      </w:pPr>
    </w:p>
    <w:p w14:paraId="033FCE53"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251AB88D" w14:textId="77777777" w:rsidR="00A957AB" w:rsidRDefault="00977CD5" w:rsidP="00A957AB">
      <w:r>
        <w:t xml:space="preserve">One </w:t>
      </w:r>
      <w:r w:rsidR="00652185">
        <w:t xml:space="preserve">can </w:t>
      </w:r>
      <w:r>
        <w:t xml:space="preserve">reasonably </w:t>
      </w:r>
      <w:r w:rsidR="00652185">
        <w:t>draw the conclusion that t</w:t>
      </w:r>
      <w:r w:rsidR="004576E9">
        <w:t xml:space="preserve">he </w:t>
      </w:r>
      <w:r w:rsidR="00F6362A">
        <w:t xml:space="preserve">APM </w:t>
      </w:r>
      <w:r w:rsidR="004576E9">
        <w:t xml:space="preserve">Project demand for labour represents a </w:t>
      </w:r>
      <w:r w:rsidR="001E59BC">
        <w:t>very small percentage of the total labour force available within the Regional S</w:t>
      </w:r>
      <w:r w:rsidR="001C3F70">
        <w:t xml:space="preserve">tudy Area. </w:t>
      </w:r>
      <w:r w:rsidR="00652185">
        <w:t xml:space="preserve">  Thus, t</w:t>
      </w:r>
      <w:r w:rsidR="001C3F70">
        <w:t xml:space="preserve">he Regional Study Area is very well equipped to supply </w:t>
      </w:r>
      <w:r>
        <w:t xml:space="preserve">most of </w:t>
      </w:r>
      <w:r w:rsidR="001C3F70">
        <w:t xml:space="preserve">the </w:t>
      </w:r>
      <w:r w:rsidR="0078670D">
        <w:t xml:space="preserve">required labour for the </w:t>
      </w:r>
      <w:r w:rsidR="00F6362A">
        <w:t xml:space="preserve">APM </w:t>
      </w:r>
      <w:r w:rsidR="0078670D">
        <w:t xml:space="preserve">Project. </w:t>
      </w:r>
      <w:r w:rsidR="00681911">
        <w:t xml:space="preserve"> For some job specifications/ qualifications, NWMO will look well outside the Region.</w:t>
      </w:r>
    </w:p>
    <w:p w14:paraId="0D26C3EE" w14:textId="77777777" w:rsidR="00635F8F" w:rsidRDefault="00635F8F" w:rsidP="00AB4643">
      <w:pPr>
        <w:spacing w:after="0" w:line="276" w:lineRule="auto"/>
        <w:rPr>
          <w:rFonts w:cstheme="minorHAnsi"/>
          <w:lang w:val="en-US"/>
        </w:rPr>
      </w:pPr>
      <w:r w:rsidRPr="00E33C2A">
        <w:rPr>
          <w:rFonts w:cstheme="minorHAnsi"/>
          <w:lang w:val="en-US"/>
        </w:rPr>
        <w:t xml:space="preserve">NWMO furnished a set of occupational groupings that provide a high-level profile of the types of occupations that will characterize its workforce over the </w:t>
      </w:r>
      <w:r>
        <w:rPr>
          <w:rFonts w:cstheme="minorHAnsi"/>
          <w:lang w:val="en-US"/>
        </w:rPr>
        <w:t>P</w:t>
      </w:r>
      <w:r w:rsidRPr="00E33C2A">
        <w:rPr>
          <w:rFonts w:cstheme="minorHAnsi"/>
          <w:lang w:val="en-US"/>
        </w:rPr>
        <w:t>roject timeframe.</w:t>
      </w:r>
      <w:r w:rsidR="00F6362A">
        <w:rPr>
          <w:rFonts w:cstheme="minorHAnsi"/>
          <w:lang w:val="en-US"/>
        </w:rPr>
        <w:t xml:space="preserve">  In other words, these are the </w:t>
      </w:r>
      <w:r w:rsidR="00977CD5">
        <w:rPr>
          <w:rFonts w:cstheme="minorHAnsi"/>
          <w:lang w:val="en-US"/>
        </w:rPr>
        <w:t xml:space="preserve">categories </w:t>
      </w:r>
      <w:r w:rsidR="00F6362A">
        <w:rPr>
          <w:rFonts w:cstheme="minorHAnsi"/>
          <w:lang w:val="en-US"/>
        </w:rPr>
        <w:t xml:space="preserve">of workers that the APM project will need.  </w:t>
      </w:r>
      <w:r w:rsidR="00F96086" w:rsidRPr="00F96086">
        <w:rPr>
          <w:rFonts w:cstheme="minorHAnsi"/>
          <w:b/>
          <w:bCs/>
          <w:lang w:val="en-US"/>
        </w:rPr>
        <w:t xml:space="preserve">Figure </w:t>
      </w:r>
      <w:r w:rsidR="00F96086">
        <w:rPr>
          <w:rFonts w:cstheme="minorHAnsi"/>
          <w:b/>
          <w:bCs/>
          <w:lang w:val="en-US"/>
        </w:rPr>
        <w:t>7</w:t>
      </w:r>
      <w:r w:rsidRPr="00E33C2A">
        <w:rPr>
          <w:rFonts w:cstheme="minorHAnsi"/>
          <w:lang w:val="en-US"/>
        </w:rPr>
        <w:t xml:space="preserve"> provides a summary breakdown of the presence of these occupations within the Regional Study Area.</w:t>
      </w:r>
      <w:r>
        <w:rPr>
          <w:rFonts w:cstheme="minorHAnsi"/>
          <w:lang w:val="en-US"/>
        </w:rPr>
        <w:t xml:space="preserve"> </w:t>
      </w:r>
    </w:p>
    <w:p w14:paraId="2337389C" w14:textId="567E62B6" w:rsidR="00635F8F" w:rsidRPr="00AB1BC8" w:rsidRDefault="00A86C47" w:rsidP="00AB1BC8">
      <w:pPr>
        <w:pStyle w:val="Caption"/>
        <w:jc w:val="left"/>
        <w:rPr>
          <w:rFonts w:asciiTheme="minorHAnsi" w:hAnsiTheme="minorHAnsi" w:cstheme="minorHAnsi"/>
          <w:b w:val="0"/>
          <w:bCs/>
          <w:color w:val="44546A" w:themeColor="text2"/>
          <w:sz w:val="20"/>
        </w:rPr>
      </w:pPr>
      <w:bookmarkStart w:id="87" w:name="_Toc104565079"/>
      <w:r w:rsidRPr="00AB1BC8">
        <w:rPr>
          <w:rFonts w:asciiTheme="minorHAnsi" w:hAnsiTheme="minorHAnsi" w:cstheme="minorHAnsi"/>
          <w:b w:val="0"/>
          <w:bCs/>
          <w:color w:val="44546A" w:themeColor="text2"/>
        </w:rPr>
        <w:lastRenderedPageBreak/>
        <w:t xml:space="preserve">Figure </w:t>
      </w:r>
      <w:r w:rsidR="005A1BD6" w:rsidRPr="00AB1BC8">
        <w:rPr>
          <w:rFonts w:asciiTheme="minorHAnsi" w:hAnsiTheme="minorHAnsi" w:cstheme="minorHAnsi"/>
          <w:b w:val="0"/>
          <w:bCs/>
          <w:color w:val="44546A" w:themeColor="text2"/>
        </w:rPr>
        <w:fldChar w:fldCharType="begin"/>
      </w:r>
      <w:r w:rsidR="005A1BD6" w:rsidRPr="00AB1BC8">
        <w:rPr>
          <w:rFonts w:asciiTheme="minorHAnsi" w:hAnsiTheme="minorHAnsi" w:cstheme="minorHAnsi"/>
          <w:b w:val="0"/>
          <w:bCs/>
          <w:color w:val="44546A" w:themeColor="text2"/>
        </w:rPr>
        <w:instrText xml:space="preserve"> SEQ Figure \* ARABIC </w:instrText>
      </w:r>
      <w:r w:rsidR="005A1BD6" w:rsidRPr="00AB1BC8">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7</w:t>
      </w:r>
      <w:r w:rsidR="005A1BD6" w:rsidRPr="00AB1BC8">
        <w:rPr>
          <w:rFonts w:asciiTheme="minorHAnsi" w:hAnsiTheme="minorHAnsi" w:cstheme="minorHAnsi"/>
          <w:b w:val="0"/>
          <w:bCs/>
          <w:noProof/>
          <w:color w:val="44546A" w:themeColor="text2"/>
        </w:rPr>
        <w:fldChar w:fldCharType="end"/>
      </w:r>
      <w:r w:rsidRPr="00AB1BC8">
        <w:rPr>
          <w:rFonts w:asciiTheme="minorHAnsi" w:hAnsiTheme="minorHAnsi" w:cstheme="minorHAnsi"/>
          <w:b w:val="0"/>
          <w:bCs/>
          <w:color w:val="44546A" w:themeColor="text2"/>
        </w:rPr>
        <w:t xml:space="preserve"> Regional Study Area – Jobs in NWMO Denoted Occupational Categories (2021, 2028, 2042)</w:t>
      </w:r>
      <w:r w:rsidR="00635F8F" w:rsidRPr="00AB1BC8">
        <w:rPr>
          <w:rStyle w:val="FootnoteReference"/>
          <w:rFonts w:asciiTheme="minorHAnsi" w:hAnsiTheme="minorHAnsi" w:cstheme="minorHAnsi"/>
          <w:b w:val="0"/>
          <w:bCs/>
          <w:color w:val="44546A" w:themeColor="text2"/>
          <w:sz w:val="20"/>
        </w:rPr>
        <w:footnoteReference w:id="15"/>
      </w:r>
      <w:bookmarkEnd w:id="87"/>
    </w:p>
    <w:p w14:paraId="18838686" w14:textId="77777777" w:rsidR="00635F8F" w:rsidRDefault="00635F8F" w:rsidP="00635F8F">
      <w:pPr>
        <w:jc w:val="center"/>
        <w:rPr>
          <w:lang w:val="en-US"/>
        </w:rPr>
      </w:pPr>
      <w:r>
        <w:rPr>
          <w:noProof/>
          <w:lang w:val="en-US"/>
        </w:rPr>
        <w:drawing>
          <wp:inline distT="0" distB="0" distL="0" distR="0" wp14:anchorId="2D557A79" wp14:editId="43483DE9">
            <wp:extent cx="5943600" cy="3333750"/>
            <wp:effectExtent l="19050" t="19050" r="19050" b="1905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w="9525" cmpd="sng">
                      <a:solidFill>
                        <a:srgbClr val="000000"/>
                      </a:solidFill>
                      <a:miter lim="800000"/>
                      <a:headEnd/>
                      <a:tailEnd/>
                    </a:ln>
                    <a:effectLst/>
                  </pic:spPr>
                </pic:pic>
              </a:graphicData>
            </a:graphic>
          </wp:inline>
        </w:drawing>
      </w:r>
    </w:p>
    <w:p w14:paraId="08CC91F5" w14:textId="52C39C47" w:rsidR="00635F8F" w:rsidRPr="004B7040" w:rsidRDefault="00635F8F" w:rsidP="004B7040">
      <w:pPr>
        <w:pStyle w:val="Default"/>
        <w:spacing w:line="276" w:lineRule="auto"/>
        <w:rPr>
          <w:rFonts w:asciiTheme="minorHAnsi" w:hAnsiTheme="minorHAnsi" w:cstheme="minorHAnsi"/>
          <w:color w:val="auto"/>
          <w:sz w:val="22"/>
          <w:szCs w:val="22"/>
        </w:rPr>
      </w:pPr>
    </w:p>
    <w:p w14:paraId="354F2822"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2B081E3A" w14:textId="77777777" w:rsidR="00635F8F" w:rsidRPr="00552177" w:rsidRDefault="00635F8F" w:rsidP="00635F8F">
      <w:pPr>
        <w:spacing w:after="0" w:line="276" w:lineRule="auto"/>
        <w:rPr>
          <w:rFonts w:cstheme="minorHAnsi"/>
          <w:lang w:val="en-US"/>
        </w:rPr>
      </w:pPr>
      <w:r w:rsidRPr="00552177">
        <w:rPr>
          <w:rFonts w:cstheme="minorHAnsi"/>
          <w:lang w:val="en-US"/>
        </w:rPr>
        <w:t>In 2021, these occupational groupings sum to 164,000 which accounts for approximately 26</w:t>
      </w:r>
      <w:r>
        <w:rPr>
          <w:rFonts w:cstheme="minorHAnsi"/>
          <w:lang w:val="en-US"/>
        </w:rPr>
        <w:t xml:space="preserve"> percent</w:t>
      </w:r>
      <w:r w:rsidRPr="00552177">
        <w:rPr>
          <w:rFonts w:cstheme="minorHAnsi"/>
          <w:lang w:val="en-US"/>
        </w:rPr>
        <w:t xml:space="preserve"> of the jobs in the Regional Study Area. In 2042, these occupational groupings sum to 18</w:t>
      </w:r>
      <w:r w:rsidR="00741D38">
        <w:rPr>
          <w:rFonts w:cstheme="minorHAnsi"/>
          <w:lang w:val="en-US"/>
        </w:rPr>
        <w:t>4,280</w:t>
      </w:r>
      <w:r w:rsidRPr="00552177">
        <w:rPr>
          <w:rFonts w:cstheme="minorHAnsi"/>
          <w:lang w:val="en-US"/>
        </w:rPr>
        <w:t xml:space="preserve"> </w:t>
      </w:r>
      <w:r>
        <w:rPr>
          <w:rFonts w:cstheme="minorHAnsi"/>
          <w:lang w:val="en-US"/>
        </w:rPr>
        <w:t xml:space="preserve">jobs </w:t>
      </w:r>
      <w:r w:rsidRPr="00552177">
        <w:rPr>
          <w:rFonts w:cstheme="minorHAnsi"/>
          <w:lang w:val="en-US"/>
        </w:rPr>
        <w:t>which accounts for approximately 26</w:t>
      </w:r>
      <w:r>
        <w:rPr>
          <w:rFonts w:cstheme="minorHAnsi"/>
          <w:lang w:val="en-US"/>
        </w:rPr>
        <w:t xml:space="preserve"> percent</w:t>
      </w:r>
      <w:r w:rsidRPr="00552177">
        <w:rPr>
          <w:rFonts w:cstheme="minorHAnsi"/>
          <w:lang w:val="en-US"/>
        </w:rPr>
        <w:t xml:space="preserve"> of the jobs in the Regional Study Area.</w:t>
      </w:r>
      <w:r>
        <w:rPr>
          <w:rFonts w:cstheme="minorHAnsi"/>
          <w:lang w:val="en-US"/>
        </w:rPr>
        <w:t xml:space="preserve"> This shows that while the total number of jobs under these occupational groupings are expected to increase by 2042, the percent of these jobs within the Regional Study is expected to remain steady over time at 26 percent. The occupations that are required for the Project are abundant in the Regional Study Area and are growing in abundance proportionately over time.  </w:t>
      </w:r>
      <w:r w:rsidR="00C25064">
        <w:rPr>
          <w:rFonts w:cstheme="minorHAnsi"/>
          <w:lang w:val="en-US"/>
        </w:rPr>
        <w:t xml:space="preserve">The Regional Study Area has </w:t>
      </w:r>
      <w:proofErr w:type="gramStart"/>
      <w:r w:rsidR="00C25064">
        <w:rPr>
          <w:rFonts w:cstheme="minorHAnsi"/>
          <w:lang w:val="en-US"/>
        </w:rPr>
        <w:t>a larg</w:t>
      </w:r>
      <w:r w:rsidR="009A623E">
        <w:rPr>
          <w:rFonts w:cstheme="minorHAnsi"/>
          <w:lang w:val="en-US"/>
        </w:rPr>
        <w:t>e number of</w:t>
      </w:r>
      <w:proofErr w:type="gramEnd"/>
      <w:r w:rsidR="009A623E">
        <w:rPr>
          <w:rFonts w:cstheme="minorHAnsi"/>
          <w:lang w:val="en-US"/>
        </w:rPr>
        <w:t xml:space="preserve"> occupations </w:t>
      </w:r>
      <w:r>
        <w:rPr>
          <w:rFonts w:cstheme="minorHAnsi"/>
          <w:lang w:val="en-US"/>
        </w:rPr>
        <w:t>relative to the Project’s total employment needs</w:t>
      </w:r>
      <w:r w:rsidR="009A623E">
        <w:rPr>
          <w:rFonts w:cstheme="minorHAnsi"/>
          <w:lang w:val="en-US"/>
        </w:rPr>
        <w:t xml:space="preserve">; </w:t>
      </w:r>
      <w:r w:rsidR="00BD7DD4">
        <w:rPr>
          <w:rFonts w:cstheme="minorHAnsi"/>
          <w:lang w:val="en-US"/>
        </w:rPr>
        <w:t>however,</w:t>
      </w:r>
      <w:r>
        <w:rPr>
          <w:rFonts w:cstheme="minorHAnsi"/>
          <w:lang w:val="en-US"/>
        </w:rPr>
        <w:t xml:space="preserve"> </w:t>
      </w:r>
      <w:r w:rsidR="0012011D">
        <w:rPr>
          <w:rFonts w:cstheme="minorHAnsi"/>
          <w:lang w:val="en-US"/>
        </w:rPr>
        <w:t>employers in the</w:t>
      </w:r>
      <w:r>
        <w:rPr>
          <w:rFonts w:cstheme="minorHAnsi"/>
          <w:lang w:val="en-US"/>
        </w:rPr>
        <w:t xml:space="preserve"> Regional Study Area </w:t>
      </w:r>
      <w:r w:rsidR="0012011D">
        <w:rPr>
          <w:rFonts w:cstheme="minorHAnsi"/>
          <w:lang w:val="en-US"/>
        </w:rPr>
        <w:t>are</w:t>
      </w:r>
      <w:r>
        <w:rPr>
          <w:rFonts w:cstheme="minorHAnsi"/>
          <w:lang w:val="en-US"/>
        </w:rPr>
        <w:t xml:space="preserve"> </w:t>
      </w:r>
      <w:r w:rsidR="0012011D">
        <w:rPr>
          <w:rFonts w:cstheme="minorHAnsi"/>
          <w:lang w:val="en-US"/>
        </w:rPr>
        <w:t>struggling to fill positions</w:t>
      </w:r>
      <w:r>
        <w:rPr>
          <w:rFonts w:cstheme="minorHAnsi"/>
          <w:lang w:val="en-US"/>
        </w:rPr>
        <w:t xml:space="preserve">.  </w:t>
      </w:r>
      <w:r w:rsidR="00741D38">
        <w:rPr>
          <w:rFonts w:cstheme="minorHAnsi"/>
          <w:lang w:val="en-US"/>
        </w:rPr>
        <w:t xml:space="preserve">So, there will be competition for skilled workers. </w:t>
      </w:r>
      <w:r>
        <w:rPr>
          <w:rFonts w:cstheme="minorHAnsi"/>
          <w:lang w:val="en-US"/>
        </w:rPr>
        <w:t>This particularly prevalent with trades positions which are decreasing due to an aging demographic</w:t>
      </w:r>
      <w:r>
        <w:rPr>
          <w:rStyle w:val="FootnoteReference"/>
          <w:rFonts w:cstheme="minorHAnsi"/>
          <w:lang w:val="en-US"/>
        </w:rPr>
        <w:footnoteReference w:id="16"/>
      </w:r>
      <w:r>
        <w:rPr>
          <w:rFonts w:cstheme="minorHAnsi"/>
          <w:lang w:val="en-US"/>
        </w:rPr>
        <w:t>.</w:t>
      </w:r>
    </w:p>
    <w:p w14:paraId="717C4FB7" w14:textId="77777777" w:rsidR="00635F8F" w:rsidRDefault="00635F8F" w:rsidP="00635F8F">
      <w:pPr>
        <w:rPr>
          <w:rFonts w:cstheme="minorHAnsi"/>
          <w:lang w:val="en-US"/>
        </w:rPr>
      </w:pPr>
      <w:r>
        <w:rPr>
          <w:rFonts w:cstheme="minorHAnsi"/>
          <w:lang w:val="en-US"/>
        </w:rPr>
        <w:br w:type="page"/>
      </w:r>
    </w:p>
    <w:p w14:paraId="490B059C" w14:textId="77777777" w:rsidR="00635F8F" w:rsidRDefault="00D85001" w:rsidP="00635F8F">
      <w:pPr>
        <w:spacing w:after="0" w:line="276" w:lineRule="auto"/>
        <w:rPr>
          <w:rFonts w:cstheme="minorHAnsi"/>
          <w:lang w:val="en-US"/>
        </w:rPr>
      </w:pPr>
      <w:r>
        <w:rPr>
          <w:rFonts w:cstheme="minorHAnsi"/>
          <w:b/>
          <w:bCs/>
          <w:lang w:val="en-US"/>
        </w:rPr>
        <w:lastRenderedPageBreak/>
        <w:t xml:space="preserve">Table </w:t>
      </w:r>
      <w:r w:rsidR="00A0267F">
        <w:rPr>
          <w:rFonts w:cstheme="minorHAnsi"/>
          <w:b/>
          <w:bCs/>
          <w:lang w:val="en-US"/>
        </w:rPr>
        <w:t>6</w:t>
      </w:r>
      <w:r w:rsidR="00635F8F" w:rsidRPr="00552177">
        <w:rPr>
          <w:rFonts w:cstheme="minorHAnsi"/>
          <w:lang w:val="en-US"/>
        </w:rPr>
        <w:t xml:space="preserve"> provides an aggregated summary of the distribution of these occupations by constituent municipalities and district of the Regional Study Area. In 2021, Winnipeg and Greater Sudbury account for approximately 80</w:t>
      </w:r>
      <w:r w:rsidR="00635F8F">
        <w:rPr>
          <w:rFonts w:cstheme="minorHAnsi"/>
          <w:lang w:val="en-US"/>
        </w:rPr>
        <w:t xml:space="preserve"> percent</w:t>
      </w:r>
      <w:r w:rsidR="00635F8F" w:rsidRPr="00552177">
        <w:rPr>
          <w:rFonts w:cstheme="minorHAnsi"/>
          <w:lang w:val="en-US"/>
        </w:rPr>
        <w:t xml:space="preserve"> of the total</w:t>
      </w:r>
      <w:r w:rsidR="00635F8F">
        <w:rPr>
          <w:rFonts w:cstheme="minorHAnsi"/>
          <w:lang w:val="en-US"/>
        </w:rPr>
        <w:t>, meaning that most of the skilled labour will likely come from these areas within the Regional Study Area</w:t>
      </w:r>
      <w:r w:rsidR="00635F8F" w:rsidRPr="00552177">
        <w:rPr>
          <w:rFonts w:cstheme="minorHAnsi"/>
          <w:lang w:val="en-US"/>
        </w:rPr>
        <w:t>. Thunder Bay, Kenora District, and Timmins account for roughly 17</w:t>
      </w:r>
      <w:r w:rsidR="00635F8F">
        <w:rPr>
          <w:rFonts w:cstheme="minorHAnsi"/>
          <w:lang w:val="en-US"/>
        </w:rPr>
        <w:t xml:space="preserve"> percent</w:t>
      </w:r>
      <w:r w:rsidR="00635F8F" w:rsidRPr="00552177">
        <w:rPr>
          <w:rFonts w:cstheme="minorHAnsi"/>
          <w:lang w:val="en-US"/>
        </w:rPr>
        <w:t xml:space="preserve"> and Steinbach, Marathon, and Atikokan make up the balance. The distribution of NWMO denoted occupations among the constituent municipalities and district</w:t>
      </w:r>
      <w:r w:rsidR="00635F8F" w:rsidRPr="00552177">
        <w:rPr>
          <w:rFonts w:cstheme="minorHAnsi"/>
          <w:sz w:val="28"/>
          <w:szCs w:val="28"/>
          <w:lang w:val="en-US"/>
        </w:rPr>
        <w:t xml:space="preserve"> </w:t>
      </w:r>
      <w:r w:rsidR="00635F8F" w:rsidRPr="00552177">
        <w:rPr>
          <w:rFonts w:cstheme="minorHAnsi"/>
          <w:lang w:val="en-US"/>
        </w:rPr>
        <w:t xml:space="preserve">remains relatively unchanged by 2042. </w:t>
      </w:r>
      <w:r w:rsidR="00635F8F">
        <w:rPr>
          <w:rFonts w:cstheme="minorHAnsi"/>
          <w:lang w:val="en-US"/>
        </w:rPr>
        <w:t xml:space="preserve">  </w:t>
      </w:r>
    </w:p>
    <w:p w14:paraId="46E2FB54" w14:textId="77777777" w:rsidR="00A86C47" w:rsidRDefault="00A86C47" w:rsidP="00635F8F">
      <w:pPr>
        <w:spacing w:after="0" w:line="276" w:lineRule="auto"/>
        <w:rPr>
          <w:rFonts w:cstheme="minorHAnsi"/>
          <w:lang w:val="en-US"/>
        </w:rPr>
      </w:pPr>
    </w:p>
    <w:p w14:paraId="0CD08E33" w14:textId="2A342FAF" w:rsidR="00635F8F" w:rsidRPr="00AB1BC8" w:rsidRDefault="00A86C47" w:rsidP="00AB1BC8">
      <w:pPr>
        <w:pStyle w:val="Caption"/>
        <w:jc w:val="left"/>
        <w:rPr>
          <w:rFonts w:asciiTheme="minorHAnsi" w:hAnsiTheme="minorHAnsi" w:cstheme="minorHAnsi"/>
          <w:b w:val="0"/>
          <w:bCs/>
          <w:color w:val="44546A" w:themeColor="text2"/>
          <w:sz w:val="20"/>
        </w:rPr>
      </w:pPr>
      <w:bookmarkStart w:id="88" w:name="_Toc104565071"/>
      <w:r w:rsidRPr="00AB1BC8">
        <w:rPr>
          <w:rFonts w:asciiTheme="minorHAnsi" w:hAnsiTheme="minorHAnsi" w:cstheme="minorHAnsi"/>
          <w:b w:val="0"/>
          <w:bCs/>
          <w:color w:val="44546A" w:themeColor="text2"/>
        </w:rPr>
        <w:t xml:space="preserve">Table </w:t>
      </w:r>
      <w:r w:rsidR="005A1BD6" w:rsidRPr="00AB1BC8">
        <w:rPr>
          <w:rFonts w:asciiTheme="minorHAnsi" w:hAnsiTheme="minorHAnsi" w:cstheme="minorHAnsi"/>
          <w:b w:val="0"/>
          <w:bCs/>
          <w:color w:val="44546A" w:themeColor="text2"/>
        </w:rPr>
        <w:fldChar w:fldCharType="begin"/>
      </w:r>
      <w:r w:rsidR="005A1BD6" w:rsidRPr="00AB1BC8">
        <w:rPr>
          <w:rFonts w:asciiTheme="minorHAnsi" w:hAnsiTheme="minorHAnsi" w:cstheme="minorHAnsi"/>
          <w:b w:val="0"/>
          <w:bCs/>
          <w:color w:val="44546A" w:themeColor="text2"/>
        </w:rPr>
        <w:instrText xml:space="preserve"> SEQ Table \* ARABIC </w:instrText>
      </w:r>
      <w:r w:rsidR="005A1BD6" w:rsidRPr="00AB1BC8">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6</w:t>
      </w:r>
      <w:r w:rsidR="005A1BD6" w:rsidRPr="00AB1BC8">
        <w:rPr>
          <w:rFonts w:asciiTheme="minorHAnsi" w:hAnsiTheme="minorHAnsi" w:cstheme="minorHAnsi"/>
          <w:b w:val="0"/>
          <w:bCs/>
          <w:noProof/>
          <w:color w:val="44546A" w:themeColor="text2"/>
        </w:rPr>
        <w:fldChar w:fldCharType="end"/>
      </w:r>
      <w:r w:rsidRPr="00AB1BC8">
        <w:rPr>
          <w:rFonts w:asciiTheme="minorHAnsi" w:hAnsiTheme="minorHAnsi" w:cstheme="minorHAnsi"/>
          <w:b w:val="0"/>
          <w:bCs/>
          <w:color w:val="44546A" w:themeColor="text2"/>
        </w:rPr>
        <w:t xml:space="preserve"> Distribution of Jobs within Regional Study Area for NWMO Denoted Occupational Categories (2021, 2028, 2042)</w:t>
      </w:r>
      <w:r w:rsidR="00635F8F" w:rsidRPr="00AB1BC8">
        <w:rPr>
          <w:rStyle w:val="FootnoteReference"/>
          <w:rFonts w:asciiTheme="minorHAnsi" w:hAnsiTheme="minorHAnsi" w:cstheme="minorHAnsi"/>
          <w:b w:val="0"/>
          <w:bCs/>
          <w:color w:val="44546A" w:themeColor="text2"/>
          <w:sz w:val="20"/>
        </w:rPr>
        <w:footnoteReference w:id="17"/>
      </w:r>
      <w:bookmarkEnd w:id="88"/>
    </w:p>
    <w:p w14:paraId="7230215C" w14:textId="77777777" w:rsidR="00635F8F" w:rsidRDefault="005E6F13" w:rsidP="00A957AB">
      <w:pPr>
        <w:rPr>
          <w:lang w:val="en-US"/>
        </w:rPr>
      </w:pPr>
      <w:r>
        <w:rPr>
          <w:noProof/>
          <w:lang w:val="en-US"/>
        </w:rPr>
        <w:drawing>
          <wp:inline distT="0" distB="0" distL="0" distR="0" wp14:anchorId="457BF833" wp14:editId="3FED8D3A">
            <wp:extent cx="5905500" cy="1914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914525"/>
                    </a:xfrm>
                    <a:prstGeom prst="rect">
                      <a:avLst/>
                    </a:prstGeom>
                    <a:noFill/>
                  </pic:spPr>
                </pic:pic>
              </a:graphicData>
            </a:graphic>
          </wp:inline>
        </w:drawing>
      </w:r>
    </w:p>
    <w:p w14:paraId="3B7CB1F2" w14:textId="50D8B062" w:rsidR="00D209A8" w:rsidRDefault="00D209A8" w:rsidP="00BE4783">
      <w:pPr>
        <w:spacing w:after="0" w:line="276" w:lineRule="auto"/>
        <w:rPr>
          <w:rFonts w:cstheme="minorHAnsi"/>
          <w:b/>
          <w:bCs/>
          <w:lang w:val="en-US"/>
        </w:rPr>
      </w:pPr>
    </w:p>
    <w:p w14:paraId="23F38176" w14:textId="77777777" w:rsidR="00620550" w:rsidRDefault="00620550" w:rsidP="00BE4783">
      <w:pPr>
        <w:spacing w:after="0" w:line="276" w:lineRule="auto"/>
        <w:rPr>
          <w:rFonts w:cstheme="minorHAnsi"/>
          <w:b/>
          <w:bCs/>
          <w:lang w:val="en-US"/>
        </w:rPr>
      </w:pPr>
    </w:p>
    <w:p w14:paraId="39C35D91" w14:textId="5FCF57B5" w:rsidR="00A957AB" w:rsidRDefault="00EC2442" w:rsidP="00D005D6">
      <w:pPr>
        <w:spacing w:after="0" w:line="276" w:lineRule="auto"/>
        <w:rPr>
          <w:rFonts w:cstheme="minorHAnsi"/>
          <w:lang w:val="en-US"/>
        </w:rPr>
      </w:pPr>
      <w:r>
        <w:rPr>
          <w:rFonts w:cstheme="minorHAnsi"/>
          <w:b/>
          <w:bCs/>
          <w:lang w:val="en-US"/>
        </w:rPr>
        <w:t xml:space="preserve">Figure 8 </w:t>
      </w:r>
      <w:r w:rsidR="00A957AB" w:rsidRPr="00552177">
        <w:rPr>
          <w:rFonts w:cstheme="minorHAnsi"/>
          <w:lang w:val="en-US"/>
        </w:rPr>
        <w:t xml:space="preserve">sets out </w:t>
      </w:r>
      <w:r w:rsidR="00A957AB" w:rsidRPr="006F4C4A">
        <w:rPr>
          <w:rFonts w:cstheme="minorHAnsi"/>
          <w:lang w:val="en-US"/>
        </w:rPr>
        <w:t xml:space="preserve">total population age 15+ years by highest educational attainment for the constituent municipalities and district of the Regional Study Area. The Regional Study Area has a total population </w:t>
      </w:r>
      <w:r w:rsidR="000C44FD" w:rsidRPr="006F4C4A">
        <w:rPr>
          <w:rFonts w:cstheme="minorHAnsi"/>
          <w:lang w:val="en-US"/>
        </w:rPr>
        <w:t>(</w:t>
      </w:r>
      <w:r w:rsidR="00A957AB" w:rsidRPr="006F4C4A">
        <w:rPr>
          <w:rFonts w:cstheme="minorHAnsi"/>
          <w:lang w:val="en-US"/>
        </w:rPr>
        <w:t>age 15+ years</w:t>
      </w:r>
      <w:r w:rsidR="00D41734" w:rsidRPr="006F4C4A">
        <w:rPr>
          <w:rFonts w:cstheme="minorHAnsi"/>
          <w:lang w:val="en-US"/>
        </w:rPr>
        <w:t>)</w:t>
      </w:r>
      <w:r w:rsidR="00A957AB" w:rsidRPr="006F4C4A">
        <w:rPr>
          <w:rFonts w:cstheme="minorHAnsi"/>
          <w:lang w:val="en-US"/>
        </w:rPr>
        <w:t xml:space="preserve"> of approximately 992,510. Of this total, 190,5</w:t>
      </w:r>
      <w:r w:rsidR="0037556D" w:rsidRPr="00E02CCE">
        <w:rPr>
          <w:rFonts w:cstheme="minorHAnsi"/>
          <w:lang w:val="en-US"/>
        </w:rPr>
        <w:t>6</w:t>
      </w:r>
      <w:r w:rsidR="00A957AB" w:rsidRPr="006F4C4A">
        <w:rPr>
          <w:rFonts w:cstheme="minorHAnsi"/>
          <w:lang w:val="en-US"/>
        </w:rPr>
        <w:t>0 (19.2</w:t>
      </w:r>
      <w:r w:rsidR="00552177" w:rsidRPr="006F4C4A">
        <w:rPr>
          <w:rFonts w:cstheme="minorHAnsi"/>
          <w:lang w:val="en-US"/>
        </w:rPr>
        <w:t xml:space="preserve"> percent</w:t>
      </w:r>
      <w:r w:rsidR="00A957AB" w:rsidRPr="006F4C4A">
        <w:rPr>
          <w:rFonts w:cstheme="minorHAnsi"/>
          <w:lang w:val="en-US"/>
        </w:rPr>
        <w:t>) have no certificate, diploma, or degree; 282,920 (28.5</w:t>
      </w:r>
      <w:r w:rsidR="00552177" w:rsidRPr="006F4C4A">
        <w:rPr>
          <w:rFonts w:cstheme="minorHAnsi"/>
          <w:lang w:val="en-US"/>
        </w:rPr>
        <w:t xml:space="preserve"> percent</w:t>
      </w:r>
      <w:r w:rsidR="00A957AB" w:rsidRPr="006F4C4A">
        <w:rPr>
          <w:rFonts w:cstheme="minorHAnsi"/>
          <w:lang w:val="en-US"/>
        </w:rPr>
        <w:t>) have secondary (high) school diploma or equivalency certificate; and 519,030 (52</w:t>
      </w:r>
      <w:r w:rsidR="00A957AB" w:rsidRPr="00552177">
        <w:rPr>
          <w:rFonts w:cstheme="minorHAnsi"/>
          <w:lang w:val="en-US"/>
        </w:rPr>
        <w:t>.3</w:t>
      </w:r>
      <w:r w:rsidR="00552177">
        <w:rPr>
          <w:rFonts w:cstheme="minorHAnsi"/>
          <w:lang w:val="en-US"/>
        </w:rPr>
        <w:t xml:space="preserve"> percent</w:t>
      </w:r>
      <w:r w:rsidR="00A957AB" w:rsidRPr="00552177">
        <w:rPr>
          <w:rFonts w:cstheme="minorHAnsi"/>
          <w:lang w:val="en-US"/>
        </w:rPr>
        <w:t>) have a post-secondary certificate, diploma, or degree.</w:t>
      </w:r>
      <w:r w:rsidR="00FA58D2">
        <w:rPr>
          <w:rFonts w:cstheme="minorHAnsi"/>
          <w:lang w:val="en-US"/>
        </w:rPr>
        <w:t xml:space="preserve"> </w:t>
      </w:r>
      <w:r w:rsidR="00274C65">
        <w:rPr>
          <w:rFonts w:cstheme="minorHAnsi"/>
          <w:lang w:val="en-US"/>
        </w:rPr>
        <w:t xml:space="preserve">This indicates a large level of availability </w:t>
      </w:r>
      <w:r w:rsidR="0062190D">
        <w:rPr>
          <w:rFonts w:cstheme="minorHAnsi"/>
          <w:lang w:val="en-US"/>
        </w:rPr>
        <w:t>o</w:t>
      </w:r>
      <w:r w:rsidR="00274C65">
        <w:rPr>
          <w:rFonts w:cstheme="minorHAnsi"/>
          <w:lang w:val="en-US"/>
        </w:rPr>
        <w:t xml:space="preserve">f skilled and educated </w:t>
      </w:r>
      <w:proofErr w:type="spellStart"/>
      <w:r w:rsidR="00274C65">
        <w:rPr>
          <w:rFonts w:cstheme="minorHAnsi"/>
          <w:lang w:val="en-US"/>
        </w:rPr>
        <w:t>labourers</w:t>
      </w:r>
      <w:proofErr w:type="spellEnd"/>
      <w:r w:rsidR="00274C65">
        <w:rPr>
          <w:rFonts w:cstheme="minorHAnsi"/>
          <w:lang w:val="en-US"/>
        </w:rPr>
        <w:t xml:space="preserve"> within the</w:t>
      </w:r>
      <w:r w:rsidR="0062190D">
        <w:rPr>
          <w:rFonts w:cstheme="minorHAnsi"/>
          <w:lang w:val="en-US"/>
        </w:rPr>
        <w:t xml:space="preserve"> Regional Study Area that could potentially provide </w:t>
      </w:r>
      <w:r w:rsidR="00403C6A">
        <w:rPr>
          <w:rFonts w:cstheme="minorHAnsi"/>
          <w:lang w:val="en-US"/>
        </w:rPr>
        <w:t xml:space="preserve">much of the </w:t>
      </w:r>
      <w:r w:rsidR="0062190D">
        <w:rPr>
          <w:rFonts w:cstheme="minorHAnsi"/>
          <w:lang w:val="en-US"/>
        </w:rPr>
        <w:t xml:space="preserve">labour to the </w:t>
      </w:r>
      <w:r w:rsidR="00741D38">
        <w:rPr>
          <w:rFonts w:cstheme="minorHAnsi"/>
          <w:lang w:val="en-US"/>
        </w:rPr>
        <w:t xml:space="preserve">APM </w:t>
      </w:r>
      <w:r w:rsidR="0062190D">
        <w:rPr>
          <w:rFonts w:cstheme="minorHAnsi"/>
          <w:lang w:val="en-US"/>
        </w:rPr>
        <w:t>Project.</w:t>
      </w:r>
      <w:r w:rsidR="00274C65">
        <w:rPr>
          <w:rFonts w:cstheme="minorHAnsi"/>
          <w:lang w:val="en-US"/>
        </w:rPr>
        <w:t xml:space="preserve"> </w:t>
      </w:r>
    </w:p>
    <w:p w14:paraId="3064A694" w14:textId="20573DDB" w:rsidR="00620550" w:rsidRDefault="00620550" w:rsidP="00D005D6">
      <w:pPr>
        <w:spacing w:after="0" w:line="276" w:lineRule="auto"/>
        <w:rPr>
          <w:rFonts w:cstheme="minorHAnsi"/>
          <w:lang w:val="en-US"/>
        </w:rPr>
      </w:pPr>
    </w:p>
    <w:p w14:paraId="4DECB5FA" w14:textId="4FBA47E2" w:rsidR="00620550" w:rsidRDefault="00620550" w:rsidP="00D005D6">
      <w:pPr>
        <w:spacing w:after="0" w:line="276" w:lineRule="auto"/>
        <w:rPr>
          <w:rFonts w:cstheme="minorHAnsi"/>
          <w:lang w:val="en-US"/>
        </w:rPr>
      </w:pPr>
    </w:p>
    <w:p w14:paraId="386495E6" w14:textId="77777777" w:rsidR="00620550" w:rsidRPr="00B30AD3" w:rsidRDefault="00620550" w:rsidP="00D005D6">
      <w:pPr>
        <w:spacing w:after="0" w:line="276" w:lineRule="auto"/>
        <w:rPr>
          <w:rFonts w:cstheme="minorHAnsi"/>
          <w:lang w:val="en-US"/>
        </w:rPr>
      </w:pPr>
    </w:p>
    <w:p w14:paraId="16E9568D" w14:textId="34EDB714" w:rsidR="00A957AB" w:rsidRDefault="00B30AD3" w:rsidP="00AB1BC8">
      <w:pPr>
        <w:pStyle w:val="Caption"/>
        <w:jc w:val="left"/>
        <w:rPr>
          <w:rFonts w:asciiTheme="minorHAnsi" w:hAnsiTheme="minorHAnsi" w:cstheme="minorHAnsi"/>
          <w:b w:val="0"/>
          <w:bCs/>
          <w:color w:val="44546A" w:themeColor="text2"/>
        </w:rPr>
      </w:pPr>
      <w:bookmarkStart w:id="89" w:name="_Toc104565080"/>
      <w:r w:rsidRPr="00AB1BC8">
        <w:rPr>
          <w:rFonts w:asciiTheme="minorHAnsi" w:hAnsiTheme="minorHAnsi" w:cstheme="minorHAnsi"/>
          <w:b w:val="0"/>
          <w:bCs/>
          <w:color w:val="44546A" w:themeColor="text2"/>
        </w:rPr>
        <w:lastRenderedPageBreak/>
        <w:t xml:space="preserve">Figure </w:t>
      </w:r>
      <w:r w:rsidR="005A1BD6" w:rsidRPr="00AB1BC8">
        <w:rPr>
          <w:rFonts w:asciiTheme="minorHAnsi" w:hAnsiTheme="minorHAnsi" w:cstheme="minorHAnsi"/>
          <w:b w:val="0"/>
          <w:bCs/>
          <w:color w:val="44546A" w:themeColor="text2"/>
        </w:rPr>
        <w:fldChar w:fldCharType="begin"/>
      </w:r>
      <w:r w:rsidR="005A1BD6" w:rsidRPr="00AB1BC8">
        <w:rPr>
          <w:rFonts w:asciiTheme="minorHAnsi" w:hAnsiTheme="minorHAnsi" w:cstheme="minorHAnsi"/>
          <w:b w:val="0"/>
          <w:bCs/>
          <w:color w:val="44546A" w:themeColor="text2"/>
        </w:rPr>
        <w:instrText xml:space="preserve"> SEQ Figure \* ARABIC </w:instrText>
      </w:r>
      <w:r w:rsidR="005A1BD6" w:rsidRPr="00AB1BC8">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8</w:t>
      </w:r>
      <w:r w:rsidR="005A1BD6" w:rsidRPr="00AB1BC8">
        <w:rPr>
          <w:rFonts w:asciiTheme="minorHAnsi" w:hAnsiTheme="minorHAnsi" w:cstheme="minorHAnsi"/>
          <w:b w:val="0"/>
          <w:bCs/>
          <w:noProof/>
          <w:color w:val="44546A" w:themeColor="text2"/>
        </w:rPr>
        <w:fldChar w:fldCharType="end"/>
      </w:r>
      <w:r w:rsidRPr="00AB1BC8">
        <w:rPr>
          <w:rFonts w:asciiTheme="minorHAnsi" w:hAnsiTheme="minorHAnsi" w:cstheme="minorHAnsi"/>
          <w:b w:val="0"/>
          <w:bCs/>
          <w:color w:val="44546A" w:themeColor="text2"/>
        </w:rPr>
        <w:t xml:space="preserve"> Regional Study Area – Population Aged 15 Years and Over by Highest Level of Educational Attainment (2020)</w:t>
      </w:r>
      <w:r w:rsidR="00552177" w:rsidRPr="00AB1BC8">
        <w:rPr>
          <w:rStyle w:val="FootnoteReference"/>
          <w:rFonts w:asciiTheme="minorHAnsi" w:hAnsiTheme="minorHAnsi" w:cstheme="minorHAnsi"/>
          <w:b w:val="0"/>
          <w:bCs/>
          <w:color w:val="44546A" w:themeColor="text2"/>
          <w:sz w:val="20"/>
        </w:rPr>
        <w:footnoteReference w:id="18"/>
      </w:r>
      <w:bookmarkEnd w:id="89"/>
    </w:p>
    <w:p w14:paraId="10AA0EA8" w14:textId="77777777" w:rsidR="00A957AB" w:rsidRDefault="00A957AB" w:rsidP="0024375E">
      <w:pPr>
        <w:jc w:val="center"/>
        <w:rPr>
          <w:lang w:val="en-US"/>
        </w:rPr>
      </w:pPr>
      <w:r>
        <w:rPr>
          <w:noProof/>
          <w:lang w:val="en-US"/>
        </w:rPr>
        <w:drawing>
          <wp:inline distT="0" distB="0" distL="0" distR="0" wp14:anchorId="174FB59A" wp14:editId="67F68C04">
            <wp:extent cx="6492240" cy="3224530"/>
            <wp:effectExtent l="19050" t="19050" r="22860" b="13970"/>
            <wp:docPr id="27" name="Picture 2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 application, 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2240" cy="3224530"/>
                    </a:xfrm>
                    <a:prstGeom prst="rect">
                      <a:avLst/>
                    </a:prstGeom>
                    <a:noFill/>
                    <a:ln w="9525" cmpd="sng">
                      <a:solidFill>
                        <a:srgbClr val="000000"/>
                      </a:solidFill>
                      <a:miter lim="800000"/>
                      <a:headEnd/>
                      <a:tailEnd/>
                    </a:ln>
                    <a:effectLst/>
                  </pic:spPr>
                </pic:pic>
              </a:graphicData>
            </a:graphic>
          </wp:inline>
        </w:drawing>
      </w:r>
    </w:p>
    <w:p w14:paraId="34C80F5B" w14:textId="033EE473" w:rsidR="00AB1BC8" w:rsidRPr="004B7040" w:rsidRDefault="00AB1BC8" w:rsidP="004B7040">
      <w:pPr>
        <w:pStyle w:val="Default"/>
        <w:spacing w:line="276" w:lineRule="auto"/>
        <w:rPr>
          <w:rFonts w:asciiTheme="minorHAnsi" w:hAnsiTheme="minorHAnsi" w:cstheme="minorHAnsi"/>
          <w:color w:val="auto"/>
          <w:sz w:val="22"/>
          <w:szCs w:val="22"/>
        </w:rPr>
      </w:pPr>
    </w:p>
    <w:p w14:paraId="1ECED3D1"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2ADE0C53" w14:textId="77777777" w:rsidR="00294858" w:rsidRPr="00AB1BC8" w:rsidRDefault="00294858" w:rsidP="003F60CC">
      <w:pPr>
        <w:pStyle w:val="Heading3"/>
        <w:rPr>
          <w:b/>
        </w:rPr>
      </w:pPr>
      <w:bookmarkStart w:id="90" w:name="_Toc106288448"/>
      <w:r w:rsidRPr="00AB1BC8">
        <w:t>3.</w:t>
      </w:r>
      <w:r w:rsidR="00F519D9" w:rsidRPr="00AB1BC8">
        <w:t>2</w:t>
      </w:r>
      <w:r w:rsidRPr="00AB1BC8">
        <w:t>.3</w:t>
      </w:r>
      <w:r w:rsidRPr="00AB1BC8">
        <w:tab/>
      </w:r>
      <w:r w:rsidR="00A957AB" w:rsidRPr="00AB1BC8">
        <w:t>Industry</w:t>
      </w:r>
      <w:r w:rsidR="00680E54" w:rsidRPr="00AB1BC8">
        <w:t xml:space="preserve"> Demand</w:t>
      </w:r>
      <w:bookmarkEnd w:id="90"/>
    </w:p>
    <w:p w14:paraId="3AA629E9" w14:textId="77777777" w:rsidR="00A957AB" w:rsidRPr="00552177" w:rsidRDefault="00EC2442" w:rsidP="00D005D6">
      <w:pPr>
        <w:spacing w:after="0" w:line="276" w:lineRule="auto"/>
        <w:rPr>
          <w:rFonts w:cstheme="minorHAnsi"/>
          <w:lang w:val="en-US"/>
        </w:rPr>
      </w:pPr>
      <w:r>
        <w:rPr>
          <w:rFonts w:cstheme="minorHAnsi"/>
          <w:b/>
          <w:bCs/>
          <w:lang w:val="en-US"/>
        </w:rPr>
        <w:t xml:space="preserve">Figure 9 </w:t>
      </w:r>
      <w:r w:rsidR="00A957AB" w:rsidRPr="00552177">
        <w:rPr>
          <w:rFonts w:cstheme="minorHAnsi"/>
          <w:lang w:val="en-US"/>
        </w:rPr>
        <w:t xml:space="preserve">sets out the top 10 industry sectors in the Regional Study Area based on job counts. Health care tops the list, followed by retail trade. Public administration; educational services; and manufacturing occupy the next range, followed by accommodation and food services; transportation and warehousing; and construction. The lower part of the spectrum is comprised of financial insurance; and professional, </w:t>
      </w:r>
      <w:proofErr w:type="gramStart"/>
      <w:r w:rsidR="00A957AB" w:rsidRPr="00552177">
        <w:rPr>
          <w:rFonts w:cstheme="minorHAnsi"/>
          <w:lang w:val="en-US"/>
        </w:rPr>
        <w:t>scientific</w:t>
      </w:r>
      <w:proofErr w:type="gramEnd"/>
      <w:r w:rsidR="00A957AB" w:rsidRPr="00552177">
        <w:rPr>
          <w:rFonts w:cstheme="minorHAnsi"/>
          <w:lang w:val="en-US"/>
        </w:rPr>
        <w:t xml:space="preserve"> and technical services.</w:t>
      </w:r>
      <w:r w:rsidR="001E6A13">
        <w:rPr>
          <w:rFonts w:cstheme="minorHAnsi"/>
          <w:lang w:val="en-US"/>
        </w:rPr>
        <w:t xml:space="preserve"> </w:t>
      </w:r>
      <w:r w:rsidR="00337322">
        <w:rPr>
          <w:rFonts w:cstheme="minorHAnsi"/>
          <w:lang w:val="en-US"/>
        </w:rPr>
        <w:t xml:space="preserve">Speaking from a Northwestern Ontario perspective, a knowledge holder identified that </w:t>
      </w:r>
      <w:r w:rsidR="00337322" w:rsidRPr="00494A30">
        <w:rPr>
          <w:rFonts w:cstheme="minorHAnsi"/>
          <w:lang w:val="en-US"/>
        </w:rPr>
        <w:t xml:space="preserve">main economic drivers in the </w:t>
      </w:r>
      <w:r w:rsidR="00337322">
        <w:rPr>
          <w:rFonts w:cstheme="minorHAnsi"/>
          <w:lang w:val="en-US"/>
        </w:rPr>
        <w:t>area</w:t>
      </w:r>
      <w:r w:rsidR="00337322" w:rsidRPr="00494A30">
        <w:rPr>
          <w:rFonts w:cstheme="minorHAnsi"/>
          <w:lang w:val="en-US"/>
        </w:rPr>
        <w:t xml:space="preserve"> are regional office</w:t>
      </w:r>
      <w:r w:rsidR="00337322">
        <w:rPr>
          <w:rFonts w:cstheme="minorHAnsi"/>
          <w:lang w:val="en-US"/>
        </w:rPr>
        <w:t>s</w:t>
      </w:r>
      <w:r w:rsidR="00337322" w:rsidRPr="00494A30">
        <w:rPr>
          <w:rFonts w:cstheme="minorHAnsi"/>
          <w:lang w:val="en-US"/>
        </w:rPr>
        <w:t>, mining, forestry, pulp and paper sawmills, and healthcare.</w:t>
      </w:r>
      <w:r w:rsidR="00337322" w:rsidRPr="00494A30">
        <w:rPr>
          <w:rStyle w:val="FootnoteReference"/>
          <w:rFonts w:cstheme="minorHAnsi"/>
          <w:lang w:val="en-US"/>
        </w:rPr>
        <w:footnoteReference w:id="19"/>
      </w:r>
      <w:r w:rsidR="00337322">
        <w:rPr>
          <w:rFonts w:cstheme="minorHAnsi"/>
          <w:lang w:val="en-US"/>
        </w:rPr>
        <w:t xml:space="preserve"> </w:t>
      </w:r>
      <w:r w:rsidR="009F1E95">
        <w:rPr>
          <w:rFonts w:cstheme="minorHAnsi"/>
          <w:lang w:val="en-US"/>
        </w:rPr>
        <w:t>The</w:t>
      </w:r>
      <w:r w:rsidR="001E6A13">
        <w:rPr>
          <w:rFonts w:cstheme="minorHAnsi"/>
          <w:lang w:val="en-US"/>
        </w:rPr>
        <w:t xml:space="preserve"> </w:t>
      </w:r>
      <w:r w:rsidR="009F1E95">
        <w:rPr>
          <w:rFonts w:cstheme="minorHAnsi"/>
          <w:lang w:val="en-US"/>
        </w:rPr>
        <w:t>t</w:t>
      </w:r>
      <w:r w:rsidR="001E6A13">
        <w:rPr>
          <w:rFonts w:cstheme="minorHAnsi"/>
          <w:lang w:val="en-US"/>
        </w:rPr>
        <w:t>ransportation</w:t>
      </w:r>
      <w:r w:rsidR="001049AC">
        <w:rPr>
          <w:rFonts w:cstheme="minorHAnsi"/>
          <w:lang w:val="en-US"/>
        </w:rPr>
        <w:t>,</w:t>
      </w:r>
      <w:r w:rsidR="001E6A13">
        <w:rPr>
          <w:rFonts w:cstheme="minorHAnsi"/>
          <w:lang w:val="en-US"/>
        </w:rPr>
        <w:t xml:space="preserve"> warehousing</w:t>
      </w:r>
      <w:r w:rsidR="00B569E3">
        <w:rPr>
          <w:rFonts w:cstheme="minorHAnsi"/>
          <w:lang w:val="en-US"/>
        </w:rPr>
        <w:t>,</w:t>
      </w:r>
      <w:r w:rsidR="001049AC">
        <w:rPr>
          <w:rFonts w:cstheme="minorHAnsi"/>
          <w:lang w:val="en-US"/>
        </w:rPr>
        <w:t xml:space="preserve"> </w:t>
      </w:r>
      <w:proofErr w:type="gramStart"/>
      <w:r w:rsidR="009F1E95">
        <w:rPr>
          <w:rFonts w:cstheme="minorHAnsi"/>
          <w:lang w:val="en-US"/>
        </w:rPr>
        <w:t>construction</w:t>
      </w:r>
      <w:proofErr w:type="gramEnd"/>
      <w:r w:rsidR="00B569E3">
        <w:rPr>
          <w:rFonts w:cstheme="minorHAnsi"/>
          <w:lang w:val="en-US"/>
        </w:rPr>
        <w:t xml:space="preserve"> and manufacturing</w:t>
      </w:r>
      <w:r w:rsidR="009F1E95">
        <w:rPr>
          <w:rFonts w:cstheme="minorHAnsi"/>
          <w:lang w:val="en-US"/>
        </w:rPr>
        <w:t xml:space="preserve"> sectors will all be </w:t>
      </w:r>
      <w:r w:rsidR="00B569E3">
        <w:rPr>
          <w:rFonts w:cstheme="minorHAnsi"/>
          <w:lang w:val="en-US"/>
        </w:rPr>
        <w:t xml:space="preserve">important </w:t>
      </w:r>
      <w:r w:rsidR="009F1E95">
        <w:rPr>
          <w:rFonts w:cstheme="minorHAnsi"/>
          <w:lang w:val="en-US"/>
        </w:rPr>
        <w:t>for the success of the Project and are available</w:t>
      </w:r>
      <w:r w:rsidR="001049AC">
        <w:rPr>
          <w:rFonts w:cstheme="minorHAnsi"/>
          <w:lang w:val="en-US"/>
        </w:rPr>
        <w:t xml:space="preserve"> in varying degrees</w:t>
      </w:r>
      <w:r w:rsidR="009F1E95">
        <w:rPr>
          <w:rFonts w:cstheme="minorHAnsi"/>
          <w:lang w:val="en-US"/>
        </w:rPr>
        <w:t xml:space="preserve"> </w:t>
      </w:r>
      <w:r w:rsidR="001049AC">
        <w:rPr>
          <w:rFonts w:cstheme="minorHAnsi"/>
          <w:lang w:val="en-US"/>
        </w:rPr>
        <w:t>with</w:t>
      </w:r>
      <w:r w:rsidR="009F1E95">
        <w:rPr>
          <w:rFonts w:cstheme="minorHAnsi"/>
          <w:lang w:val="en-US"/>
        </w:rPr>
        <w:t xml:space="preserve">in the Regional Study Area. </w:t>
      </w:r>
      <w:r w:rsidR="000676E2">
        <w:rPr>
          <w:rFonts w:cstheme="minorHAnsi"/>
          <w:lang w:val="en-US"/>
        </w:rPr>
        <w:t xml:space="preserve">Accommodation and food services will also be important particularly in the Construction and Operations phases of the Project. </w:t>
      </w:r>
    </w:p>
    <w:p w14:paraId="13A29BC6" w14:textId="77777777" w:rsidR="00A957AB" w:rsidRDefault="00A957AB" w:rsidP="00A957AB">
      <w:pPr>
        <w:rPr>
          <w:lang w:val="en-US"/>
        </w:rPr>
      </w:pPr>
    </w:p>
    <w:p w14:paraId="603EC362" w14:textId="10056591" w:rsidR="00A957AB" w:rsidRDefault="00AB1BC8" w:rsidP="00AB1BC8">
      <w:pPr>
        <w:pStyle w:val="Caption"/>
        <w:jc w:val="left"/>
        <w:rPr>
          <w:rFonts w:ascii="Calibri" w:hAnsi="Calibri" w:cs="Calibri"/>
          <w:b w:val="0"/>
          <w:bCs/>
          <w:color w:val="44546A" w:themeColor="text2"/>
        </w:rPr>
      </w:pPr>
      <w:bookmarkStart w:id="91" w:name="_Toc104565081"/>
      <w:r>
        <w:rPr>
          <w:noProof/>
          <w:lang w:val="en-US"/>
        </w:rPr>
        <w:lastRenderedPageBreak/>
        <w:drawing>
          <wp:anchor distT="0" distB="0" distL="114300" distR="114300" simplePos="0" relativeHeight="251666432" behindDoc="1" locked="0" layoutInCell="1" allowOverlap="1" wp14:anchorId="786662B2" wp14:editId="72351271">
            <wp:simplePos x="0" y="0"/>
            <wp:positionH relativeFrom="column">
              <wp:posOffset>-6350</wp:posOffset>
            </wp:positionH>
            <wp:positionV relativeFrom="paragraph">
              <wp:posOffset>412750</wp:posOffset>
            </wp:positionV>
            <wp:extent cx="6388100" cy="2895600"/>
            <wp:effectExtent l="19050" t="19050" r="12700" b="19050"/>
            <wp:wrapTight wrapText="bothSides">
              <wp:wrapPolygon edited="0">
                <wp:start x="-64" y="-142"/>
                <wp:lineTo x="-64" y="21600"/>
                <wp:lineTo x="21579" y="21600"/>
                <wp:lineTo x="21579" y="-142"/>
                <wp:lineTo x="-64" y="-142"/>
              </wp:wrapPolygon>
            </wp:wrapTight>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rt, bar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8100" cy="289560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30AD3" w:rsidRPr="00AB1BC8">
        <w:rPr>
          <w:rFonts w:ascii="Calibri" w:hAnsi="Calibri" w:cs="Calibri"/>
          <w:b w:val="0"/>
          <w:bCs/>
          <w:color w:val="44546A" w:themeColor="text2"/>
        </w:rPr>
        <w:t xml:space="preserve">Figure </w:t>
      </w:r>
      <w:r w:rsidR="005A1BD6" w:rsidRPr="00AB1BC8">
        <w:rPr>
          <w:rFonts w:ascii="Calibri" w:hAnsi="Calibri" w:cs="Calibri"/>
          <w:b w:val="0"/>
          <w:bCs/>
          <w:color w:val="44546A" w:themeColor="text2"/>
        </w:rPr>
        <w:fldChar w:fldCharType="begin"/>
      </w:r>
      <w:r w:rsidR="005A1BD6" w:rsidRPr="00AB1BC8">
        <w:rPr>
          <w:rFonts w:ascii="Calibri" w:hAnsi="Calibri" w:cs="Calibri"/>
          <w:b w:val="0"/>
          <w:bCs/>
          <w:color w:val="44546A" w:themeColor="text2"/>
        </w:rPr>
        <w:instrText xml:space="preserve"> SEQ Figure \* ARABIC </w:instrText>
      </w:r>
      <w:r w:rsidR="005A1BD6" w:rsidRPr="00AB1BC8">
        <w:rPr>
          <w:rFonts w:ascii="Calibri" w:hAnsi="Calibri" w:cs="Calibri"/>
          <w:b w:val="0"/>
          <w:bCs/>
          <w:color w:val="44546A" w:themeColor="text2"/>
        </w:rPr>
        <w:fldChar w:fldCharType="separate"/>
      </w:r>
      <w:r w:rsidR="005E3D67">
        <w:rPr>
          <w:rFonts w:ascii="Calibri" w:hAnsi="Calibri" w:cs="Calibri"/>
          <w:b w:val="0"/>
          <w:bCs/>
          <w:noProof/>
          <w:color w:val="44546A" w:themeColor="text2"/>
        </w:rPr>
        <w:t>9</w:t>
      </w:r>
      <w:r w:rsidR="005A1BD6" w:rsidRPr="00AB1BC8">
        <w:rPr>
          <w:rFonts w:ascii="Calibri" w:hAnsi="Calibri" w:cs="Calibri"/>
          <w:b w:val="0"/>
          <w:bCs/>
          <w:noProof/>
          <w:color w:val="44546A" w:themeColor="text2"/>
        </w:rPr>
        <w:fldChar w:fldCharType="end"/>
      </w:r>
      <w:r w:rsidR="00B30AD3" w:rsidRPr="00AB1BC8">
        <w:rPr>
          <w:rFonts w:ascii="Calibri" w:hAnsi="Calibri" w:cs="Calibri"/>
          <w:b w:val="0"/>
          <w:bCs/>
          <w:color w:val="44546A" w:themeColor="text2"/>
        </w:rPr>
        <w:t xml:space="preserve"> Regional Study Area Top 10 Industries by Number of Jobs</w:t>
      </w:r>
      <w:r w:rsidR="00B30AD3" w:rsidRPr="00AB1BC8">
        <w:rPr>
          <w:rStyle w:val="FootnoteReference"/>
          <w:rFonts w:ascii="Calibri" w:hAnsi="Calibri" w:cs="Calibri"/>
          <w:b w:val="0"/>
          <w:bCs/>
          <w:color w:val="44546A" w:themeColor="text2"/>
          <w:vertAlign w:val="baseline"/>
        </w:rPr>
        <w:t xml:space="preserve"> </w:t>
      </w:r>
      <w:r w:rsidR="00A00FCF" w:rsidRPr="00AB1BC8">
        <w:rPr>
          <w:rStyle w:val="FootnoteReference"/>
          <w:rFonts w:ascii="Calibri" w:hAnsi="Calibri" w:cs="Calibri"/>
          <w:b w:val="0"/>
          <w:bCs/>
          <w:color w:val="44546A" w:themeColor="text2"/>
        </w:rPr>
        <w:footnoteReference w:id="20"/>
      </w:r>
      <w:bookmarkEnd w:id="91"/>
    </w:p>
    <w:p w14:paraId="519B58BF"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6AD79C67" w14:textId="77777777" w:rsidR="00A957AB" w:rsidRPr="004B7040" w:rsidRDefault="00A957AB" w:rsidP="004B7040">
      <w:pPr>
        <w:pStyle w:val="Default"/>
        <w:spacing w:line="276" w:lineRule="auto"/>
        <w:rPr>
          <w:rFonts w:asciiTheme="minorHAnsi" w:hAnsiTheme="minorHAnsi" w:cstheme="minorHAnsi"/>
          <w:color w:val="auto"/>
          <w:sz w:val="22"/>
          <w:szCs w:val="22"/>
        </w:rPr>
      </w:pPr>
    </w:p>
    <w:p w14:paraId="6C9818EC" w14:textId="77777777" w:rsidR="00C520FE" w:rsidRPr="00AB1BC8" w:rsidRDefault="00294858" w:rsidP="003F60CC">
      <w:pPr>
        <w:pStyle w:val="Heading3"/>
        <w:rPr>
          <w:b/>
        </w:rPr>
      </w:pPr>
      <w:bookmarkStart w:id="92" w:name="_Toc106288449"/>
      <w:r w:rsidRPr="00AB1BC8">
        <w:t>3.</w:t>
      </w:r>
      <w:r w:rsidR="00F519D9" w:rsidRPr="00AB1BC8">
        <w:t>2</w:t>
      </w:r>
      <w:r w:rsidRPr="00AB1BC8">
        <w:t>.4</w:t>
      </w:r>
      <w:r w:rsidRPr="00AB1BC8">
        <w:tab/>
      </w:r>
      <w:r w:rsidR="00A957AB" w:rsidRPr="00AB1BC8">
        <w:t>Income</w:t>
      </w:r>
      <w:bookmarkEnd w:id="92"/>
    </w:p>
    <w:p w14:paraId="1A639B99" w14:textId="77777777" w:rsidR="00A957AB" w:rsidRPr="00A00FCF" w:rsidRDefault="00EC2442" w:rsidP="00BE4783">
      <w:pPr>
        <w:spacing w:after="0" w:line="276" w:lineRule="auto"/>
        <w:rPr>
          <w:rFonts w:cstheme="minorHAnsi"/>
          <w:lang w:val="en-US"/>
        </w:rPr>
      </w:pPr>
      <w:r>
        <w:rPr>
          <w:rFonts w:cstheme="minorHAnsi"/>
          <w:b/>
          <w:bCs/>
          <w:lang w:val="en-US"/>
        </w:rPr>
        <w:t xml:space="preserve">Figure 10 </w:t>
      </w:r>
      <w:r w:rsidR="00A957AB" w:rsidRPr="00A00FCF">
        <w:rPr>
          <w:rFonts w:cstheme="minorHAnsi"/>
          <w:lang w:val="en-US"/>
        </w:rPr>
        <w:t xml:space="preserve">sets out </w:t>
      </w:r>
      <w:r w:rsidR="00A957AB" w:rsidRPr="009B775E">
        <w:rPr>
          <w:lang w:val="en-US"/>
        </w:rPr>
        <w:t>average household income</w:t>
      </w:r>
      <w:r w:rsidR="00A957AB" w:rsidRPr="00A00FCF">
        <w:rPr>
          <w:rFonts w:cstheme="minorHAnsi"/>
          <w:lang w:val="en-US"/>
        </w:rPr>
        <w:t xml:space="preserve"> </w:t>
      </w:r>
      <w:r w:rsidR="003319EA">
        <w:rPr>
          <w:rFonts w:cstheme="minorHAnsi"/>
          <w:lang w:val="en-US"/>
        </w:rPr>
        <w:t xml:space="preserve">and </w:t>
      </w:r>
      <w:r w:rsidR="00A957AB" w:rsidRPr="00A00FCF">
        <w:rPr>
          <w:rFonts w:cstheme="minorHAnsi"/>
          <w:lang w:val="en-US"/>
        </w:rPr>
        <w:t>average full-time employment income for the constituent municipalities and district of the Regional Study Area. Amongst the constituent municipalities and district</w:t>
      </w:r>
      <w:r w:rsidR="00334EFD">
        <w:rPr>
          <w:rFonts w:cstheme="minorHAnsi"/>
          <w:lang w:val="en-US"/>
        </w:rPr>
        <w:t>,</w:t>
      </w:r>
      <w:r w:rsidR="00A957AB" w:rsidRPr="00A00FCF">
        <w:rPr>
          <w:rFonts w:cstheme="minorHAnsi"/>
          <w:lang w:val="en-US"/>
        </w:rPr>
        <w:t xml:space="preserve"> average household income ranges between roughly $81,000 to $112,000. Marathon has the highest average household income (approximately $112,000) followed by Greater Sudbury, Timmins and Winnipeg that occupy a range of $98,000 to $104,000. The next group of municipalities/district Thunder Bay, Kenora District, and Steinbach have average household incomes in the range of $89,000 to $92,000. Atikokan has the lowest average household income of approximately $81,000.</w:t>
      </w:r>
    </w:p>
    <w:p w14:paraId="7A55002A" w14:textId="77777777" w:rsidR="00BE4783" w:rsidRDefault="00BE4783" w:rsidP="00BE4783">
      <w:pPr>
        <w:spacing w:after="0" w:line="276" w:lineRule="auto"/>
        <w:rPr>
          <w:rFonts w:cstheme="minorHAnsi"/>
          <w:lang w:val="en-US"/>
        </w:rPr>
      </w:pPr>
    </w:p>
    <w:p w14:paraId="29F44551" w14:textId="3E2DE807" w:rsidR="00105C9F" w:rsidRDefault="000B5ACC" w:rsidP="00BE4783">
      <w:pPr>
        <w:spacing w:after="0" w:line="276" w:lineRule="auto"/>
        <w:rPr>
          <w:rFonts w:cstheme="minorHAnsi"/>
          <w:lang w:val="en-US"/>
        </w:rPr>
      </w:pPr>
      <w:r>
        <w:rPr>
          <w:rFonts w:cstheme="minorHAnsi"/>
          <w:lang w:val="en-US"/>
        </w:rPr>
        <w:t xml:space="preserve">Based on several knowledge holder interviews we learned that skilled </w:t>
      </w:r>
      <w:r w:rsidR="00573B9E">
        <w:rPr>
          <w:rFonts w:cstheme="minorHAnsi"/>
          <w:lang w:val="en-US"/>
        </w:rPr>
        <w:t>labour</w:t>
      </w:r>
      <w:r>
        <w:rPr>
          <w:rFonts w:cstheme="minorHAnsi"/>
          <w:lang w:val="en-US"/>
        </w:rPr>
        <w:t xml:space="preserve"> </w:t>
      </w:r>
      <w:r w:rsidR="00A7234B">
        <w:rPr>
          <w:rFonts w:cstheme="minorHAnsi"/>
          <w:lang w:val="en-US"/>
        </w:rPr>
        <w:t>is</w:t>
      </w:r>
      <w:r w:rsidR="00DF7CE4">
        <w:rPr>
          <w:rFonts w:cstheme="minorHAnsi"/>
          <w:lang w:val="en-US"/>
        </w:rPr>
        <w:t xml:space="preserve"> </w:t>
      </w:r>
      <w:r w:rsidR="00A7234B">
        <w:rPr>
          <w:rFonts w:cstheme="minorHAnsi"/>
          <w:lang w:val="en-US"/>
        </w:rPr>
        <w:t xml:space="preserve">often </w:t>
      </w:r>
      <w:r>
        <w:rPr>
          <w:rFonts w:cstheme="minorHAnsi"/>
          <w:lang w:val="en-US"/>
        </w:rPr>
        <w:t xml:space="preserve">paid </w:t>
      </w:r>
      <w:r w:rsidR="00573B9E">
        <w:rPr>
          <w:rFonts w:cstheme="minorHAnsi"/>
          <w:lang w:val="en-US"/>
        </w:rPr>
        <w:t xml:space="preserve">high </w:t>
      </w:r>
      <w:proofErr w:type="gramStart"/>
      <w:r w:rsidR="00573B9E">
        <w:rPr>
          <w:rFonts w:cstheme="minorHAnsi"/>
          <w:lang w:val="en-US"/>
        </w:rPr>
        <w:t>salaries;</w:t>
      </w:r>
      <w:proofErr w:type="gramEnd"/>
      <w:r w:rsidR="00573B9E">
        <w:rPr>
          <w:rFonts w:cstheme="minorHAnsi"/>
          <w:lang w:val="en-US"/>
        </w:rPr>
        <w:t xml:space="preserve"> with six figure incomes being the norm.  </w:t>
      </w:r>
      <w:r w:rsidR="00A8410F">
        <w:rPr>
          <w:rFonts w:cstheme="minorHAnsi"/>
          <w:lang w:val="en-US"/>
        </w:rPr>
        <w:t>While household income includes all income sources, from all residents in a household, individual employment income is limited to the earnings of a single worker from employment.  With</w:t>
      </w:r>
      <w:r w:rsidR="00A957AB" w:rsidRPr="00A00FCF">
        <w:rPr>
          <w:rFonts w:cstheme="minorHAnsi"/>
          <w:lang w:val="en-US"/>
        </w:rPr>
        <w:t xml:space="preserve"> regards to </w:t>
      </w:r>
      <w:r w:rsidR="00A957AB" w:rsidRPr="009B775E">
        <w:rPr>
          <w:lang w:val="en-US"/>
        </w:rPr>
        <w:t>average</w:t>
      </w:r>
      <w:r w:rsidR="00A7234B">
        <w:rPr>
          <w:lang w:val="en-US"/>
        </w:rPr>
        <w:t xml:space="preserve"> individual</w:t>
      </w:r>
      <w:r w:rsidR="00A957AB" w:rsidRPr="009B775E">
        <w:rPr>
          <w:lang w:val="en-US"/>
        </w:rPr>
        <w:t xml:space="preserve"> full-time employment income</w:t>
      </w:r>
      <w:r w:rsidR="00A957AB" w:rsidRPr="00A00FCF">
        <w:rPr>
          <w:rFonts w:cstheme="minorHAnsi"/>
          <w:lang w:val="en-US"/>
        </w:rPr>
        <w:t xml:space="preserve">, the range amongst the constituent municipalities and district of the Regional Study Area is between approximately $81,000 to $60,000. Marathon has the highest average full-time employment income (approximately $81,000), Greater Sudbury, Timmins, Atikokan, Thunder </w:t>
      </w:r>
      <w:proofErr w:type="gramStart"/>
      <w:r w:rsidR="00A957AB" w:rsidRPr="00A00FCF">
        <w:rPr>
          <w:rFonts w:cstheme="minorHAnsi"/>
          <w:lang w:val="en-US"/>
        </w:rPr>
        <w:t>Bay</w:t>
      </w:r>
      <w:proofErr w:type="gramEnd"/>
      <w:r w:rsidR="00A957AB" w:rsidRPr="00A00FCF">
        <w:rPr>
          <w:rFonts w:cstheme="minorHAnsi"/>
          <w:lang w:val="en-US"/>
        </w:rPr>
        <w:t xml:space="preserve"> and Winnipeg average full-time employment income falls within the range of $67,000 to $75,000, and Kenora District and Steinbach have the lowest average </w:t>
      </w:r>
      <w:r w:rsidR="00A957AB" w:rsidRPr="00A00FCF">
        <w:rPr>
          <w:rFonts w:cstheme="minorHAnsi"/>
          <w:lang w:val="en-US"/>
        </w:rPr>
        <w:lastRenderedPageBreak/>
        <w:t>full-time employment income between $60,000 to $62,000.</w:t>
      </w:r>
      <w:r w:rsidR="00E33127">
        <w:rPr>
          <w:rFonts w:cstheme="minorHAnsi"/>
          <w:lang w:val="en-US"/>
        </w:rPr>
        <w:t xml:space="preserve"> </w:t>
      </w:r>
      <w:r w:rsidR="007E3AEA">
        <w:rPr>
          <w:rFonts w:cstheme="minorHAnsi"/>
          <w:lang w:val="en-US"/>
        </w:rPr>
        <w:t xml:space="preserve">Key knowledge holder interviews indicated that skilled workers </w:t>
      </w:r>
      <w:proofErr w:type="gramStart"/>
      <w:r w:rsidR="007E3AEA">
        <w:rPr>
          <w:rFonts w:cstheme="minorHAnsi"/>
          <w:lang w:val="en-US"/>
        </w:rPr>
        <w:t>will</w:t>
      </w:r>
      <w:proofErr w:type="gramEnd"/>
      <w:r w:rsidR="007E3AEA">
        <w:rPr>
          <w:rFonts w:cstheme="minorHAnsi"/>
          <w:lang w:val="en-US"/>
        </w:rPr>
        <w:t xml:space="preserve"> </w:t>
      </w:r>
      <w:r w:rsidR="00E82D3F">
        <w:rPr>
          <w:rFonts w:cstheme="minorHAnsi"/>
          <w:lang w:val="en-US"/>
        </w:rPr>
        <w:t>relocate to wherever they can find the highest wages</w:t>
      </w:r>
      <w:r w:rsidR="00E82D3F">
        <w:rPr>
          <w:rStyle w:val="FootnoteReference"/>
          <w:rFonts w:cstheme="minorHAnsi"/>
          <w:lang w:val="en-US"/>
        </w:rPr>
        <w:footnoteReference w:id="21"/>
      </w:r>
      <w:r w:rsidR="003718C9">
        <w:rPr>
          <w:rFonts w:cstheme="minorHAnsi"/>
          <w:lang w:val="en-US"/>
        </w:rPr>
        <w:t>.</w:t>
      </w:r>
    </w:p>
    <w:p w14:paraId="094456A8" w14:textId="77777777" w:rsidR="00620550" w:rsidRDefault="00620550" w:rsidP="00BE4783">
      <w:pPr>
        <w:spacing w:after="0" w:line="276" w:lineRule="auto"/>
        <w:rPr>
          <w:rFonts w:cstheme="minorHAnsi"/>
          <w:lang w:val="en-US"/>
        </w:rPr>
      </w:pPr>
    </w:p>
    <w:p w14:paraId="3E90C4FB" w14:textId="390359B6" w:rsidR="00620550" w:rsidRPr="00620550" w:rsidRDefault="00B30AD3" w:rsidP="00620550">
      <w:pPr>
        <w:pStyle w:val="Caption"/>
        <w:jc w:val="left"/>
        <w:rPr>
          <w:rFonts w:asciiTheme="minorHAnsi" w:hAnsiTheme="minorHAnsi" w:cstheme="minorHAnsi"/>
          <w:b w:val="0"/>
          <w:bCs/>
          <w:color w:val="44546A" w:themeColor="text2"/>
        </w:rPr>
      </w:pPr>
      <w:bookmarkStart w:id="93" w:name="_Toc104565082"/>
      <w:r w:rsidRPr="00AB1BC8">
        <w:rPr>
          <w:rFonts w:asciiTheme="minorHAnsi" w:hAnsiTheme="minorHAnsi" w:cstheme="minorHAnsi"/>
          <w:b w:val="0"/>
          <w:bCs/>
          <w:color w:val="44546A" w:themeColor="text2"/>
        </w:rPr>
        <w:t xml:space="preserve">Figure </w:t>
      </w:r>
      <w:r w:rsidR="005A1BD6" w:rsidRPr="00AB1BC8">
        <w:rPr>
          <w:rFonts w:asciiTheme="minorHAnsi" w:hAnsiTheme="minorHAnsi" w:cstheme="minorHAnsi"/>
          <w:b w:val="0"/>
          <w:bCs/>
          <w:color w:val="44546A" w:themeColor="text2"/>
        </w:rPr>
        <w:fldChar w:fldCharType="begin"/>
      </w:r>
      <w:r w:rsidR="005A1BD6" w:rsidRPr="00AB1BC8">
        <w:rPr>
          <w:rFonts w:asciiTheme="minorHAnsi" w:hAnsiTheme="minorHAnsi" w:cstheme="minorHAnsi"/>
          <w:b w:val="0"/>
          <w:bCs/>
          <w:color w:val="44546A" w:themeColor="text2"/>
        </w:rPr>
        <w:instrText xml:space="preserve"> SEQ Figure \* ARABIC </w:instrText>
      </w:r>
      <w:r w:rsidR="005A1BD6" w:rsidRPr="00AB1BC8">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10</w:t>
      </w:r>
      <w:r w:rsidR="005A1BD6" w:rsidRPr="00AB1BC8">
        <w:rPr>
          <w:rFonts w:asciiTheme="minorHAnsi" w:hAnsiTheme="minorHAnsi" w:cstheme="minorHAnsi"/>
          <w:b w:val="0"/>
          <w:bCs/>
          <w:noProof/>
          <w:color w:val="44546A" w:themeColor="text2"/>
        </w:rPr>
        <w:fldChar w:fldCharType="end"/>
      </w:r>
      <w:r w:rsidRPr="00AB1BC8">
        <w:rPr>
          <w:rFonts w:asciiTheme="minorHAnsi" w:hAnsiTheme="minorHAnsi" w:cstheme="minorHAnsi"/>
          <w:b w:val="0"/>
          <w:bCs/>
          <w:color w:val="44546A" w:themeColor="text2"/>
        </w:rPr>
        <w:t xml:space="preserve"> Regional Study Area Breakdown of Average Household Income and Average Full-Time Employment Income</w:t>
      </w:r>
      <w:r w:rsidR="00A00FCF" w:rsidRPr="00AB1BC8">
        <w:rPr>
          <w:rStyle w:val="FootnoteReference"/>
          <w:rFonts w:asciiTheme="minorHAnsi" w:hAnsiTheme="minorHAnsi" w:cstheme="minorHAnsi"/>
          <w:b w:val="0"/>
          <w:bCs/>
          <w:color w:val="44546A" w:themeColor="text2"/>
          <w:sz w:val="20"/>
        </w:rPr>
        <w:footnoteReference w:id="22"/>
      </w:r>
      <w:bookmarkEnd w:id="93"/>
    </w:p>
    <w:p w14:paraId="1CFD9E2C" w14:textId="77777777" w:rsidR="00294858" w:rsidRDefault="00A957AB" w:rsidP="0024375E">
      <w:r>
        <w:rPr>
          <w:rFonts w:ascii="Verdana" w:hAnsi="Verdana"/>
          <w:noProof/>
          <w:sz w:val="18"/>
          <w:szCs w:val="18"/>
          <w:lang w:val="en-US"/>
        </w:rPr>
        <w:drawing>
          <wp:inline distT="0" distB="0" distL="0" distR="0" wp14:anchorId="17E54F85" wp14:editId="53286474">
            <wp:extent cx="6261100" cy="3371850"/>
            <wp:effectExtent l="19050" t="19050" r="25400" b="1905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rt, bar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1100" cy="3371850"/>
                    </a:xfrm>
                    <a:prstGeom prst="rect">
                      <a:avLst/>
                    </a:prstGeom>
                    <a:noFill/>
                    <a:ln w="9525" cmpd="sng">
                      <a:solidFill>
                        <a:srgbClr val="000000"/>
                      </a:solidFill>
                      <a:miter lim="800000"/>
                      <a:headEnd/>
                      <a:tailEnd/>
                    </a:ln>
                    <a:effectLst/>
                  </pic:spPr>
                </pic:pic>
              </a:graphicData>
            </a:graphic>
          </wp:inline>
        </w:drawing>
      </w:r>
      <w:bookmarkStart w:id="94" w:name="_Ref93660726"/>
    </w:p>
    <w:p w14:paraId="3F8706F4" w14:textId="77777777" w:rsidR="0055738B" w:rsidRPr="004B7040" w:rsidRDefault="0055738B" w:rsidP="004B7040">
      <w:pPr>
        <w:pStyle w:val="Default"/>
        <w:spacing w:line="276" w:lineRule="auto"/>
        <w:rPr>
          <w:rFonts w:asciiTheme="minorHAnsi" w:hAnsiTheme="minorHAnsi" w:cstheme="minorHAnsi"/>
          <w:color w:val="auto"/>
          <w:sz w:val="22"/>
          <w:szCs w:val="22"/>
        </w:rPr>
      </w:pPr>
    </w:p>
    <w:p w14:paraId="43114F44" w14:textId="77777777" w:rsidR="003F60CC" w:rsidRPr="004B7040" w:rsidRDefault="003F60CC" w:rsidP="004B7040">
      <w:pPr>
        <w:pStyle w:val="Default"/>
        <w:spacing w:line="276" w:lineRule="auto"/>
        <w:rPr>
          <w:rFonts w:asciiTheme="minorHAnsi" w:hAnsiTheme="minorHAnsi" w:cstheme="minorHAnsi"/>
          <w:color w:val="auto"/>
          <w:sz w:val="22"/>
          <w:szCs w:val="22"/>
        </w:rPr>
      </w:pPr>
    </w:p>
    <w:p w14:paraId="3206C229" w14:textId="6975565A" w:rsidR="00A957AB" w:rsidRPr="0055738B" w:rsidRDefault="008037E5" w:rsidP="0055738B">
      <w:pPr>
        <w:pStyle w:val="Heading2"/>
        <w:spacing w:line="276" w:lineRule="auto"/>
        <w:rPr>
          <w:rFonts w:asciiTheme="majorHAnsi" w:eastAsiaTheme="majorEastAsia" w:hAnsiTheme="majorHAnsi" w:cstheme="majorBidi"/>
          <w:b w:val="0"/>
          <w:color w:val="2F5496" w:themeColor="accent1" w:themeShade="BF"/>
          <w:sz w:val="26"/>
          <w:szCs w:val="26"/>
        </w:rPr>
      </w:pPr>
      <w:bookmarkStart w:id="95" w:name="_Toc106288450"/>
      <w:r w:rsidRPr="0055738B">
        <w:rPr>
          <w:rFonts w:asciiTheme="majorHAnsi" w:eastAsiaTheme="majorEastAsia" w:hAnsiTheme="majorHAnsi" w:cstheme="majorBidi"/>
          <w:b w:val="0"/>
          <w:color w:val="2F5496" w:themeColor="accent1" w:themeShade="BF"/>
          <w:sz w:val="26"/>
          <w:szCs w:val="26"/>
        </w:rPr>
        <w:t>3.3</w:t>
      </w:r>
      <w:r w:rsidRPr="0055738B">
        <w:rPr>
          <w:rFonts w:asciiTheme="majorHAnsi" w:eastAsiaTheme="majorEastAsia" w:hAnsiTheme="majorHAnsi" w:cstheme="majorBidi"/>
          <w:b w:val="0"/>
          <w:color w:val="2F5496" w:themeColor="accent1" w:themeShade="BF"/>
          <w:sz w:val="26"/>
          <w:szCs w:val="26"/>
        </w:rPr>
        <w:tab/>
      </w:r>
      <w:r w:rsidR="00A957AB" w:rsidRPr="0055738B">
        <w:rPr>
          <w:rFonts w:asciiTheme="majorHAnsi" w:eastAsiaTheme="majorEastAsia" w:hAnsiTheme="majorHAnsi" w:cstheme="majorBidi"/>
          <w:b w:val="0"/>
          <w:color w:val="2F5496" w:themeColor="accent1" w:themeShade="BF"/>
          <w:sz w:val="26"/>
          <w:szCs w:val="26"/>
        </w:rPr>
        <w:t>Local Study Area</w:t>
      </w:r>
      <w:bookmarkEnd w:id="94"/>
      <w:bookmarkEnd w:id="95"/>
    </w:p>
    <w:p w14:paraId="429F74C0" w14:textId="0E155907" w:rsidR="00021077" w:rsidRDefault="00E9018F" w:rsidP="00A00FCF">
      <w:pPr>
        <w:spacing w:after="0" w:line="276" w:lineRule="auto"/>
        <w:rPr>
          <w:rFonts w:cstheme="minorHAnsi"/>
          <w:lang w:val="en-US"/>
        </w:rPr>
      </w:pPr>
      <w:r>
        <w:rPr>
          <w:rFonts w:cstheme="minorHAnsi"/>
          <w:lang w:val="en-US"/>
        </w:rPr>
        <w:t xml:space="preserve">The communities in the </w:t>
      </w:r>
      <w:r w:rsidR="00A957AB" w:rsidRPr="00A00FCF">
        <w:rPr>
          <w:rFonts w:cstheme="minorHAnsi"/>
          <w:lang w:val="en-US"/>
        </w:rPr>
        <w:t>Local Study Area</w:t>
      </w:r>
      <w:r w:rsidR="00F20EBA">
        <w:rPr>
          <w:rFonts w:cstheme="minorHAnsi"/>
          <w:lang w:val="en-US"/>
        </w:rPr>
        <w:t xml:space="preserve"> </w:t>
      </w:r>
      <w:r w:rsidR="00263921">
        <w:rPr>
          <w:rFonts w:cstheme="minorHAnsi"/>
          <w:lang w:val="en-US"/>
        </w:rPr>
        <w:t>are</w:t>
      </w:r>
      <w:r w:rsidR="00F20EBA">
        <w:rPr>
          <w:rFonts w:cstheme="minorHAnsi"/>
          <w:lang w:val="en-US"/>
        </w:rPr>
        <w:t xml:space="preserve"> </w:t>
      </w:r>
      <w:r>
        <w:rPr>
          <w:rFonts w:cstheme="minorHAnsi"/>
          <w:lang w:val="en-US"/>
        </w:rPr>
        <w:t xml:space="preserve">all </w:t>
      </w:r>
      <w:r w:rsidR="00F20EBA">
        <w:rPr>
          <w:rFonts w:cstheme="minorHAnsi"/>
          <w:lang w:val="en-US"/>
        </w:rPr>
        <w:t xml:space="preserve">within the </w:t>
      </w:r>
      <w:r w:rsidR="000F0479">
        <w:rPr>
          <w:rFonts w:cstheme="minorHAnsi"/>
          <w:lang w:val="en-US"/>
        </w:rPr>
        <w:t xml:space="preserve">boundaries of the </w:t>
      </w:r>
      <w:r w:rsidR="00F20EBA">
        <w:rPr>
          <w:rFonts w:cstheme="minorHAnsi"/>
          <w:lang w:val="en-US"/>
        </w:rPr>
        <w:t>Regional Study Area and</w:t>
      </w:r>
      <w:r w:rsidR="00A957AB" w:rsidRPr="00A00FCF">
        <w:rPr>
          <w:rFonts w:cstheme="minorHAnsi"/>
          <w:lang w:val="en-US"/>
        </w:rPr>
        <w:t xml:space="preserve"> </w:t>
      </w:r>
      <w:r w:rsidR="00263921">
        <w:rPr>
          <w:rFonts w:cstheme="minorHAnsi"/>
          <w:lang w:val="en-US"/>
        </w:rPr>
        <w:t>are</w:t>
      </w:r>
      <w:r w:rsidR="00A957AB" w:rsidRPr="00A00FCF">
        <w:rPr>
          <w:rFonts w:cstheme="minorHAnsi"/>
          <w:lang w:val="en-US"/>
        </w:rPr>
        <w:t xml:space="preserve"> set out in </w:t>
      </w:r>
      <w:r w:rsidR="00F15089" w:rsidRPr="00F15089">
        <w:rPr>
          <w:rFonts w:cstheme="minorHAnsi"/>
          <w:b/>
          <w:bCs/>
          <w:lang w:val="en-US"/>
        </w:rPr>
        <w:t>Figure</w:t>
      </w:r>
      <w:r w:rsidR="00F15089">
        <w:rPr>
          <w:rFonts w:cstheme="minorHAnsi"/>
          <w:lang w:val="en-US"/>
        </w:rPr>
        <w:t xml:space="preserve"> </w:t>
      </w:r>
      <w:r w:rsidR="00C2256E">
        <w:rPr>
          <w:rFonts w:cstheme="minorHAnsi"/>
          <w:b/>
          <w:bCs/>
          <w:lang w:val="en-US"/>
        </w:rPr>
        <w:t>2</w:t>
      </w:r>
      <w:r w:rsidR="00263921">
        <w:rPr>
          <w:rFonts w:cstheme="minorHAnsi"/>
          <w:b/>
          <w:bCs/>
          <w:lang w:val="en-US"/>
        </w:rPr>
        <w:t>.</w:t>
      </w:r>
      <w:r w:rsidR="00F20EBA">
        <w:rPr>
          <w:rFonts w:cstheme="minorHAnsi"/>
          <w:b/>
          <w:bCs/>
          <w:lang w:val="en-US"/>
        </w:rPr>
        <w:t xml:space="preserve"> </w:t>
      </w:r>
      <w:r w:rsidR="00263921">
        <w:rPr>
          <w:rFonts w:cstheme="minorHAnsi"/>
          <w:lang w:val="en-US"/>
        </w:rPr>
        <w:t>The Local Study Area</w:t>
      </w:r>
      <w:r w:rsidR="00F20EBA">
        <w:rPr>
          <w:rFonts w:cstheme="minorHAnsi"/>
          <w:lang w:val="en-US"/>
        </w:rPr>
        <w:t xml:space="preserve"> communities </w:t>
      </w:r>
      <w:r w:rsidR="00263921">
        <w:rPr>
          <w:rFonts w:cstheme="minorHAnsi"/>
          <w:lang w:val="en-US"/>
        </w:rPr>
        <w:t xml:space="preserve">are all </w:t>
      </w:r>
      <w:r w:rsidR="00204C07">
        <w:rPr>
          <w:rFonts w:cstheme="minorHAnsi"/>
          <w:lang w:val="en-US"/>
        </w:rPr>
        <w:t xml:space="preserve">generally </w:t>
      </w:r>
      <w:r w:rsidR="00F20EBA">
        <w:rPr>
          <w:rFonts w:cstheme="minorHAnsi"/>
          <w:lang w:val="en-US"/>
        </w:rPr>
        <w:t xml:space="preserve">within a </w:t>
      </w:r>
      <w:r w:rsidR="00F15089">
        <w:rPr>
          <w:rFonts w:cstheme="minorHAnsi"/>
          <w:lang w:val="en-US"/>
        </w:rPr>
        <w:t>one-hour</w:t>
      </w:r>
      <w:r w:rsidR="00F20EBA">
        <w:rPr>
          <w:rFonts w:cstheme="minorHAnsi"/>
          <w:lang w:val="en-US"/>
        </w:rPr>
        <w:t xml:space="preserve"> drive time of the </w:t>
      </w:r>
      <w:r w:rsidR="00573B9E">
        <w:rPr>
          <w:rFonts w:cstheme="minorHAnsi"/>
          <w:lang w:val="en-US"/>
        </w:rPr>
        <w:t xml:space="preserve">Revell </w:t>
      </w:r>
      <w:r w:rsidR="00204C07">
        <w:rPr>
          <w:rFonts w:cstheme="minorHAnsi"/>
          <w:lang w:val="en-US"/>
        </w:rPr>
        <w:t xml:space="preserve">DGR </w:t>
      </w:r>
      <w:r w:rsidR="00F20EBA">
        <w:rPr>
          <w:rFonts w:cstheme="minorHAnsi"/>
          <w:lang w:val="en-US"/>
        </w:rPr>
        <w:t>Project site</w:t>
      </w:r>
      <w:r w:rsidR="001604B8">
        <w:rPr>
          <w:rFonts w:cstheme="minorHAnsi"/>
          <w:b/>
          <w:bCs/>
          <w:lang w:val="en-US"/>
        </w:rPr>
        <w:t xml:space="preserve">.  </w:t>
      </w:r>
      <w:r w:rsidR="001604B8">
        <w:rPr>
          <w:rFonts w:cstheme="minorHAnsi"/>
          <w:lang w:val="en-US"/>
        </w:rPr>
        <w:t xml:space="preserve">The </w:t>
      </w:r>
      <w:r w:rsidR="00263921">
        <w:rPr>
          <w:rFonts w:cstheme="minorHAnsi"/>
          <w:lang w:val="en-US"/>
        </w:rPr>
        <w:t>L</w:t>
      </w:r>
      <w:r w:rsidR="001604B8">
        <w:rPr>
          <w:rFonts w:cstheme="minorHAnsi"/>
          <w:lang w:val="en-US"/>
        </w:rPr>
        <w:t xml:space="preserve">ocal </w:t>
      </w:r>
      <w:r w:rsidR="00263921">
        <w:rPr>
          <w:rFonts w:cstheme="minorHAnsi"/>
          <w:lang w:val="en-US"/>
        </w:rPr>
        <w:t>S</w:t>
      </w:r>
      <w:r w:rsidR="001604B8" w:rsidRPr="008037E5">
        <w:rPr>
          <w:rFonts w:cstheme="minorHAnsi"/>
          <w:lang w:val="en-US"/>
        </w:rPr>
        <w:t xml:space="preserve">tudy </w:t>
      </w:r>
      <w:r w:rsidR="00263921">
        <w:rPr>
          <w:rFonts w:cstheme="minorHAnsi"/>
          <w:lang w:val="en-US"/>
        </w:rPr>
        <w:t>A</w:t>
      </w:r>
      <w:r w:rsidR="001604B8" w:rsidRPr="008037E5">
        <w:rPr>
          <w:rFonts w:cstheme="minorHAnsi"/>
          <w:lang w:val="en-US"/>
        </w:rPr>
        <w:t xml:space="preserve">rea </w:t>
      </w:r>
      <w:r w:rsidR="00F20EBA" w:rsidRPr="008037E5">
        <w:rPr>
          <w:rFonts w:cstheme="minorHAnsi"/>
          <w:lang w:val="en-US"/>
        </w:rPr>
        <w:t xml:space="preserve">has a fraction of the workforce </w:t>
      </w:r>
      <w:r w:rsidR="00263921">
        <w:rPr>
          <w:rFonts w:cstheme="minorHAnsi"/>
          <w:lang w:val="en-US"/>
        </w:rPr>
        <w:t>that exists within the</w:t>
      </w:r>
      <w:r w:rsidR="00F20EBA" w:rsidRPr="008037E5">
        <w:rPr>
          <w:rFonts w:cstheme="minorHAnsi"/>
          <w:lang w:val="en-US"/>
        </w:rPr>
        <w:t xml:space="preserve"> Regional Study Area.  </w:t>
      </w:r>
      <w:r w:rsidR="005412DE" w:rsidRPr="008037E5">
        <w:rPr>
          <w:rFonts w:cstheme="minorHAnsi"/>
          <w:lang w:val="en-US"/>
        </w:rPr>
        <w:t xml:space="preserve">This workforce is concentrated in </w:t>
      </w:r>
      <w:r w:rsidR="00F20EBA" w:rsidRPr="008037E5">
        <w:rPr>
          <w:rFonts w:cstheme="minorHAnsi"/>
          <w:lang w:val="en-US"/>
        </w:rPr>
        <w:t xml:space="preserve">Dryden and Sioux </w:t>
      </w:r>
      <w:r w:rsidR="005412DE" w:rsidRPr="008037E5">
        <w:rPr>
          <w:rFonts w:cstheme="minorHAnsi"/>
          <w:lang w:val="en-US"/>
        </w:rPr>
        <w:t>Lookout.  The Local Study Area faces the same paradox as the Regional Study Area, with unemployment in some communities running as high as 16</w:t>
      </w:r>
      <w:r w:rsidR="006F4C4A" w:rsidRPr="008037E5">
        <w:rPr>
          <w:rFonts w:cstheme="minorHAnsi"/>
          <w:lang w:val="en-US"/>
        </w:rPr>
        <w:t xml:space="preserve"> percent</w:t>
      </w:r>
      <w:r w:rsidR="005412DE" w:rsidRPr="008037E5">
        <w:rPr>
          <w:rFonts w:cstheme="minorHAnsi"/>
          <w:lang w:val="en-US"/>
        </w:rPr>
        <w:t xml:space="preserve"> while many industries have </w:t>
      </w:r>
      <w:r w:rsidR="00573B9E" w:rsidRPr="008037E5">
        <w:rPr>
          <w:rFonts w:cstheme="minorHAnsi"/>
          <w:lang w:val="en-US"/>
        </w:rPr>
        <w:t xml:space="preserve">high-paid, </w:t>
      </w:r>
      <w:r w:rsidR="005412DE" w:rsidRPr="008037E5">
        <w:rPr>
          <w:rFonts w:cstheme="minorHAnsi"/>
          <w:lang w:val="en-US"/>
        </w:rPr>
        <w:t xml:space="preserve">vacant positions to fill.   </w:t>
      </w:r>
      <w:r w:rsidR="00C252A0" w:rsidRPr="008037E5">
        <w:rPr>
          <w:rFonts w:cstheme="minorHAnsi"/>
          <w:lang w:val="en-US"/>
        </w:rPr>
        <w:t xml:space="preserve">The Local Study Area has a smaller quantity of workers in the occupations required for the </w:t>
      </w:r>
      <w:r w:rsidR="000F0479">
        <w:rPr>
          <w:rFonts w:cstheme="minorHAnsi"/>
          <w:lang w:val="en-US"/>
        </w:rPr>
        <w:t>P</w:t>
      </w:r>
      <w:r w:rsidR="00C252A0" w:rsidRPr="008037E5">
        <w:rPr>
          <w:rFonts w:cstheme="minorHAnsi"/>
          <w:lang w:val="en-US"/>
        </w:rPr>
        <w:t>roject, but these occupations are forecast</w:t>
      </w:r>
      <w:r w:rsidR="000F0479">
        <w:rPr>
          <w:rFonts w:cstheme="minorHAnsi"/>
          <w:lang w:val="en-US"/>
        </w:rPr>
        <w:t>ed</w:t>
      </w:r>
      <w:r w:rsidR="00C252A0" w:rsidRPr="008037E5">
        <w:rPr>
          <w:rFonts w:cstheme="minorHAnsi"/>
          <w:lang w:val="en-US"/>
        </w:rPr>
        <w:t xml:space="preserve"> to grow faster than other occupations</w:t>
      </w:r>
      <w:r>
        <w:rPr>
          <w:rFonts w:cstheme="minorHAnsi"/>
          <w:lang w:val="en-US"/>
        </w:rPr>
        <w:t xml:space="preserve"> in the area</w:t>
      </w:r>
      <w:r w:rsidR="00C252A0" w:rsidRPr="008037E5">
        <w:rPr>
          <w:rFonts w:cstheme="minorHAnsi"/>
          <w:lang w:val="en-US"/>
        </w:rPr>
        <w:t>.</w:t>
      </w:r>
      <w:r w:rsidR="00C252A0">
        <w:rPr>
          <w:rFonts w:cstheme="minorHAnsi"/>
          <w:lang w:val="en-US"/>
        </w:rPr>
        <w:t xml:space="preserve">  </w:t>
      </w:r>
      <w:r w:rsidR="00021077">
        <w:rPr>
          <w:rFonts w:cstheme="minorHAnsi"/>
          <w:lang w:val="en-US"/>
        </w:rPr>
        <w:t xml:space="preserve"> </w:t>
      </w:r>
    </w:p>
    <w:p w14:paraId="7A4EB281" w14:textId="77777777" w:rsidR="00021077" w:rsidRDefault="00021077" w:rsidP="00A00FCF">
      <w:pPr>
        <w:spacing w:after="0" w:line="276" w:lineRule="auto"/>
        <w:rPr>
          <w:rFonts w:cstheme="minorHAnsi"/>
          <w:lang w:val="en-US"/>
        </w:rPr>
      </w:pPr>
    </w:p>
    <w:p w14:paraId="3822E704" w14:textId="70D6129B" w:rsidR="00021077" w:rsidRDefault="00021077" w:rsidP="00EC2442">
      <w:pPr>
        <w:spacing w:line="276" w:lineRule="auto"/>
        <w:rPr>
          <w:rFonts w:cstheme="minorHAnsi"/>
          <w:lang w:val="en-US"/>
        </w:rPr>
      </w:pPr>
      <w:proofErr w:type="gramStart"/>
      <w:r>
        <w:rPr>
          <w:rFonts w:cstheme="minorHAnsi"/>
          <w:lang w:val="en-US"/>
        </w:rPr>
        <w:t>Similar to</w:t>
      </w:r>
      <w:proofErr w:type="gramEnd"/>
      <w:r>
        <w:rPr>
          <w:rFonts w:cstheme="minorHAnsi"/>
          <w:lang w:val="en-US"/>
        </w:rPr>
        <w:t xml:space="preserve"> the Regional Study Area</w:t>
      </w:r>
      <w:r w:rsidR="000F0479">
        <w:rPr>
          <w:rFonts w:cstheme="minorHAnsi"/>
          <w:lang w:val="en-US"/>
        </w:rPr>
        <w:t>,</w:t>
      </w:r>
      <w:r>
        <w:rPr>
          <w:rFonts w:cstheme="minorHAnsi"/>
          <w:lang w:val="en-US"/>
        </w:rPr>
        <w:t xml:space="preserve"> just under half of the working aged population </w:t>
      </w:r>
      <w:r w:rsidR="000F0479">
        <w:rPr>
          <w:rFonts w:cstheme="minorHAnsi"/>
          <w:lang w:val="en-US"/>
        </w:rPr>
        <w:t xml:space="preserve">in the Local Study Area </w:t>
      </w:r>
      <w:r>
        <w:rPr>
          <w:rFonts w:cstheme="minorHAnsi"/>
          <w:lang w:val="en-US"/>
        </w:rPr>
        <w:t>ha</w:t>
      </w:r>
      <w:r w:rsidR="000F0479">
        <w:rPr>
          <w:rFonts w:cstheme="minorHAnsi"/>
          <w:lang w:val="en-US"/>
        </w:rPr>
        <w:t>ve</w:t>
      </w:r>
      <w:r>
        <w:rPr>
          <w:rFonts w:cstheme="minorHAnsi"/>
          <w:lang w:val="en-US"/>
        </w:rPr>
        <w:t xml:space="preserve"> a post-secondary certificate, diploma or degree. The Construction industry employs just </w:t>
      </w:r>
      <w:r>
        <w:rPr>
          <w:rFonts w:cstheme="minorHAnsi"/>
          <w:lang w:val="en-US"/>
        </w:rPr>
        <w:lastRenderedPageBreak/>
        <w:t xml:space="preserve">under 500 people and the Manufacturing </w:t>
      </w:r>
      <w:r w:rsidR="00E9018F">
        <w:rPr>
          <w:rFonts w:cstheme="minorHAnsi"/>
          <w:lang w:val="en-US"/>
        </w:rPr>
        <w:t>i</w:t>
      </w:r>
      <w:r>
        <w:rPr>
          <w:rFonts w:cstheme="minorHAnsi"/>
          <w:lang w:val="en-US"/>
        </w:rPr>
        <w:t xml:space="preserve">ndustry employs just under 400.  While </w:t>
      </w:r>
      <w:r w:rsidR="000F0479">
        <w:rPr>
          <w:rFonts w:cstheme="minorHAnsi"/>
          <w:lang w:val="en-US"/>
        </w:rPr>
        <w:t xml:space="preserve">the </w:t>
      </w:r>
      <w:r>
        <w:rPr>
          <w:rFonts w:cstheme="minorHAnsi"/>
          <w:lang w:val="en-US"/>
        </w:rPr>
        <w:t>Forestry and Mining industries are not amongst the top 10 larges</w:t>
      </w:r>
      <w:r w:rsidR="00735101">
        <w:rPr>
          <w:rFonts w:cstheme="minorHAnsi"/>
          <w:lang w:val="en-US"/>
        </w:rPr>
        <w:t>t</w:t>
      </w:r>
      <w:r>
        <w:rPr>
          <w:rFonts w:cstheme="minorHAnsi"/>
          <w:lang w:val="en-US"/>
        </w:rPr>
        <w:t xml:space="preserve"> industries</w:t>
      </w:r>
      <w:r w:rsidR="00E9018F">
        <w:rPr>
          <w:rFonts w:cstheme="minorHAnsi"/>
          <w:lang w:val="en-US"/>
        </w:rPr>
        <w:t xml:space="preserve"> in the area</w:t>
      </w:r>
      <w:r>
        <w:rPr>
          <w:rFonts w:cstheme="minorHAnsi"/>
          <w:lang w:val="en-US"/>
        </w:rPr>
        <w:t>, the vast majority</w:t>
      </w:r>
      <w:r w:rsidR="00166067">
        <w:rPr>
          <w:rFonts w:cstheme="minorHAnsi"/>
          <w:lang w:val="en-US"/>
        </w:rPr>
        <w:t xml:space="preserve"> (</w:t>
      </w:r>
      <w:r w:rsidR="00E37E31">
        <w:rPr>
          <w:rFonts w:cstheme="minorHAnsi"/>
          <w:lang w:val="en-US"/>
        </w:rPr>
        <w:t>67</w:t>
      </w:r>
      <w:r w:rsidR="0054153A">
        <w:rPr>
          <w:rFonts w:cstheme="minorHAnsi"/>
          <w:lang w:val="en-US"/>
        </w:rPr>
        <w:t xml:space="preserve"> percent</w:t>
      </w:r>
      <w:r w:rsidR="00E37E31">
        <w:rPr>
          <w:rFonts w:cstheme="minorHAnsi"/>
          <w:lang w:val="en-US"/>
        </w:rPr>
        <w:t>)</w:t>
      </w:r>
      <w:r>
        <w:rPr>
          <w:rFonts w:cstheme="minorHAnsi"/>
          <w:lang w:val="en-US"/>
        </w:rPr>
        <w:t xml:space="preserve"> of manufacturing jobs are associated with </w:t>
      </w:r>
      <w:r w:rsidR="00735101">
        <w:rPr>
          <w:rFonts w:cstheme="minorHAnsi"/>
          <w:lang w:val="en-US"/>
        </w:rPr>
        <w:t>pulp and sawmill</w:t>
      </w:r>
      <w:r w:rsidR="00A7234B">
        <w:rPr>
          <w:rFonts w:cstheme="minorHAnsi"/>
          <w:lang w:val="en-US"/>
        </w:rPr>
        <w:t xml:space="preserve"> </w:t>
      </w:r>
      <w:r w:rsidR="000F0479">
        <w:rPr>
          <w:rFonts w:cstheme="minorHAnsi"/>
          <w:lang w:val="en-US"/>
        </w:rPr>
        <w:t>o</w:t>
      </w:r>
      <w:r w:rsidR="00A7234B">
        <w:rPr>
          <w:rFonts w:cstheme="minorHAnsi"/>
          <w:lang w:val="en-US"/>
        </w:rPr>
        <w:t>perations.</w:t>
      </w:r>
      <w:r>
        <w:rPr>
          <w:rFonts w:cstheme="minorHAnsi"/>
          <w:lang w:val="en-US"/>
        </w:rPr>
        <w:t xml:space="preserve"> </w:t>
      </w:r>
      <w:r w:rsidR="000F0479">
        <w:rPr>
          <w:rFonts w:cstheme="minorHAnsi"/>
          <w:lang w:val="en-US"/>
        </w:rPr>
        <w:t>Average a</w:t>
      </w:r>
      <w:r>
        <w:rPr>
          <w:rFonts w:cstheme="minorHAnsi"/>
          <w:lang w:val="en-US"/>
        </w:rPr>
        <w:t>nnual employment income</w:t>
      </w:r>
      <w:r w:rsidR="000F0479">
        <w:rPr>
          <w:rFonts w:cstheme="minorHAnsi"/>
          <w:lang w:val="en-US"/>
        </w:rPr>
        <w:t>s</w:t>
      </w:r>
      <w:r>
        <w:rPr>
          <w:rFonts w:cstheme="minorHAnsi"/>
          <w:lang w:val="en-US"/>
        </w:rPr>
        <w:t xml:space="preserve"> </w:t>
      </w:r>
      <w:r w:rsidR="000F0479">
        <w:rPr>
          <w:rFonts w:cstheme="minorHAnsi"/>
          <w:lang w:val="en-US"/>
        </w:rPr>
        <w:t xml:space="preserve">are </w:t>
      </w:r>
      <w:r w:rsidR="00735101">
        <w:rPr>
          <w:rFonts w:cstheme="minorHAnsi"/>
          <w:lang w:val="en-US"/>
        </w:rPr>
        <w:t xml:space="preserve">slightly lower </w:t>
      </w:r>
      <w:r w:rsidR="000F0479">
        <w:rPr>
          <w:rFonts w:cstheme="minorHAnsi"/>
          <w:lang w:val="en-US"/>
        </w:rPr>
        <w:t>compared to</w:t>
      </w:r>
      <w:r w:rsidR="00E9018F">
        <w:rPr>
          <w:rFonts w:cstheme="minorHAnsi"/>
          <w:lang w:val="en-US"/>
        </w:rPr>
        <w:t xml:space="preserve"> </w:t>
      </w:r>
      <w:r w:rsidR="00735101">
        <w:rPr>
          <w:rFonts w:cstheme="minorHAnsi"/>
          <w:lang w:val="en-US"/>
        </w:rPr>
        <w:t xml:space="preserve">the Regional Study Area </w:t>
      </w:r>
      <w:r w:rsidR="000F0479">
        <w:rPr>
          <w:rFonts w:cstheme="minorHAnsi"/>
          <w:lang w:val="en-US"/>
        </w:rPr>
        <w:t>and range from approximately</w:t>
      </w:r>
      <w:r>
        <w:rPr>
          <w:rFonts w:cstheme="minorHAnsi"/>
          <w:lang w:val="en-US"/>
        </w:rPr>
        <w:t xml:space="preserve"> $60,000 to $</w:t>
      </w:r>
      <w:r w:rsidR="00735101">
        <w:rPr>
          <w:rFonts w:cstheme="minorHAnsi"/>
          <w:lang w:val="en-US"/>
        </w:rPr>
        <w:t>7</w:t>
      </w:r>
      <w:r>
        <w:rPr>
          <w:rFonts w:cstheme="minorHAnsi"/>
          <w:lang w:val="en-US"/>
        </w:rPr>
        <w:t xml:space="preserve">0,000 depending on the community.  </w:t>
      </w:r>
      <w:r w:rsidR="00735101">
        <w:rPr>
          <w:rFonts w:cstheme="minorHAnsi"/>
          <w:lang w:val="en-US"/>
        </w:rPr>
        <w:t xml:space="preserve">The Local Study Area has </w:t>
      </w:r>
      <w:r w:rsidR="00BA676A">
        <w:rPr>
          <w:rFonts w:cstheme="minorHAnsi"/>
          <w:lang w:val="en-US"/>
        </w:rPr>
        <w:t xml:space="preserve">some </w:t>
      </w:r>
      <w:r w:rsidR="00735101">
        <w:rPr>
          <w:rFonts w:cstheme="minorHAnsi"/>
          <w:lang w:val="en-US"/>
        </w:rPr>
        <w:t xml:space="preserve">labour with the characteristics required </w:t>
      </w:r>
      <w:r w:rsidR="00E9018F">
        <w:rPr>
          <w:rFonts w:cstheme="minorHAnsi"/>
          <w:lang w:val="en-US"/>
        </w:rPr>
        <w:t>for</w:t>
      </w:r>
      <w:r w:rsidR="00735101">
        <w:rPr>
          <w:rFonts w:cstheme="minorHAnsi"/>
          <w:lang w:val="en-US"/>
        </w:rPr>
        <w:t xml:space="preserve"> the Project, but </w:t>
      </w:r>
      <w:r w:rsidR="00E9018F">
        <w:rPr>
          <w:rFonts w:cstheme="minorHAnsi"/>
          <w:lang w:val="en-US"/>
        </w:rPr>
        <w:t>the supply is not</w:t>
      </w:r>
      <w:r w:rsidR="00735101">
        <w:rPr>
          <w:rFonts w:cstheme="minorHAnsi"/>
          <w:lang w:val="en-US"/>
        </w:rPr>
        <w:t xml:space="preserve"> sufficient to fulfill the Project labour requirement</w:t>
      </w:r>
      <w:r w:rsidR="000F0479">
        <w:rPr>
          <w:rFonts w:cstheme="minorHAnsi"/>
          <w:lang w:val="en-US"/>
        </w:rPr>
        <w:t>s</w:t>
      </w:r>
      <w:r w:rsidR="00735101">
        <w:rPr>
          <w:rFonts w:cstheme="minorHAnsi"/>
          <w:lang w:val="en-US"/>
        </w:rPr>
        <w:t>.  It is likely that labour will need to come from outside the Local Study Area</w:t>
      </w:r>
      <w:r w:rsidR="00BA676A">
        <w:rPr>
          <w:rFonts w:cstheme="minorHAnsi"/>
          <w:lang w:val="en-US"/>
        </w:rPr>
        <w:t xml:space="preserve"> to fulfill the Project need</w:t>
      </w:r>
      <w:r w:rsidR="00735101">
        <w:rPr>
          <w:rFonts w:cstheme="minorHAnsi"/>
          <w:lang w:val="en-US"/>
        </w:rPr>
        <w:t>.</w:t>
      </w:r>
    </w:p>
    <w:p w14:paraId="5F94A590" w14:textId="77777777" w:rsidR="003F60CC" w:rsidRPr="004B7040" w:rsidRDefault="003F60CC" w:rsidP="004B7040">
      <w:pPr>
        <w:pStyle w:val="Default"/>
        <w:spacing w:line="276" w:lineRule="auto"/>
        <w:rPr>
          <w:rFonts w:asciiTheme="minorHAnsi" w:hAnsiTheme="minorHAnsi" w:cstheme="minorHAnsi"/>
          <w:color w:val="auto"/>
          <w:sz w:val="22"/>
          <w:szCs w:val="22"/>
        </w:rPr>
      </w:pPr>
    </w:p>
    <w:p w14:paraId="1C085710" w14:textId="4FC4F4B3" w:rsidR="00F15089" w:rsidRPr="0055738B" w:rsidRDefault="00294858" w:rsidP="003F60CC">
      <w:pPr>
        <w:pStyle w:val="Heading3"/>
        <w:rPr>
          <w:b/>
        </w:rPr>
      </w:pPr>
      <w:bookmarkStart w:id="96" w:name="_Toc106288451"/>
      <w:r w:rsidRPr="0055738B">
        <w:t>3.</w:t>
      </w:r>
      <w:r w:rsidR="00F519D9" w:rsidRPr="0055738B">
        <w:t>3</w:t>
      </w:r>
      <w:r w:rsidRPr="0055738B">
        <w:t>.1</w:t>
      </w:r>
      <w:r w:rsidRPr="0055738B">
        <w:tab/>
      </w:r>
      <w:r w:rsidR="00A957AB" w:rsidRPr="0055738B">
        <w:t>Labour Force</w:t>
      </w:r>
      <w:bookmarkEnd w:id="96"/>
    </w:p>
    <w:p w14:paraId="4310F589" w14:textId="6B051B6E" w:rsidR="00777BB4" w:rsidRDefault="00A957AB" w:rsidP="00777BB4">
      <w:pPr>
        <w:spacing w:after="0" w:line="276" w:lineRule="auto"/>
        <w:rPr>
          <w:rFonts w:cstheme="minorHAnsi"/>
          <w:lang w:val="en-US"/>
        </w:rPr>
      </w:pPr>
      <w:r w:rsidRPr="00A00FCF">
        <w:rPr>
          <w:rFonts w:cstheme="minorHAnsi"/>
          <w:lang w:val="en-US"/>
        </w:rPr>
        <w:t>Manifold 2020 data reveals that the Local Study Area has a labour force population (age 15 years plus) of approximately 13,250. Persons active in the labour force total approximately 8,590 and those employed sum to 7,920.  The overall labour force participation rate is in the order of 64.8</w:t>
      </w:r>
      <w:r w:rsidR="00A00FCF">
        <w:rPr>
          <w:rFonts w:cstheme="minorHAnsi"/>
          <w:lang w:val="en-US"/>
        </w:rPr>
        <w:t xml:space="preserve"> percent </w:t>
      </w:r>
      <w:r w:rsidRPr="00A00FCF">
        <w:rPr>
          <w:rFonts w:cstheme="minorHAnsi"/>
          <w:lang w:val="en-US"/>
        </w:rPr>
        <w:t>and the unemployment rate is about 7.8</w:t>
      </w:r>
      <w:r w:rsidR="00A00FCF">
        <w:rPr>
          <w:rFonts w:cstheme="minorHAnsi"/>
          <w:lang w:val="en-US"/>
        </w:rPr>
        <w:t xml:space="preserve"> percent</w:t>
      </w:r>
      <w:r w:rsidRPr="00A00FCF">
        <w:rPr>
          <w:rFonts w:cstheme="minorHAnsi"/>
          <w:lang w:val="en-US"/>
        </w:rPr>
        <w:t xml:space="preserve">. </w:t>
      </w:r>
      <w:r w:rsidR="001D11FE">
        <w:rPr>
          <w:rFonts w:cstheme="minorHAnsi"/>
          <w:lang w:val="en-US"/>
        </w:rPr>
        <w:t xml:space="preserve">Dryden and Sioux Lookout </w:t>
      </w:r>
      <w:r w:rsidR="00466277">
        <w:rPr>
          <w:rFonts w:cstheme="minorHAnsi"/>
          <w:lang w:val="en-US"/>
        </w:rPr>
        <w:t xml:space="preserve">have the largest concentration of </w:t>
      </w:r>
      <w:r w:rsidR="00465648">
        <w:rPr>
          <w:rFonts w:cstheme="minorHAnsi"/>
          <w:lang w:val="en-US"/>
        </w:rPr>
        <w:t xml:space="preserve">labour in </w:t>
      </w:r>
      <w:r w:rsidR="008B2E10">
        <w:rPr>
          <w:rFonts w:cstheme="minorHAnsi"/>
          <w:lang w:val="en-US"/>
        </w:rPr>
        <w:t xml:space="preserve">the Local </w:t>
      </w:r>
      <w:r w:rsidR="00DC7950">
        <w:rPr>
          <w:rFonts w:cstheme="minorHAnsi"/>
          <w:lang w:val="en-US"/>
        </w:rPr>
        <w:t>S</w:t>
      </w:r>
      <w:r w:rsidR="008B2E10">
        <w:rPr>
          <w:rFonts w:cstheme="minorHAnsi"/>
          <w:lang w:val="en-US"/>
        </w:rPr>
        <w:t xml:space="preserve">tudy Area </w:t>
      </w:r>
      <w:r w:rsidR="00466277">
        <w:rPr>
          <w:rFonts w:cstheme="minorHAnsi"/>
          <w:lang w:val="en-US"/>
        </w:rPr>
        <w:t>and are the</w:t>
      </w:r>
      <w:r w:rsidR="008B2E10">
        <w:rPr>
          <w:rFonts w:cstheme="minorHAnsi"/>
          <w:lang w:val="en-US"/>
        </w:rPr>
        <w:t>refore likely to</w:t>
      </w:r>
      <w:r w:rsidR="00F55015">
        <w:rPr>
          <w:rFonts w:cstheme="minorHAnsi"/>
          <w:lang w:val="en-US"/>
        </w:rPr>
        <w:t xml:space="preserve"> contribute </w:t>
      </w:r>
      <w:r w:rsidR="00867C87">
        <w:rPr>
          <w:rFonts w:cstheme="minorHAnsi"/>
          <w:lang w:val="en-US"/>
        </w:rPr>
        <w:t>more labour to the Project in comparison to Ignace and Machin</w:t>
      </w:r>
      <w:r w:rsidR="00846228">
        <w:rPr>
          <w:rFonts w:cstheme="minorHAnsi"/>
          <w:lang w:val="en-US"/>
        </w:rPr>
        <w:t>.</w:t>
      </w:r>
      <w:r w:rsidRPr="00A00FCF">
        <w:rPr>
          <w:rFonts w:cstheme="minorHAnsi"/>
          <w:lang w:val="en-US"/>
        </w:rPr>
        <w:t xml:space="preserve"> </w:t>
      </w:r>
      <w:r w:rsidR="00EC2442">
        <w:rPr>
          <w:rFonts w:cstheme="minorHAnsi"/>
          <w:b/>
          <w:bCs/>
          <w:lang w:val="en-US"/>
        </w:rPr>
        <w:t xml:space="preserve">Figure 11 </w:t>
      </w:r>
      <w:r w:rsidRPr="00A00FCF">
        <w:rPr>
          <w:rFonts w:cstheme="minorHAnsi"/>
          <w:lang w:val="en-US"/>
        </w:rPr>
        <w:t>presents the labour force profile for the Local Study Area municipalities.</w:t>
      </w:r>
      <w:r>
        <w:rPr>
          <w:rFonts w:cstheme="minorHAnsi"/>
          <w:lang w:val="en-US"/>
        </w:rPr>
        <w:t xml:space="preserve"> </w:t>
      </w:r>
      <w:r w:rsidR="00BE021D">
        <w:rPr>
          <w:rFonts w:cstheme="minorHAnsi"/>
          <w:b/>
          <w:bCs/>
          <w:lang w:val="en-US"/>
        </w:rPr>
        <w:t xml:space="preserve"> </w:t>
      </w:r>
      <w:r w:rsidR="00EC2442">
        <w:rPr>
          <w:rFonts w:cstheme="minorHAnsi"/>
          <w:b/>
          <w:bCs/>
          <w:lang w:val="en-US"/>
        </w:rPr>
        <w:t>Figure 12</w:t>
      </w:r>
      <w:r w:rsidR="00D63441">
        <w:rPr>
          <w:rFonts w:cstheme="minorHAnsi"/>
          <w:lang w:val="en-US"/>
        </w:rPr>
        <w:t xml:space="preserve"> </w:t>
      </w:r>
      <w:r w:rsidRPr="00A00FCF">
        <w:rPr>
          <w:rFonts w:cstheme="minorHAnsi"/>
          <w:lang w:val="en-US"/>
        </w:rPr>
        <w:t>presents the participation and unemployment rates within the Local Study Area by municipality.</w:t>
      </w:r>
    </w:p>
    <w:p w14:paraId="3DFA3AAE" w14:textId="77777777" w:rsidR="00D50109" w:rsidRPr="00777BB4" w:rsidRDefault="00D50109" w:rsidP="00777BB4">
      <w:pPr>
        <w:spacing w:after="0" w:line="276" w:lineRule="auto"/>
        <w:rPr>
          <w:rFonts w:cstheme="minorHAnsi"/>
          <w:lang w:val="en-US"/>
        </w:rPr>
      </w:pPr>
    </w:p>
    <w:p w14:paraId="7CA85D83" w14:textId="5B41CB81" w:rsidR="00A957AB" w:rsidRPr="0055738B" w:rsidRDefault="00B30AD3" w:rsidP="0055738B">
      <w:pPr>
        <w:pStyle w:val="Caption"/>
        <w:jc w:val="left"/>
        <w:rPr>
          <w:rFonts w:ascii="Calibri" w:hAnsi="Calibri" w:cs="Calibri"/>
          <w:b w:val="0"/>
          <w:bCs/>
          <w:color w:val="44546A" w:themeColor="text2"/>
        </w:rPr>
      </w:pPr>
      <w:bookmarkStart w:id="97" w:name="_Toc104565083"/>
      <w:r w:rsidRPr="0055738B">
        <w:rPr>
          <w:rFonts w:ascii="Calibri" w:hAnsi="Calibri" w:cs="Calibri"/>
          <w:b w:val="0"/>
          <w:bCs/>
          <w:color w:val="44546A" w:themeColor="text2"/>
        </w:rPr>
        <w:lastRenderedPageBreak/>
        <w:t xml:space="preserve">Figure </w:t>
      </w:r>
      <w:r w:rsidR="005A1BD6" w:rsidRPr="0055738B">
        <w:rPr>
          <w:rFonts w:ascii="Calibri" w:hAnsi="Calibri" w:cs="Calibri"/>
          <w:b w:val="0"/>
          <w:bCs/>
          <w:color w:val="44546A" w:themeColor="text2"/>
        </w:rPr>
        <w:fldChar w:fldCharType="begin"/>
      </w:r>
      <w:r w:rsidR="005A1BD6" w:rsidRPr="0055738B">
        <w:rPr>
          <w:rFonts w:ascii="Calibri" w:hAnsi="Calibri" w:cs="Calibri"/>
          <w:b w:val="0"/>
          <w:bCs/>
          <w:color w:val="44546A" w:themeColor="text2"/>
        </w:rPr>
        <w:instrText xml:space="preserve"> SEQ Figure \* ARABIC </w:instrText>
      </w:r>
      <w:r w:rsidR="005A1BD6" w:rsidRPr="0055738B">
        <w:rPr>
          <w:rFonts w:ascii="Calibri" w:hAnsi="Calibri" w:cs="Calibri"/>
          <w:b w:val="0"/>
          <w:bCs/>
          <w:color w:val="44546A" w:themeColor="text2"/>
        </w:rPr>
        <w:fldChar w:fldCharType="separate"/>
      </w:r>
      <w:r w:rsidR="005E3D67">
        <w:rPr>
          <w:rFonts w:ascii="Calibri" w:hAnsi="Calibri" w:cs="Calibri"/>
          <w:b w:val="0"/>
          <w:bCs/>
          <w:noProof/>
          <w:color w:val="44546A" w:themeColor="text2"/>
        </w:rPr>
        <w:t>11</w:t>
      </w:r>
      <w:r w:rsidR="005A1BD6" w:rsidRPr="0055738B">
        <w:rPr>
          <w:rFonts w:ascii="Calibri" w:hAnsi="Calibri" w:cs="Calibri"/>
          <w:b w:val="0"/>
          <w:bCs/>
          <w:noProof/>
          <w:color w:val="44546A" w:themeColor="text2"/>
        </w:rPr>
        <w:fldChar w:fldCharType="end"/>
      </w:r>
      <w:r w:rsidRPr="0055738B">
        <w:rPr>
          <w:rFonts w:ascii="Calibri" w:hAnsi="Calibri" w:cs="Calibri"/>
          <w:b w:val="0"/>
          <w:bCs/>
          <w:color w:val="44546A" w:themeColor="text2"/>
        </w:rPr>
        <w:t xml:space="preserve"> Local Study Area Labour Force Profile (2020)</w:t>
      </w:r>
      <w:r w:rsidR="00A00FCF" w:rsidRPr="0055738B">
        <w:rPr>
          <w:rStyle w:val="FootnoteReference"/>
          <w:rFonts w:ascii="Calibri" w:hAnsi="Calibri" w:cs="Calibri"/>
          <w:b w:val="0"/>
          <w:bCs/>
          <w:color w:val="44546A" w:themeColor="text2"/>
        </w:rPr>
        <w:footnoteReference w:id="23"/>
      </w:r>
      <w:bookmarkEnd w:id="97"/>
    </w:p>
    <w:p w14:paraId="738144EC" w14:textId="1DDB30DD" w:rsidR="003C5220" w:rsidRPr="007B19FE" w:rsidRDefault="00A957AB" w:rsidP="007B19FE">
      <w:pPr>
        <w:jc w:val="center"/>
        <w:rPr>
          <w:noProof/>
        </w:rPr>
      </w:pPr>
      <w:r>
        <w:rPr>
          <w:noProof/>
        </w:rPr>
        <w:drawing>
          <wp:inline distT="0" distB="0" distL="0" distR="0" wp14:anchorId="4FA28663" wp14:editId="7A2455FB">
            <wp:extent cx="6061295" cy="3270250"/>
            <wp:effectExtent l="19050" t="19050" r="15875" b="2540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me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2732" cy="3271025"/>
                    </a:xfrm>
                    <a:prstGeom prst="rect">
                      <a:avLst/>
                    </a:prstGeom>
                    <a:noFill/>
                    <a:ln w="9525" cmpd="sng">
                      <a:solidFill>
                        <a:srgbClr val="000000"/>
                      </a:solidFill>
                      <a:miter lim="800000"/>
                      <a:headEnd/>
                      <a:tailEnd/>
                    </a:ln>
                    <a:effectLst/>
                  </pic:spPr>
                </pic:pic>
              </a:graphicData>
            </a:graphic>
          </wp:inline>
        </w:drawing>
      </w:r>
      <w:r>
        <w:rPr>
          <w:rFonts w:ascii="Verdana" w:hAnsi="Verdana"/>
          <w:noProof/>
          <w:sz w:val="18"/>
          <w:szCs w:val="18"/>
        </w:rPr>
        <w:t xml:space="preserve">   </w:t>
      </w:r>
      <w:bookmarkStart w:id="98" w:name="_Toc104565084"/>
    </w:p>
    <w:p w14:paraId="5A8704F1" w14:textId="778E7A36" w:rsidR="00A957AB" w:rsidRPr="003C5220" w:rsidRDefault="00DA758E" w:rsidP="0055738B">
      <w:pPr>
        <w:pStyle w:val="Caption"/>
        <w:jc w:val="left"/>
        <w:rPr>
          <w:rFonts w:ascii="Calibri" w:hAnsi="Calibri" w:cs="Calibri"/>
          <w:b w:val="0"/>
          <w:bCs/>
          <w:iCs/>
          <w:color w:val="44546A" w:themeColor="text2"/>
          <w:sz w:val="20"/>
        </w:rPr>
      </w:pPr>
      <w:r w:rsidRPr="003C5220">
        <w:rPr>
          <w:rFonts w:ascii="Calibri" w:hAnsi="Calibri" w:cs="Calibri"/>
          <w:b w:val="0"/>
          <w:bCs/>
          <w:color w:val="44546A" w:themeColor="text2"/>
        </w:rPr>
        <w:lastRenderedPageBreak/>
        <w:t xml:space="preserve">Figure </w:t>
      </w:r>
      <w:r w:rsidR="005A1BD6" w:rsidRPr="003C5220">
        <w:rPr>
          <w:rFonts w:ascii="Calibri" w:hAnsi="Calibri" w:cs="Calibri"/>
          <w:b w:val="0"/>
          <w:bCs/>
          <w:color w:val="44546A" w:themeColor="text2"/>
        </w:rPr>
        <w:fldChar w:fldCharType="begin"/>
      </w:r>
      <w:r w:rsidR="005A1BD6" w:rsidRPr="003C5220">
        <w:rPr>
          <w:rFonts w:ascii="Calibri" w:hAnsi="Calibri" w:cs="Calibri"/>
          <w:b w:val="0"/>
          <w:bCs/>
          <w:color w:val="44546A" w:themeColor="text2"/>
        </w:rPr>
        <w:instrText xml:space="preserve"> SEQ Figure \* ARABIC </w:instrText>
      </w:r>
      <w:r w:rsidR="005A1BD6" w:rsidRPr="003C5220">
        <w:rPr>
          <w:rFonts w:ascii="Calibri" w:hAnsi="Calibri" w:cs="Calibri"/>
          <w:b w:val="0"/>
          <w:bCs/>
          <w:color w:val="44546A" w:themeColor="text2"/>
        </w:rPr>
        <w:fldChar w:fldCharType="separate"/>
      </w:r>
      <w:r w:rsidR="005E3D67">
        <w:rPr>
          <w:rFonts w:ascii="Calibri" w:hAnsi="Calibri" w:cs="Calibri"/>
          <w:b w:val="0"/>
          <w:bCs/>
          <w:noProof/>
          <w:color w:val="44546A" w:themeColor="text2"/>
        </w:rPr>
        <w:t>12</w:t>
      </w:r>
      <w:r w:rsidR="005A1BD6" w:rsidRPr="003C5220">
        <w:rPr>
          <w:rFonts w:ascii="Calibri" w:hAnsi="Calibri" w:cs="Calibri"/>
          <w:b w:val="0"/>
          <w:bCs/>
          <w:noProof/>
          <w:color w:val="44546A" w:themeColor="text2"/>
        </w:rPr>
        <w:fldChar w:fldCharType="end"/>
      </w:r>
      <w:r w:rsidRPr="003C5220">
        <w:rPr>
          <w:rFonts w:ascii="Calibri" w:hAnsi="Calibri" w:cs="Calibri"/>
          <w:b w:val="0"/>
          <w:bCs/>
          <w:color w:val="44546A" w:themeColor="text2"/>
        </w:rPr>
        <w:t xml:space="preserve"> Local Study Area Participation and Unemployment Rate (2020</w:t>
      </w:r>
      <w:r w:rsidR="0055738B" w:rsidRPr="003C5220">
        <w:rPr>
          <w:rFonts w:ascii="Calibri" w:hAnsi="Calibri" w:cs="Calibri"/>
          <w:b w:val="0"/>
          <w:bCs/>
          <w:color w:val="44546A" w:themeColor="text2"/>
        </w:rPr>
        <w:t>)</w:t>
      </w:r>
      <w:r w:rsidR="00A00FCF" w:rsidRPr="003C5220">
        <w:rPr>
          <w:rStyle w:val="FootnoteReference"/>
          <w:rFonts w:ascii="Calibri" w:hAnsi="Calibri" w:cs="Calibri"/>
          <w:b w:val="0"/>
          <w:bCs/>
          <w:color w:val="44546A" w:themeColor="text2"/>
          <w:sz w:val="20"/>
        </w:rPr>
        <w:footnoteReference w:id="24"/>
      </w:r>
      <w:bookmarkEnd w:id="98"/>
    </w:p>
    <w:p w14:paraId="08D57A9B" w14:textId="77777777" w:rsidR="00A957AB" w:rsidRDefault="00A957AB" w:rsidP="00A957AB">
      <w:pPr>
        <w:rPr>
          <w:rFonts w:ascii="Verdana" w:hAnsi="Verdana"/>
          <w:sz w:val="16"/>
          <w:szCs w:val="16"/>
          <w:lang w:val="en-US"/>
        </w:rPr>
      </w:pPr>
      <w:r>
        <w:rPr>
          <w:rFonts w:ascii="Verdana" w:hAnsi="Verdana"/>
          <w:noProof/>
          <w:sz w:val="16"/>
          <w:szCs w:val="16"/>
          <w:lang w:val="en-US"/>
        </w:rPr>
        <w:drawing>
          <wp:inline distT="0" distB="0" distL="0" distR="0" wp14:anchorId="10D3F5F2" wp14:editId="2E8F098D">
            <wp:extent cx="5943600" cy="3079750"/>
            <wp:effectExtent l="19050" t="19050" r="19050" b="2540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rt, bar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079750"/>
                    </a:xfrm>
                    <a:prstGeom prst="rect">
                      <a:avLst/>
                    </a:prstGeom>
                    <a:noFill/>
                    <a:ln w="9525" cmpd="sng">
                      <a:solidFill>
                        <a:srgbClr val="000000"/>
                      </a:solidFill>
                      <a:miter lim="800000"/>
                      <a:headEnd/>
                      <a:tailEnd/>
                    </a:ln>
                    <a:effectLst/>
                  </pic:spPr>
                </pic:pic>
              </a:graphicData>
            </a:graphic>
          </wp:inline>
        </w:drawing>
      </w:r>
    </w:p>
    <w:p w14:paraId="237C14A5" w14:textId="05D76882" w:rsidR="003C5220" w:rsidRDefault="003C5220" w:rsidP="008C7092">
      <w:pPr>
        <w:spacing w:after="0" w:line="276" w:lineRule="auto"/>
        <w:rPr>
          <w:bCs/>
          <w:lang w:val="en-US"/>
        </w:rPr>
      </w:pPr>
    </w:p>
    <w:p w14:paraId="33D0EF6F" w14:textId="77777777" w:rsidR="00620550" w:rsidRDefault="00620550" w:rsidP="008C7092">
      <w:pPr>
        <w:spacing w:after="0" w:line="276" w:lineRule="auto"/>
        <w:rPr>
          <w:bCs/>
          <w:lang w:val="en-US"/>
        </w:rPr>
      </w:pPr>
    </w:p>
    <w:p w14:paraId="00CD32C0" w14:textId="5F037A6A" w:rsidR="008C7092" w:rsidRPr="006D2EA5" w:rsidRDefault="00313F6C" w:rsidP="008C7092">
      <w:pPr>
        <w:spacing w:after="0" w:line="276" w:lineRule="auto"/>
        <w:rPr>
          <w:rFonts w:cstheme="minorHAnsi"/>
          <w:lang w:val="en-US"/>
        </w:rPr>
      </w:pPr>
      <w:r w:rsidRPr="0024375E">
        <w:rPr>
          <w:bCs/>
          <w:lang w:val="en-US"/>
        </w:rPr>
        <w:t>The</w:t>
      </w:r>
      <w:r w:rsidR="00136068">
        <w:rPr>
          <w:bCs/>
          <w:lang w:val="en-US"/>
        </w:rPr>
        <w:t xml:space="preserve"> aging demographic of Ignace </w:t>
      </w:r>
      <w:r w:rsidR="00F40D36">
        <w:rPr>
          <w:bCs/>
          <w:lang w:val="en-US"/>
        </w:rPr>
        <w:t xml:space="preserve">is closely linked to its lower participation rate. </w:t>
      </w:r>
      <w:r w:rsidR="009A7667">
        <w:rPr>
          <w:bCs/>
          <w:lang w:val="en-US"/>
        </w:rPr>
        <w:t xml:space="preserve">Other factors that may be influencing the participation and unemployment rates in the Local Study Area include </w:t>
      </w:r>
      <w:r w:rsidR="0054364A">
        <w:rPr>
          <w:bCs/>
          <w:lang w:val="en-US"/>
        </w:rPr>
        <w:t xml:space="preserve">increases in </w:t>
      </w:r>
      <w:r w:rsidR="003B7F52">
        <w:rPr>
          <w:bCs/>
          <w:lang w:val="en-US"/>
        </w:rPr>
        <w:t xml:space="preserve">enrollment in post-secondary education and </w:t>
      </w:r>
      <w:r w:rsidR="004173CF">
        <w:rPr>
          <w:bCs/>
          <w:lang w:val="en-US"/>
        </w:rPr>
        <w:t xml:space="preserve">natural </w:t>
      </w:r>
      <w:r w:rsidR="003B7F52">
        <w:rPr>
          <w:bCs/>
          <w:lang w:val="en-US"/>
        </w:rPr>
        <w:t xml:space="preserve">business cycles. </w:t>
      </w:r>
      <w:r w:rsidR="00906AD9">
        <w:rPr>
          <w:bCs/>
          <w:lang w:val="en-US"/>
        </w:rPr>
        <w:t xml:space="preserve"> </w:t>
      </w:r>
      <w:r w:rsidR="00906AD9">
        <w:rPr>
          <w:rFonts w:cstheme="minorHAnsi"/>
          <w:lang w:val="en-US"/>
        </w:rPr>
        <w:t>Ignace’s labour force has always struggled as it is highly specialized to the mining and forestry industries</w:t>
      </w:r>
      <w:r w:rsidR="00906AD9">
        <w:rPr>
          <w:rStyle w:val="FootnoteReference"/>
          <w:rFonts w:cstheme="minorHAnsi"/>
          <w:lang w:val="en-US"/>
        </w:rPr>
        <w:footnoteReference w:id="25"/>
      </w:r>
      <w:r w:rsidR="00906AD9">
        <w:rPr>
          <w:rFonts w:cstheme="minorHAnsi"/>
          <w:lang w:val="en-US"/>
        </w:rPr>
        <w:t xml:space="preserve">. </w:t>
      </w:r>
      <w:r w:rsidR="00063516">
        <w:rPr>
          <w:rFonts w:cstheme="minorHAnsi"/>
          <w:lang w:val="en-US"/>
        </w:rPr>
        <w:t xml:space="preserve"> </w:t>
      </w:r>
      <w:r w:rsidR="001D0311">
        <w:rPr>
          <w:bCs/>
          <w:lang w:val="en-US"/>
        </w:rPr>
        <w:t xml:space="preserve">Many businesses within the Local Study Area rely on income from tourism related activities which </w:t>
      </w:r>
      <w:r w:rsidR="002A7FC8">
        <w:rPr>
          <w:bCs/>
          <w:lang w:val="en-US"/>
        </w:rPr>
        <w:t>is cyclical.</w:t>
      </w:r>
      <w:r w:rsidR="00006372">
        <w:rPr>
          <w:bCs/>
          <w:lang w:val="en-US"/>
        </w:rPr>
        <w:t xml:space="preserve"> </w:t>
      </w:r>
      <w:r w:rsidR="00BE64D2">
        <w:rPr>
          <w:bCs/>
          <w:lang w:val="en-US"/>
        </w:rPr>
        <w:t xml:space="preserve"> While unemployment ranges from </w:t>
      </w:r>
      <w:r w:rsidR="00BE021D">
        <w:rPr>
          <w:bCs/>
          <w:lang w:val="en-US"/>
        </w:rPr>
        <w:t>six</w:t>
      </w:r>
      <w:r w:rsidR="00AF6DF2">
        <w:rPr>
          <w:bCs/>
          <w:lang w:val="en-US"/>
        </w:rPr>
        <w:t xml:space="preserve"> percent</w:t>
      </w:r>
      <w:r w:rsidR="00BE64D2">
        <w:rPr>
          <w:bCs/>
          <w:lang w:val="en-US"/>
        </w:rPr>
        <w:t xml:space="preserve"> </w:t>
      </w:r>
      <w:r w:rsidR="00AF6DF2">
        <w:rPr>
          <w:bCs/>
          <w:lang w:val="en-US"/>
        </w:rPr>
        <w:t>–</w:t>
      </w:r>
      <w:r w:rsidR="00BE64D2">
        <w:rPr>
          <w:bCs/>
          <w:lang w:val="en-US"/>
        </w:rPr>
        <w:t xml:space="preserve"> 16</w:t>
      </w:r>
      <w:r w:rsidR="00AF6DF2">
        <w:rPr>
          <w:bCs/>
          <w:lang w:val="en-US"/>
        </w:rPr>
        <w:t xml:space="preserve"> percent</w:t>
      </w:r>
      <w:r w:rsidR="00BE64D2">
        <w:rPr>
          <w:bCs/>
          <w:lang w:val="en-US"/>
        </w:rPr>
        <w:t xml:space="preserve"> by community, t</w:t>
      </w:r>
      <w:r w:rsidR="00BE64D2">
        <w:rPr>
          <w:rFonts w:cstheme="minorHAnsi"/>
          <w:lang w:val="en-US"/>
        </w:rPr>
        <w:t xml:space="preserve">he Local Study Area is </w:t>
      </w:r>
      <w:r w:rsidR="00BA676A">
        <w:rPr>
          <w:rFonts w:cstheme="minorHAnsi"/>
          <w:lang w:val="en-US"/>
        </w:rPr>
        <w:t xml:space="preserve">also </w:t>
      </w:r>
      <w:r w:rsidR="00BE64D2">
        <w:rPr>
          <w:rFonts w:cstheme="minorHAnsi"/>
          <w:lang w:val="en-US"/>
        </w:rPr>
        <w:t xml:space="preserve">experiencing labour shortages in all areas, and </w:t>
      </w:r>
      <w:r w:rsidR="00A7234B">
        <w:rPr>
          <w:rFonts w:cstheme="minorHAnsi"/>
          <w:lang w:val="en-US"/>
        </w:rPr>
        <w:t>within</w:t>
      </w:r>
      <w:r w:rsidR="00BE64D2">
        <w:rPr>
          <w:rFonts w:cstheme="minorHAnsi"/>
          <w:lang w:val="en-US"/>
        </w:rPr>
        <w:t xml:space="preserve"> the </w:t>
      </w:r>
      <w:r w:rsidR="00BA676A">
        <w:rPr>
          <w:rFonts w:cstheme="minorHAnsi"/>
          <w:lang w:val="en-US"/>
        </w:rPr>
        <w:t xml:space="preserve">skilled </w:t>
      </w:r>
      <w:r w:rsidR="00BE64D2">
        <w:rPr>
          <w:rFonts w:cstheme="minorHAnsi"/>
          <w:lang w:val="en-US"/>
        </w:rPr>
        <w:t>trades</w:t>
      </w:r>
      <w:r w:rsidR="00A7234B">
        <w:rPr>
          <w:rFonts w:cstheme="minorHAnsi"/>
          <w:lang w:val="en-US"/>
        </w:rPr>
        <w:t xml:space="preserve"> </w:t>
      </w:r>
      <w:r w:rsidR="008037E5">
        <w:rPr>
          <w:rFonts w:cstheme="minorHAnsi"/>
          <w:lang w:val="en-US"/>
        </w:rPr>
        <w:t>particularly</w:t>
      </w:r>
      <w:r w:rsidR="00BE64D2">
        <w:rPr>
          <w:rFonts w:cstheme="minorHAnsi"/>
          <w:lang w:val="en-US"/>
        </w:rPr>
        <w:t xml:space="preserve">. </w:t>
      </w:r>
      <w:r w:rsidR="008C7092">
        <w:rPr>
          <w:rFonts w:cstheme="minorHAnsi"/>
          <w:lang w:val="en-US"/>
        </w:rPr>
        <w:t xml:space="preserve">  </w:t>
      </w:r>
    </w:p>
    <w:p w14:paraId="5B20AA31" w14:textId="77777777" w:rsidR="00313F6C" w:rsidRPr="0024375E" w:rsidRDefault="00313F6C" w:rsidP="00BE4783">
      <w:pPr>
        <w:spacing w:after="0" w:line="276" w:lineRule="auto"/>
        <w:rPr>
          <w:bCs/>
          <w:lang w:val="en-US"/>
        </w:rPr>
      </w:pPr>
    </w:p>
    <w:p w14:paraId="0F2E0DB8" w14:textId="77777777" w:rsidR="00A957AB" w:rsidRDefault="00BE021D" w:rsidP="00BE4783">
      <w:pPr>
        <w:spacing w:after="0" w:line="276" w:lineRule="auto"/>
        <w:rPr>
          <w:rFonts w:cstheme="minorHAnsi"/>
          <w:lang w:val="en-US"/>
        </w:rPr>
      </w:pPr>
      <w:r>
        <w:rPr>
          <w:b/>
          <w:lang w:val="en-US"/>
        </w:rPr>
        <w:t xml:space="preserve">Figure 13 </w:t>
      </w:r>
      <w:r w:rsidR="00A957AB" w:rsidRPr="00906AD9">
        <w:rPr>
          <w:rFonts w:cstheme="minorHAnsi"/>
          <w:lang w:val="en-US"/>
        </w:rPr>
        <w:t>sets</w:t>
      </w:r>
      <w:r w:rsidR="00A957AB" w:rsidRPr="00A00FCF">
        <w:rPr>
          <w:rFonts w:cstheme="minorHAnsi"/>
          <w:lang w:val="en-US"/>
        </w:rPr>
        <w:t xml:space="preserve"> out</w:t>
      </w:r>
      <w:r w:rsidR="00906AD9">
        <w:rPr>
          <w:rFonts w:cstheme="minorHAnsi"/>
          <w:lang w:val="en-US"/>
        </w:rPr>
        <w:t xml:space="preserve"> employment</w:t>
      </w:r>
      <w:r w:rsidR="00A957AB" w:rsidRPr="00A00FCF">
        <w:rPr>
          <w:rFonts w:cstheme="minorHAnsi"/>
          <w:lang w:val="en-US"/>
        </w:rPr>
        <w:t xml:space="preserve"> projections </w:t>
      </w:r>
      <w:r w:rsidR="000F618A">
        <w:rPr>
          <w:rFonts w:cstheme="minorHAnsi"/>
          <w:lang w:val="en-US"/>
        </w:rPr>
        <w:t xml:space="preserve">based on </w:t>
      </w:r>
      <w:proofErr w:type="spellStart"/>
      <w:r w:rsidR="000F618A">
        <w:rPr>
          <w:rFonts w:cstheme="minorHAnsi"/>
          <w:lang w:val="en-US"/>
        </w:rPr>
        <w:t>Emsi</w:t>
      </w:r>
      <w:proofErr w:type="spellEnd"/>
      <w:r w:rsidR="000F618A">
        <w:rPr>
          <w:rFonts w:cstheme="minorHAnsi"/>
          <w:lang w:val="en-US"/>
        </w:rPr>
        <w:t xml:space="preserve"> data </w:t>
      </w:r>
      <w:r w:rsidR="00A957AB" w:rsidRPr="00A00FCF">
        <w:rPr>
          <w:rFonts w:cstheme="minorHAnsi"/>
          <w:lang w:val="en-US"/>
        </w:rPr>
        <w:t xml:space="preserve">for the Local Study Area </w:t>
      </w:r>
      <w:r w:rsidR="00D214A7">
        <w:rPr>
          <w:rFonts w:cstheme="minorHAnsi"/>
          <w:lang w:val="en-US"/>
        </w:rPr>
        <w:t>communities</w:t>
      </w:r>
      <w:r w:rsidR="00A957AB" w:rsidRPr="00A00FCF">
        <w:rPr>
          <w:rFonts w:cstheme="minorHAnsi"/>
          <w:lang w:val="en-US"/>
        </w:rPr>
        <w:t>. Between 2021 and 2042, jobs in the area are expected to grow by 22.5</w:t>
      </w:r>
      <w:r w:rsidR="00A00FCF">
        <w:rPr>
          <w:rFonts w:cstheme="minorHAnsi"/>
          <w:lang w:val="en-US"/>
        </w:rPr>
        <w:t xml:space="preserve"> percent</w:t>
      </w:r>
      <w:r w:rsidR="00A957AB" w:rsidRPr="00A00FCF">
        <w:rPr>
          <w:rFonts w:cstheme="minorHAnsi"/>
          <w:lang w:val="en-US"/>
        </w:rPr>
        <w:t xml:space="preserve"> from approximately 10,160 to 12,450. Dryden and Sioux Lookout account for 97.8</w:t>
      </w:r>
      <w:r w:rsidR="00A00FCF">
        <w:rPr>
          <w:rFonts w:cstheme="minorHAnsi"/>
          <w:lang w:val="en-US"/>
        </w:rPr>
        <w:t xml:space="preserve"> percent</w:t>
      </w:r>
      <w:r w:rsidR="00A957AB" w:rsidRPr="00A00FCF">
        <w:rPr>
          <w:rFonts w:cstheme="minorHAnsi"/>
          <w:lang w:val="en-US"/>
        </w:rPr>
        <w:t xml:space="preserve"> of the job growth and Ignace accounts for the balance. Zero job growth is projected in Machin.</w:t>
      </w:r>
    </w:p>
    <w:p w14:paraId="74D10AB5" w14:textId="77777777" w:rsidR="00BE021D" w:rsidRPr="00A00FCF" w:rsidRDefault="00BE021D" w:rsidP="00BE4783">
      <w:pPr>
        <w:spacing w:after="0" w:line="276" w:lineRule="auto"/>
        <w:rPr>
          <w:rFonts w:cstheme="minorHAnsi"/>
          <w:lang w:val="en-US"/>
        </w:rPr>
      </w:pPr>
    </w:p>
    <w:p w14:paraId="1294AACE" w14:textId="5CF3AF25" w:rsidR="00A957AB" w:rsidRPr="0055738B" w:rsidRDefault="00DA758E" w:rsidP="0055738B">
      <w:pPr>
        <w:pStyle w:val="Caption"/>
        <w:jc w:val="left"/>
        <w:rPr>
          <w:rFonts w:asciiTheme="minorHAnsi" w:hAnsiTheme="minorHAnsi" w:cstheme="minorHAnsi"/>
          <w:b w:val="0"/>
          <w:bCs/>
          <w:color w:val="44546A" w:themeColor="text2"/>
          <w:sz w:val="20"/>
        </w:rPr>
      </w:pPr>
      <w:bookmarkStart w:id="99" w:name="_Toc104565085"/>
      <w:r w:rsidRPr="0055738B">
        <w:rPr>
          <w:rFonts w:asciiTheme="minorHAnsi" w:hAnsiTheme="minorHAnsi" w:cstheme="minorHAnsi"/>
          <w:b w:val="0"/>
          <w:bCs/>
          <w:color w:val="44546A" w:themeColor="text2"/>
        </w:rPr>
        <w:lastRenderedPageBreak/>
        <w:t xml:space="preserve">Figure </w:t>
      </w:r>
      <w:r w:rsidR="005A1BD6" w:rsidRPr="0055738B">
        <w:rPr>
          <w:rFonts w:asciiTheme="minorHAnsi" w:hAnsiTheme="minorHAnsi" w:cstheme="minorHAnsi"/>
          <w:b w:val="0"/>
          <w:bCs/>
          <w:color w:val="44546A" w:themeColor="text2"/>
        </w:rPr>
        <w:fldChar w:fldCharType="begin"/>
      </w:r>
      <w:r w:rsidR="005A1BD6" w:rsidRPr="0055738B">
        <w:rPr>
          <w:rFonts w:asciiTheme="minorHAnsi" w:hAnsiTheme="minorHAnsi" w:cstheme="minorHAnsi"/>
          <w:b w:val="0"/>
          <w:bCs/>
          <w:color w:val="44546A" w:themeColor="text2"/>
        </w:rPr>
        <w:instrText xml:space="preserve"> SEQ Figure \* ARABIC </w:instrText>
      </w:r>
      <w:r w:rsidR="005A1BD6" w:rsidRPr="0055738B">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13</w:t>
      </w:r>
      <w:r w:rsidR="005A1BD6" w:rsidRPr="0055738B">
        <w:rPr>
          <w:rFonts w:asciiTheme="minorHAnsi" w:hAnsiTheme="minorHAnsi" w:cstheme="minorHAnsi"/>
          <w:b w:val="0"/>
          <w:bCs/>
          <w:noProof/>
          <w:color w:val="44546A" w:themeColor="text2"/>
        </w:rPr>
        <w:fldChar w:fldCharType="end"/>
      </w:r>
      <w:r w:rsidRPr="0055738B">
        <w:rPr>
          <w:rFonts w:asciiTheme="minorHAnsi" w:hAnsiTheme="minorHAnsi" w:cstheme="minorHAnsi"/>
          <w:b w:val="0"/>
          <w:bCs/>
          <w:color w:val="44546A" w:themeColor="text2"/>
        </w:rPr>
        <w:t xml:space="preserve"> Local Study Area Jobs Growth (2021 – 2042)</w:t>
      </w:r>
      <w:r w:rsidR="00A00FCF" w:rsidRPr="0055738B">
        <w:rPr>
          <w:rStyle w:val="FootnoteReference"/>
          <w:rFonts w:asciiTheme="minorHAnsi" w:hAnsiTheme="minorHAnsi" w:cstheme="minorHAnsi"/>
          <w:b w:val="0"/>
          <w:bCs/>
          <w:color w:val="44546A" w:themeColor="text2"/>
          <w:sz w:val="20"/>
        </w:rPr>
        <w:footnoteReference w:id="26"/>
      </w:r>
      <w:bookmarkEnd w:id="99"/>
    </w:p>
    <w:p w14:paraId="6C696DC9" w14:textId="77777777" w:rsidR="00A957AB" w:rsidRDefault="00A957AB" w:rsidP="00A957AB">
      <w:pPr>
        <w:jc w:val="center"/>
        <w:rPr>
          <w:lang w:val="en-US"/>
        </w:rPr>
      </w:pPr>
      <w:r>
        <w:rPr>
          <w:noProof/>
          <w:lang w:val="en-US"/>
        </w:rPr>
        <w:drawing>
          <wp:inline distT="0" distB="0" distL="0" distR="0" wp14:anchorId="406E2862" wp14:editId="5D10205A">
            <wp:extent cx="6356350" cy="3289300"/>
            <wp:effectExtent l="19050" t="19050" r="25400" b="2540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melin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6350" cy="3289300"/>
                    </a:xfrm>
                    <a:prstGeom prst="rect">
                      <a:avLst/>
                    </a:prstGeom>
                    <a:noFill/>
                    <a:ln w="9525" cmpd="sng">
                      <a:solidFill>
                        <a:srgbClr val="000000"/>
                      </a:solidFill>
                      <a:miter lim="800000"/>
                      <a:headEnd/>
                      <a:tailEnd/>
                    </a:ln>
                    <a:effectLst/>
                  </pic:spPr>
                </pic:pic>
              </a:graphicData>
            </a:graphic>
          </wp:inline>
        </w:drawing>
      </w:r>
    </w:p>
    <w:p w14:paraId="16A704CF" w14:textId="77777777" w:rsidR="00620550" w:rsidRDefault="00620550" w:rsidP="00F10DF6">
      <w:pPr>
        <w:pStyle w:val="Default"/>
        <w:spacing w:line="276" w:lineRule="auto"/>
        <w:rPr>
          <w:rFonts w:cs="Times New Roman"/>
          <w:color w:val="auto"/>
          <w:sz w:val="22"/>
          <w:szCs w:val="22"/>
        </w:rPr>
      </w:pPr>
    </w:p>
    <w:p w14:paraId="0EBE88DD" w14:textId="77777777" w:rsidR="00620550" w:rsidRDefault="00620550" w:rsidP="00F10DF6">
      <w:pPr>
        <w:pStyle w:val="Default"/>
        <w:spacing w:line="276" w:lineRule="auto"/>
        <w:rPr>
          <w:rFonts w:cs="Times New Roman"/>
          <w:color w:val="auto"/>
          <w:sz w:val="22"/>
          <w:szCs w:val="22"/>
        </w:rPr>
      </w:pPr>
    </w:p>
    <w:p w14:paraId="24FB72AA" w14:textId="20704973" w:rsidR="00DB69B3" w:rsidRDefault="00D579E4" w:rsidP="00F10DF6">
      <w:pPr>
        <w:pStyle w:val="Default"/>
        <w:spacing w:line="276" w:lineRule="auto"/>
        <w:rPr>
          <w:lang w:val="en-US"/>
        </w:rPr>
      </w:pPr>
      <w:r>
        <w:rPr>
          <w:rFonts w:asciiTheme="minorHAnsi" w:hAnsiTheme="minorHAnsi" w:cstheme="minorHAnsi"/>
          <w:color w:val="auto"/>
          <w:sz w:val="22"/>
          <w:szCs w:val="22"/>
        </w:rPr>
        <w:t xml:space="preserve">Nearly </w:t>
      </w:r>
      <w:r w:rsidR="00BA676A">
        <w:rPr>
          <w:rFonts w:asciiTheme="minorHAnsi" w:hAnsiTheme="minorHAnsi" w:cstheme="minorHAnsi"/>
          <w:color w:val="auto"/>
          <w:sz w:val="22"/>
          <w:szCs w:val="22"/>
        </w:rPr>
        <w:t>all</w:t>
      </w:r>
      <w:r w:rsidR="00D214A7">
        <w:rPr>
          <w:rFonts w:asciiTheme="minorHAnsi" w:hAnsiTheme="minorHAnsi" w:cstheme="minorHAnsi"/>
          <w:color w:val="auto"/>
          <w:sz w:val="22"/>
          <w:szCs w:val="22"/>
        </w:rPr>
        <w:t xml:space="preserve"> </w:t>
      </w:r>
      <w:r w:rsidR="00C41EF7">
        <w:rPr>
          <w:rFonts w:asciiTheme="minorHAnsi" w:hAnsiTheme="minorHAnsi" w:cstheme="minorHAnsi"/>
          <w:color w:val="auto"/>
          <w:sz w:val="22"/>
          <w:szCs w:val="22"/>
        </w:rPr>
        <w:t xml:space="preserve">the projected </w:t>
      </w:r>
      <w:r w:rsidR="00D214A7">
        <w:rPr>
          <w:rFonts w:asciiTheme="minorHAnsi" w:hAnsiTheme="minorHAnsi" w:cstheme="minorHAnsi"/>
          <w:color w:val="auto"/>
          <w:sz w:val="22"/>
          <w:szCs w:val="22"/>
        </w:rPr>
        <w:t>job growth between 2021 and 2042</w:t>
      </w:r>
      <w:r w:rsidR="00C41EF7">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in the Local Study Area </w:t>
      </w:r>
      <w:r w:rsidR="00C41EF7">
        <w:rPr>
          <w:rFonts w:asciiTheme="minorHAnsi" w:hAnsiTheme="minorHAnsi" w:cstheme="minorHAnsi"/>
          <w:color w:val="auto"/>
          <w:sz w:val="22"/>
          <w:szCs w:val="22"/>
        </w:rPr>
        <w:t>is occurring in Dryden and Sioux Lookout.</w:t>
      </w:r>
      <w:r w:rsidR="00EC139E">
        <w:rPr>
          <w:rFonts w:asciiTheme="minorHAnsi" w:hAnsiTheme="minorHAnsi" w:cstheme="minorHAnsi"/>
          <w:color w:val="auto"/>
          <w:sz w:val="22"/>
          <w:szCs w:val="22"/>
        </w:rPr>
        <w:t xml:space="preserve"> </w:t>
      </w:r>
      <w:r w:rsidR="00C41EF7">
        <w:rPr>
          <w:rFonts w:asciiTheme="minorHAnsi" w:hAnsiTheme="minorHAnsi" w:cstheme="minorHAnsi"/>
          <w:color w:val="auto"/>
          <w:sz w:val="22"/>
          <w:szCs w:val="22"/>
        </w:rPr>
        <w:t xml:space="preserve"> </w:t>
      </w:r>
      <w:r w:rsidR="00E55D4E">
        <w:rPr>
          <w:rFonts w:asciiTheme="minorHAnsi" w:hAnsiTheme="minorHAnsi" w:cstheme="minorHAnsi"/>
          <w:color w:val="auto"/>
          <w:sz w:val="22"/>
          <w:szCs w:val="22"/>
        </w:rPr>
        <w:t xml:space="preserve">Dryden and Sioux Lookout are hubs in the Local Study Area with industries that support household spending, with larger population and labour bases well positioned to capture growth in the area.  </w:t>
      </w:r>
      <w:r w:rsidR="00CA7CC8">
        <w:rPr>
          <w:rFonts w:asciiTheme="minorHAnsi" w:hAnsiTheme="minorHAnsi" w:cstheme="minorHAnsi"/>
          <w:color w:val="auto"/>
          <w:sz w:val="22"/>
          <w:szCs w:val="22"/>
        </w:rPr>
        <w:t xml:space="preserve">Job growth without the Project is projected to be </w:t>
      </w:r>
      <w:r w:rsidR="00BC74E8">
        <w:rPr>
          <w:rFonts w:asciiTheme="minorHAnsi" w:hAnsiTheme="minorHAnsi" w:cstheme="minorHAnsi"/>
          <w:color w:val="auto"/>
          <w:sz w:val="22"/>
          <w:szCs w:val="22"/>
        </w:rPr>
        <w:t>very minimal between 2021 and 2042 for Ignace and Machin.</w:t>
      </w:r>
      <w:r>
        <w:rPr>
          <w:rFonts w:asciiTheme="minorHAnsi" w:hAnsiTheme="minorHAnsi" w:cstheme="minorHAnsi"/>
          <w:color w:val="auto"/>
          <w:sz w:val="22"/>
          <w:szCs w:val="22"/>
        </w:rPr>
        <w:t xml:space="preserve"> </w:t>
      </w:r>
      <w:r w:rsidR="00D214A7">
        <w:rPr>
          <w:rFonts w:asciiTheme="minorHAnsi" w:hAnsiTheme="minorHAnsi" w:cstheme="minorHAnsi"/>
          <w:color w:val="auto"/>
          <w:sz w:val="22"/>
          <w:szCs w:val="22"/>
        </w:rPr>
        <w:t xml:space="preserve"> </w:t>
      </w:r>
      <w:r w:rsidR="00B41BE0">
        <w:rPr>
          <w:rFonts w:asciiTheme="minorHAnsi" w:hAnsiTheme="minorHAnsi" w:cstheme="minorHAnsi"/>
          <w:color w:val="auto"/>
          <w:sz w:val="22"/>
          <w:szCs w:val="22"/>
        </w:rPr>
        <w:t>The current distribution of labour and projected</w:t>
      </w:r>
      <w:r w:rsidR="005A7D61">
        <w:rPr>
          <w:rFonts w:asciiTheme="minorHAnsi" w:hAnsiTheme="minorHAnsi" w:cstheme="minorHAnsi"/>
          <w:color w:val="auto"/>
          <w:sz w:val="22"/>
          <w:szCs w:val="22"/>
        </w:rPr>
        <w:t xml:space="preserve"> job growth</w:t>
      </w:r>
      <w:r w:rsidR="00B41BE0">
        <w:rPr>
          <w:rFonts w:asciiTheme="minorHAnsi" w:hAnsiTheme="minorHAnsi" w:cstheme="minorHAnsi"/>
          <w:color w:val="auto"/>
          <w:sz w:val="22"/>
          <w:szCs w:val="22"/>
        </w:rPr>
        <w:t xml:space="preserve"> suggest that </w:t>
      </w:r>
      <w:r w:rsidR="00511D38">
        <w:rPr>
          <w:rFonts w:asciiTheme="minorHAnsi" w:hAnsiTheme="minorHAnsi" w:cstheme="minorHAnsi"/>
          <w:color w:val="auto"/>
          <w:sz w:val="22"/>
          <w:szCs w:val="22"/>
        </w:rPr>
        <w:t xml:space="preserve">Dryden and Sioux Lookout will be </w:t>
      </w:r>
      <w:r w:rsidR="00B41BE0">
        <w:rPr>
          <w:rFonts w:asciiTheme="minorHAnsi" w:hAnsiTheme="minorHAnsi" w:cstheme="minorHAnsi"/>
          <w:color w:val="auto"/>
          <w:sz w:val="22"/>
          <w:szCs w:val="22"/>
        </w:rPr>
        <w:t>relatively well positioned in the Local Study Area to supply the Project with labour</w:t>
      </w:r>
      <w:r w:rsidR="00511D38">
        <w:rPr>
          <w:rFonts w:asciiTheme="minorHAnsi" w:hAnsiTheme="minorHAnsi" w:cstheme="minorHAnsi"/>
          <w:color w:val="auto"/>
          <w:sz w:val="22"/>
          <w:szCs w:val="22"/>
        </w:rPr>
        <w:t>.</w:t>
      </w:r>
      <w:r w:rsidR="001F0E6E">
        <w:rPr>
          <w:rFonts w:asciiTheme="minorHAnsi" w:hAnsiTheme="minorHAnsi" w:cstheme="minorHAnsi"/>
          <w:color w:val="auto"/>
          <w:sz w:val="22"/>
          <w:szCs w:val="22"/>
        </w:rPr>
        <w:t xml:space="preserve"> </w:t>
      </w:r>
      <w:r w:rsidR="00511D38">
        <w:rPr>
          <w:rFonts w:asciiTheme="minorHAnsi" w:hAnsiTheme="minorHAnsi" w:cstheme="minorHAnsi"/>
          <w:color w:val="auto"/>
          <w:sz w:val="22"/>
          <w:szCs w:val="22"/>
        </w:rPr>
        <w:t xml:space="preserve"> </w:t>
      </w:r>
    </w:p>
    <w:p w14:paraId="5D6AA5D8" w14:textId="26BB0467" w:rsidR="006D2EA5" w:rsidRDefault="006D2EA5" w:rsidP="006D2EA5">
      <w:pPr>
        <w:spacing w:after="0" w:line="276" w:lineRule="auto"/>
        <w:rPr>
          <w:rFonts w:ascii="Verdana" w:hAnsi="Verdana"/>
          <w:lang w:val="en-US"/>
        </w:rPr>
      </w:pPr>
    </w:p>
    <w:p w14:paraId="6FA4A128" w14:textId="77777777" w:rsidR="0055738B" w:rsidRDefault="0055738B" w:rsidP="006D2EA5">
      <w:pPr>
        <w:spacing w:after="0" w:line="276" w:lineRule="auto"/>
        <w:rPr>
          <w:rFonts w:ascii="Verdana" w:hAnsi="Verdana"/>
          <w:lang w:val="en-US"/>
        </w:rPr>
      </w:pPr>
    </w:p>
    <w:p w14:paraId="5F693140" w14:textId="77777777" w:rsidR="00A957AB" w:rsidRPr="0055738B" w:rsidRDefault="00294858" w:rsidP="003F60CC">
      <w:pPr>
        <w:pStyle w:val="Heading3"/>
        <w:rPr>
          <w:b/>
        </w:rPr>
      </w:pPr>
      <w:bookmarkStart w:id="100" w:name="_Toc106288452"/>
      <w:r w:rsidRPr="0055738B">
        <w:t>3.</w:t>
      </w:r>
      <w:r w:rsidR="00F519D9" w:rsidRPr="0055738B">
        <w:t>3</w:t>
      </w:r>
      <w:r w:rsidRPr="0055738B">
        <w:t>.2</w:t>
      </w:r>
      <w:r w:rsidRPr="0055738B">
        <w:tab/>
      </w:r>
      <w:r w:rsidR="00A957AB" w:rsidRPr="0055738B">
        <w:t>Occupations and Education</w:t>
      </w:r>
      <w:bookmarkEnd w:id="100"/>
    </w:p>
    <w:p w14:paraId="68FE274F" w14:textId="7BA78400" w:rsidR="00465648" w:rsidRDefault="00131532" w:rsidP="00D005D6">
      <w:pPr>
        <w:spacing w:line="276" w:lineRule="auto"/>
        <w:rPr>
          <w:rFonts w:cstheme="minorHAnsi"/>
          <w:lang w:val="en-US"/>
        </w:rPr>
      </w:pPr>
      <w:r>
        <w:rPr>
          <w:rFonts w:cstheme="minorHAnsi"/>
          <w:lang w:val="en-US"/>
        </w:rPr>
        <w:t>T</w:t>
      </w:r>
      <w:r w:rsidR="0067488F" w:rsidRPr="0024375E">
        <w:rPr>
          <w:rFonts w:cstheme="minorHAnsi"/>
          <w:lang w:val="en-US"/>
        </w:rPr>
        <w:t>he Local Study Area</w:t>
      </w:r>
      <w:r>
        <w:rPr>
          <w:rFonts w:cstheme="minorHAnsi"/>
          <w:lang w:val="en-US"/>
        </w:rPr>
        <w:t xml:space="preserve"> has some skilled </w:t>
      </w:r>
      <w:r w:rsidR="00BD0733">
        <w:rPr>
          <w:rFonts w:cstheme="minorHAnsi"/>
          <w:lang w:val="en-US"/>
        </w:rPr>
        <w:t xml:space="preserve">labour to supply the Project </w:t>
      </w:r>
      <w:r w:rsidR="00E30C43">
        <w:rPr>
          <w:rFonts w:cstheme="minorHAnsi"/>
          <w:lang w:val="en-US"/>
        </w:rPr>
        <w:t xml:space="preserve">with </w:t>
      </w:r>
      <w:r w:rsidR="00BD0733">
        <w:rPr>
          <w:rFonts w:cstheme="minorHAnsi"/>
          <w:lang w:val="en-US"/>
        </w:rPr>
        <w:t xml:space="preserve">a significant </w:t>
      </w:r>
      <w:r w:rsidR="00E30C43">
        <w:rPr>
          <w:rFonts w:cstheme="minorHAnsi"/>
          <w:lang w:val="en-US"/>
        </w:rPr>
        <w:t>propor</w:t>
      </w:r>
      <w:r w:rsidR="00605063">
        <w:rPr>
          <w:rFonts w:cstheme="minorHAnsi"/>
          <w:lang w:val="en-US"/>
        </w:rPr>
        <w:t xml:space="preserve">tion </w:t>
      </w:r>
      <w:r w:rsidR="00AF4C39">
        <w:rPr>
          <w:rFonts w:cstheme="minorHAnsi"/>
          <w:lang w:val="en-US"/>
        </w:rPr>
        <w:t>of post-secondary graduates</w:t>
      </w:r>
      <w:r w:rsidR="00066B4E">
        <w:rPr>
          <w:rFonts w:cstheme="minorHAnsi"/>
          <w:lang w:val="en-US"/>
        </w:rPr>
        <w:t xml:space="preserve"> within Dryden and Sioux Lookout in particular.</w:t>
      </w:r>
      <w:r w:rsidR="00AF4C39">
        <w:rPr>
          <w:rFonts w:cstheme="minorHAnsi"/>
          <w:lang w:val="en-US"/>
        </w:rPr>
        <w:t xml:space="preserve"> </w:t>
      </w:r>
      <w:r w:rsidR="0067488F" w:rsidRPr="0024375E">
        <w:rPr>
          <w:rFonts w:cstheme="minorHAnsi"/>
          <w:lang w:val="en-US"/>
        </w:rPr>
        <w:t xml:space="preserve"> </w:t>
      </w:r>
      <w:r w:rsidR="00D85001" w:rsidRPr="00D85001">
        <w:rPr>
          <w:rFonts w:cstheme="minorHAnsi"/>
          <w:b/>
          <w:bCs/>
          <w:lang w:val="en-US"/>
        </w:rPr>
        <w:t>Figure 14</w:t>
      </w:r>
      <w:r w:rsidR="00A957AB" w:rsidRPr="006D2EA5">
        <w:rPr>
          <w:rFonts w:cstheme="minorHAnsi"/>
          <w:lang w:val="en-US"/>
        </w:rPr>
        <w:t xml:space="preserve"> sets out total jobs by occupational category in the Local Study Area. In 2021, the top occupations are sales and service occupations (2,660); trades, transport and equipment operators and related occupations (1,620); and occupations in education, law and social, community and government services (1,470). Occupations at the bottom of the spectrum include occupations in manufacturing </w:t>
      </w:r>
      <w:r w:rsidR="00ED484F">
        <w:rPr>
          <w:rFonts w:cstheme="minorHAnsi"/>
          <w:lang w:val="en-US"/>
        </w:rPr>
        <w:t xml:space="preserve">(mostly pulp and sawmill operations) </w:t>
      </w:r>
      <w:r w:rsidR="00A957AB" w:rsidRPr="006D2EA5">
        <w:rPr>
          <w:rFonts w:cstheme="minorHAnsi"/>
          <w:lang w:val="en-US"/>
        </w:rPr>
        <w:t xml:space="preserve">and utilities (230); occupations in art, culture, </w:t>
      </w:r>
      <w:proofErr w:type="gramStart"/>
      <w:r w:rsidR="00A957AB" w:rsidRPr="006D2EA5">
        <w:rPr>
          <w:rFonts w:cstheme="minorHAnsi"/>
          <w:lang w:val="en-US"/>
        </w:rPr>
        <w:t>recreation</w:t>
      </w:r>
      <w:proofErr w:type="gramEnd"/>
      <w:r w:rsidR="00A957AB" w:rsidRPr="006D2EA5">
        <w:rPr>
          <w:rFonts w:cstheme="minorHAnsi"/>
          <w:lang w:val="en-US"/>
        </w:rPr>
        <w:t xml:space="preserve"> and sport (11,190); and unclassified (150). In </w:t>
      </w:r>
      <w:r w:rsidR="00A957AB" w:rsidRPr="006D2EA5">
        <w:rPr>
          <w:rFonts w:cstheme="minorHAnsi"/>
          <w:lang w:val="en-US"/>
        </w:rPr>
        <w:lastRenderedPageBreak/>
        <w:t xml:space="preserve">2042, the </w:t>
      </w:r>
      <w:r w:rsidR="006D2EA5" w:rsidRPr="006D2EA5">
        <w:rPr>
          <w:rFonts w:cstheme="minorHAnsi"/>
          <w:lang w:val="en-US"/>
        </w:rPr>
        <w:t>top-ranking</w:t>
      </w:r>
      <w:r w:rsidR="00A957AB" w:rsidRPr="006D2EA5">
        <w:rPr>
          <w:rFonts w:cstheme="minorHAnsi"/>
          <w:lang w:val="en-US"/>
        </w:rPr>
        <w:t xml:space="preserve"> occupations are the same with more persons employed in each occupational category. The order of the bottom ranking occupations shifts with occupations in art, culture, </w:t>
      </w:r>
      <w:proofErr w:type="gramStart"/>
      <w:r w:rsidR="00A957AB" w:rsidRPr="006D2EA5">
        <w:rPr>
          <w:rFonts w:cstheme="minorHAnsi"/>
          <w:lang w:val="en-US"/>
        </w:rPr>
        <w:t>recreation</w:t>
      </w:r>
      <w:proofErr w:type="gramEnd"/>
      <w:r w:rsidR="00A957AB" w:rsidRPr="006D2EA5">
        <w:rPr>
          <w:rFonts w:cstheme="minorHAnsi"/>
          <w:lang w:val="en-US"/>
        </w:rPr>
        <w:t xml:space="preserve"> and sport ranking last with no growth in this occupational category.</w:t>
      </w:r>
      <w:r w:rsidR="001B466C">
        <w:rPr>
          <w:rFonts w:cstheme="minorHAnsi"/>
          <w:lang w:val="en-US"/>
        </w:rPr>
        <w:t xml:space="preserve"> </w:t>
      </w:r>
      <w:r w:rsidR="00674DC9">
        <w:rPr>
          <w:rFonts w:cstheme="minorHAnsi"/>
          <w:lang w:val="en-US"/>
        </w:rPr>
        <w:t xml:space="preserve">The trades, transport and equipment operators, and related occupations will be a valuable resource </w:t>
      </w:r>
      <w:r w:rsidR="0067488F">
        <w:rPr>
          <w:rFonts w:cstheme="minorHAnsi"/>
          <w:lang w:val="en-US"/>
        </w:rPr>
        <w:t xml:space="preserve">throughout all phases of the Project. </w:t>
      </w:r>
    </w:p>
    <w:p w14:paraId="647FE657" w14:textId="77777777" w:rsidR="00C53EE8" w:rsidRPr="006D2EA5" w:rsidRDefault="00C53EE8" w:rsidP="00D005D6">
      <w:pPr>
        <w:spacing w:line="276" w:lineRule="auto"/>
        <w:rPr>
          <w:rFonts w:cstheme="minorHAnsi"/>
          <w:lang w:val="en-US"/>
        </w:rPr>
      </w:pPr>
    </w:p>
    <w:p w14:paraId="7936F7A2" w14:textId="788A3C19" w:rsidR="00A957AB" w:rsidRPr="0055738B" w:rsidRDefault="00DA07F4" w:rsidP="0055738B">
      <w:pPr>
        <w:pStyle w:val="Caption"/>
        <w:jc w:val="left"/>
        <w:rPr>
          <w:rFonts w:ascii="Calibri" w:hAnsi="Calibri" w:cs="Calibri"/>
          <w:b w:val="0"/>
          <w:bCs/>
          <w:color w:val="44546A" w:themeColor="text2"/>
          <w:sz w:val="20"/>
        </w:rPr>
      </w:pPr>
      <w:bookmarkStart w:id="101" w:name="_Toc104565086"/>
      <w:r w:rsidRPr="0055738B">
        <w:rPr>
          <w:rFonts w:ascii="Calibri" w:hAnsi="Calibri" w:cs="Calibri"/>
          <w:b w:val="0"/>
          <w:bCs/>
          <w:color w:val="44546A" w:themeColor="text2"/>
        </w:rPr>
        <w:t xml:space="preserve">Figure </w:t>
      </w:r>
      <w:r w:rsidR="005A1BD6" w:rsidRPr="0055738B">
        <w:rPr>
          <w:rFonts w:ascii="Calibri" w:hAnsi="Calibri" w:cs="Calibri"/>
          <w:b w:val="0"/>
          <w:bCs/>
          <w:color w:val="44546A" w:themeColor="text2"/>
        </w:rPr>
        <w:fldChar w:fldCharType="begin"/>
      </w:r>
      <w:r w:rsidR="005A1BD6" w:rsidRPr="0055738B">
        <w:rPr>
          <w:rFonts w:ascii="Calibri" w:hAnsi="Calibri" w:cs="Calibri"/>
          <w:b w:val="0"/>
          <w:bCs/>
          <w:color w:val="44546A" w:themeColor="text2"/>
        </w:rPr>
        <w:instrText xml:space="preserve"> SEQ Figure \* ARABIC </w:instrText>
      </w:r>
      <w:r w:rsidR="005A1BD6" w:rsidRPr="0055738B">
        <w:rPr>
          <w:rFonts w:ascii="Calibri" w:hAnsi="Calibri" w:cs="Calibri"/>
          <w:b w:val="0"/>
          <w:bCs/>
          <w:color w:val="44546A" w:themeColor="text2"/>
        </w:rPr>
        <w:fldChar w:fldCharType="separate"/>
      </w:r>
      <w:r w:rsidR="005E3D67">
        <w:rPr>
          <w:rFonts w:ascii="Calibri" w:hAnsi="Calibri" w:cs="Calibri"/>
          <w:b w:val="0"/>
          <w:bCs/>
          <w:noProof/>
          <w:color w:val="44546A" w:themeColor="text2"/>
        </w:rPr>
        <w:t>14</w:t>
      </w:r>
      <w:r w:rsidR="005A1BD6" w:rsidRPr="0055738B">
        <w:rPr>
          <w:rFonts w:ascii="Calibri" w:hAnsi="Calibri" w:cs="Calibri"/>
          <w:b w:val="0"/>
          <w:bCs/>
          <w:noProof/>
          <w:color w:val="44546A" w:themeColor="text2"/>
        </w:rPr>
        <w:fldChar w:fldCharType="end"/>
      </w:r>
      <w:r w:rsidRPr="0055738B">
        <w:rPr>
          <w:rFonts w:ascii="Calibri" w:hAnsi="Calibri" w:cs="Calibri"/>
          <w:b w:val="0"/>
          <w:bCs/>
          <w:color w:val="44546A" w:themeColor="text2"/>
        </w:rPr>
        <w:t xml:space="preserve"> Local Study Area Jobs by Occupation (2021, 2028, 2042)</w:t>
      </w:r>
      <w:r w:rsidR="006D2EA5" w:rsidRPr="0055738B">
        <w:rPr>
          <w:rStyle w:val="FootnoteReference"/>
          <w:rFonts w:ascii="Calibri" w:hAnsi="Calibri" w:cs="Calibri"/>
          <w:b w:val="0"/>
          <w:bCs/>
          <w:color w:val="44546A" w:themeColor="text2"/>
          <w:sz w:val="20"/>
        </w:rPr>
        <w:footnoteReference w:id="27"/>
      </w:r>
      <w:bookmarkEnd w:id="101"/>
    </w:p>
    <w:p w14:paraId="4CC6FE4F" w14:textId="77777777" w:rsidR="00A957AB" w:rsidRDefault="00A957AB" w:rsidP="00A957AB">
      <w:r>
        <w:rPr>
          <w:noProof/>
        </w:rPr>
        <w:drawing>
          <wp:inline distT="0" distB="0" distL="0" distR="0" wp14:anchorId="4EB5F3FC" wp14:editId="355DFBD7">
            <wp:extent cx="6286500" cy="2794000"/>
            <wp:effectExtent l="19050" t="19050" r="19050" b="25400"/>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phical user interfac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2794000"/>
                    </a:xfrm>
                    <a:prstGeom prst="rect">
                      <a:avLst/>
                    </a:prstGeom>
                    <a:noFill/>
                    <a:ln w="9525" cmpd="sng">
                      <a:solidFill>
                        <a:srgbClr val="000000"/>
                      </a:solidFill>
                      <a:miter lim="800000"/>
                      <a:headEnd/>
                      <a:tailEnd/>
                    </a:ln>
                    <a:effectLst/>
                  </pic:spPr>
                </pic:pic>
              </a:graphicData>
            </a:graphic>
          </wp:inline>
        </w:drawing>
      </w:r>
    </w:p>
    <w:p w14:paraId="0916EB4D" w14:textId="77777777" w:rsidR="00F519D9" w:rsidRDefault="00F519D9" w:rsidP="002E1CBC">
      <w:pPr>
        <w:spacing w:after="0" w:line="276" w:lineRule="auto"/>
        <w:rPr>
          <w:rFonts w:ascii="Calibri" w:hAnsi="Calibri" w:cs="Calibri"/>
          <w:lang w:val="en-US"/>
        </w:rPr>
      </w:pPr>
    </w:p>
    <w:p w14:paraId="7C5490D7" w14:textId="77777777" w:rsidR="00620550" w:rsidRDefault="00620550" w:rsidP="00DA07F4">
      <w:pPr>
        <w:spacing w:after="0" w:line="276" w:lineRule="auto"/>
        <w:rPr>
          <w:rFonts w:ascii="Calibri" w:hAnsi="Calibri" w:cs="Calibri"/>
          <w:lang w:val="en-US"/>
        </w:rPr>
      </w:pPr>
    </w:p>
    <w:p w14:paraId="4F4DB134" w14:textId="3E952FB9" w:rsidR="00BE021D" w:rsidRDefault="002E1CBC" w:rsidP="00DA07F4">
      <w:pPr>
        <w:spacing w:after="0" w:line="276" w:lineRule="auto"/>
        <w:rPr>
          <w:rFonts w:ascii="Calibri" w:hAnsi="Calibri" w:cs="Calibri"/>
          <w:lang w:val="en-US"/>
        </w:rPr>
      </w:pPr>
      <w:r w:rsidRPr="006D2EA5">
        <w:rPr>
          <w:rFonts w:ascii="Calibri" w:hAnsi="Calibri" w:cs="Calibri"/>
          <w:lang w:val="en-US"/>
        </w:rPr>
        <w:t xml:space="preserve">The occupational groupings </w:t>
      </w:r>
      <w:r>
        <w:rPr>
          <w:rFonts w:ascii="Calibri" w:hAnsi="Calibri" w:cs="Calibri"/>
          <w:lang w:val="en-US"/>
        </w:rPr>
        <w:t>provided</w:t>
      </w:r>
      <w:r w:rsidRPr="006D2EA5">
        <w:rPr>
          <w:rFonts w:ascii="Calibri" w:hAnsi="Calibri" w:cs="Calibri"/>
          <w:lang w:val="en-US"/>
        </w:rPr>
        <w:t xml:space="preserve"> by NWMO, provide a high-level profile of the types of occupations that will characterize its workforce over the </w:t>
      </w:r>
      <w:r>
        <w:rPr>
          <w:rFonts w:ascii="Calibri" w:hAnsi="Calibri" w:cs="Calibri"/>
          <w:lang w:val="en-US"/>
        </w:rPr>
        <w:t>P</w:t>
      </w:r>
      <w:r w:rsidRPr="006D2EA5">
        <w:rPr>
          <w:rFonts w:ascii="Calibri" w:hAnsi="Calibri" w:cs="Calibri"/>
          <w:lang w:val="en-US"/>
        </w:rPr>
        <w:t xml:space="preserve">roject timeframe. </w:t>
      </w:r>
      <w:r w:rsidR="00F15089" w:rsidRPr="00F15089">
        <w:rPr>
          <w:rFonts w:ascii="Calibri" w:hAnsi="Calibri" w:cs="Calibri"/>
          <w:b/>
          <w:bCs/>
          <w:lang w:val="en-US"/>
        </w:rPr>
        <w:t>Figure 15</w:t>
      </w:r>
      <w:r>
        <w:rPr>
          <w:rFonts w:ascii="Calibri" w:hAnsi="Calibri" w:cs="Calibri"/>
          <w:lang w:val="en-US"/>
        </w:rPr>
        <w:t xml:space="preserve"> </w:t>
      </w:r>
      <w:r w:rsidRPr="006D2EA5">
        <w:rPr>
          <w:rFonts w:ascii="Calibri" w:hAnsi="Calibri" w:cs="Calibri"/>
          <w:lang w:val="en-US"/>
        </w:rPr>
        <w:t>provides a summary breakdown of the presence of these occupational groups within the Local Study Are</w:t>
      </w:r>
      <w:r w:rsidR="00DA07F4">
        <w:rPr>
          <w:rFonts w:ascii="Calibri" w:hAnsi="Calibri" w:cs="Calibri"/>
          <w:lang w:val="en-US"/>
        </w:rPr>
        <w:t>a.</w:t>
      </w:r>
    </w:p>
    <w:p w14:paraId="6F6465F9" w14:textId="77777777" w:rsidR="0055738B" w:rsidRPr="00777BB4" w:rsidRDefault="0055738B" w:rsidP="00DA07F4">
      <w:pPr>
        <w:spacing w:after="0" w:line="276" w:lineRule="auto"/>
        <w:rPr>
          <w:rFonts w:ascii="Calibri" w:hAnsi="Calibri" w:cs="Calibri"/>
          <w:lang w:val="en-US"/>
        </w:rPr>
      </w:pPr>
    </w:p>
    <w:p w14:paraId="7293F5A0" w14:textId="35A023BA" w:rsidR="002E1CBC" w:rsidRPr="0055738B" w:rsidRDefault="00DA07F4" w:rsidP="0055738B">
      <w:pPr>
        <w:pStyle w:val="Caption"/>
        <w:jc w:val="left"/>
        <w:rPr>
          <w:rFonts w:ascii="Calibri" w:hAnsi="Calibri" w:cs="Calibri"/>
          <w:b w:val="0"/>
          <w:bCs/>
          <w:color w:val="44546A" w:themeColor="text2"/>
          <w:sz w:val="20"/>
        </w:rPr>
      </w:pPr>
      <w:bookmarkStart w:id="102" w:name="_Toc104565087"/>
      <w:r w:rsidRPr="0055738B">
        <w:rPr>
          <w:rFonts w:ascii="Calibri" w:hAnsi="Calibri" w:cs="Calibri"/>
          <w:b w:val="0"/>
          <w:bCs/>
          <w:color w:val="44546A" w:themeColor="text2"/>
        </w:rPr>
        <w:lastRenderedPageBreak/>
        <w:t xml:space="preserve">Figure </w:t>
      </w:r>
      <w:r w:rsidR="005A1BD6" w:rsidRPr="0055738B">
        <w:rPr>
          <w:rFonts w:ascii="Calibri" w:hAnsi="Calibri" w:cs="Calibri"/>
          <w:b w:val="0"/>
          <w:bCs/>
          <w:color w:val="44546A" w:themeColor="text2"/>
        </w:rPr>
        <w:fldChar w:fldCharType="begin"/>
      </w:r>
      <w:r w:rsidR="005A1BD6" w:rsidRPr="0055738B">
        <w:rPr>
          <w:rFonts w:ascii="Calibri" w:hAnsi="Calibri" w:cs="Calibri"/>
          <w:b w:val="0"/>
          <w:bCs/>
          <w:color w:val="44546A" w:themeColor="text2"/>
        </w:rPr>
        <w:instrText xml:space="preserve"> SEQ Figure \* ARABIC </w:instrText>
      </w:r>
      <w:r w:rsidR="005A1BD6" w:rsidRPr="0055738B">
        <w:rPr>
          <w:rFonts w:ascii="Calibri" w:hAnsi="Calibri" w:cs="Calibri"/>
          <w:b w:val="0"/>
          <w:bCs/>
          <w:color w:val="44546A" w:themeColor="text2"/>
        </w:rPr>
        <w:fldChar w:fldCharType="separate"/>
      </w:r>
      <w:r w:rsidR="005E3D67">
        <w:rPr>
          <w:rFonts w:ascii="Calibri" w:hAnsi="Calibri" w:cs="Calibri"/>
          <w:b w:val="0"/>
          <w:bCs/>
          <w:noProof/>
          <w:color w:val="44546A" w:themeColor="text2"/>
        </w:rPr>
        <w:t>15</w:t>
      </w:r>
      <w:r w:rsidR="005A1BD6" w:rsidRPr="0055738B">
        <w:rPr>
          <w:rFonts w:ascii="Calibri" w:hAnsi="Calibri" w:cs="Calibri"/>
          <w:b w:val="0"/>
          <w:bCs/>
          <w:noProof/>
          <w:color w:val="44546A" w:themeColor="text2"/>
        </w:rPr>
        <w:fldChar w:fldCharType="end"/>
      </w:r>
      <w:r w:rsidRPr="0055738B">
        <w:rPr>
          <w:rFonts w:ascii="Calibri" w:hAnsi="Calibri" w:cs="Calibri"/>
          <w:b w:val="0"/>
          <w:bCs/>
          <w:color w:val="44546A" w:themeColor="text2"/>
        </w:rPr>
        <w:t xml:space="preserve"> Local Study Area – Jobs in NWMO Denoted Current and Projected Occupational Categories (2021, 2028, 2042)</w:t>
      </w:r>
      <w:r w:rsidR="002E1CBC" w:rsidRPr="0055738B">
        <w:rPr>
          <w:rStyle w:val="FootnoteReference"/>
          <w:rFonts w:ascii="Calibri" w:hAnsi="Calibri" w:cs="Calibri"/>
          <w:b w:val="0"/>
          <w:bCs/>
          <w:color w:val="44546A" w:themeColor="text2"/>
          <w:sz w:val="20"/>
        </w:rPr>
        <w:footnoteReference w:id="28"/>
      </w:r>
      <w:bookmarkEnd w:id="102"/>
    </w:p>
    <w:p w14:paraId="3142DDE2" w14:textId="77777777" w:rsidR="002E1CBC" w:rsidRDefault="002E1CBC" w:rsidP="002E1CBC">
      <w:pPr>
        <w:jc w:val="center"/>
        <w:rPr>
          <w:lang w:val="en-US"/>
        </w:rPr>
      </w:pPr>
      <w:r>
        <w:rPr>
          <w:noProof/>
          <w:lang w:val="en-US"/>
        </w:rPr>
        <w:drawing>
          <wp:inline distT="0" distB="0" distL="0" distR="0" wp14:anchorId="71933328" wp14:editId="371E6D62">
            <wp:extent cx="6394450" cy="3606800"/>
            <wp:effectExtent l="19050" t="19050" r="25400" b="12700"/>
            <wp:docPr id="38" name="Picture 38"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meline, bar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4450" cy="3606800"/>
                    </a:xfrm>
                    <a:prstGeom prst="rect">
                      <a:avLst/>
                    </a:prstGeom>
                    <a:noFill/>
                    <a:ln w="9525" cmpd="sng">
                      <a:solidFill>
                        <a:srgbClr val="000000"/>
                      </a:solidFill>
                      <a:miter lim="800000"/>
                      <a:headEnd/>
                      <a:tailEnd/>
                    </a:ln>
                    <a:effectLst/>
                  </pic:spPr>
                </pic:pic>
              </a:graphicData>
            </a:graphic>
          </wp:inline>
        </w:drawing>
      </w:r>
    </w:p>
    <w:p w14:paraId="6D46EA29" w14:textId="77777777" w:rsidR="002E1CBC" w:rsidRDefault="002E1CBC" w:rsidP="002E1CBC">
      <w:pPr>
        <w:spacing w:after="0" w:line="276" w:lineRule="auto"/>
        <w:rPr>
          <w:rFonts w:cstheme="minorHAnsi"/>
          <w:lang w:val="en-US"/>
        </w:rPr>
      </w:pPr>
    </w:p>
    <w:p w14:paraId="29FEB951" w14:textId="77777777" w:rsidR="00620550" w:rsidRDefault="00620550" w:rsidP="002E1CBC">
      <w:pPr>
        <w:spacing w:after="0" w:line="276" w:lineRule="auto"/>
        <w:rPr>
          <w:rFonts w:cstheme="minorHAnsi"/>
          <w:lang w:val="en-US"/>
        </w:rPr>
      </w:pPr>
    </w:p>
    <w:p w14:paraId="54921689" w14:textId="534570A1" w:rsidR="002E1CBC" w:rsidRPr="006D2EA5" w:rsidRDefault="002E1CBC" w:rsidP="002E1CBC">
      <w:pPr>
        <w:spacing w:after="0" w:line="276" w:lineRule="auto"/>
        <w:rPr>
          <w:rFonts w:cstheme="minorHAnsi"/>
          <w:lang w:val="en-US"/>
        </w:rPr>
      </w:pPr>
      <w:r w:rsidRPr="006D2EA5">
        <w:rPr>
          <w:rFonts w:cstheme="minorHAnsi"/>
          <w:lang w:val="en-US"/>
        </w:rPr>
        <w:t>In 2021, these occupational groupings sum to 2,360 which accounts for approximately 23 percent of the jobs in the Local Study Area. In 204</w:t>
      </w:r>
      <w:r w:rsidR="00D51D4A">
        <w:rPr>
          <w:rFonts w:cstheme="minorHAnsi"/>
          <w:lang w:val="en-US"/>
        </w:rPr>
        <w:t>2</w:t>
      </w:r>
      <w:r w:rsidRPr="006D2EA5">
        <w:rPr>
          <w:rFonts w:cstheme="minorHAnsi"/>
          <w:lang w:val="en-US"/>
        </w:rPr>
        <w:t xml:space="preserve">, these occupational groupings </w:t>
      </w:r>
      <w:r w:rsidRPr="006F4C4A">
        <w:rPr>
          <w:rFonts w:cstheme="minorHAnsi"/>
          <w:lang w:val="en-US"/>
        </w:rPr>
        <w:t>sum to 3,0</w:t>
      </w:r>
      <w:r w:rsidR="00D51D4A" w:rsidRPr="00E02CCE">
        <w:rPr>
          <w:rFonts w:cstheme="minorHAnsi"/>
          <w:lang w:val="en-US"/>
        </w:rPr>
        <w:t>8</w:t>
      </w:r>
      <w:r w:rsidRPr="006F4C4A">
        <w:rPr>
          <w:rFonts w:cstheme="minorHAnsi"/>
          <w:lang w:val="en-US"/>
        </w:rPr>
        <w:t>0</w:t>
      </w:r>
      <w:r w:rsidRPr="006D2EA5">
        <w:rPr>
          <w:rFonts w:cstheme="minorHAnsi"/>
          <w:lang w:val="en-US"/>
        </w:rPr>
        <w:t xml:space="preserve"> which accounts for a slight increase of approximately 24 percent of the area jobs.</w:t>
      </w:r>
      <w:r>
        <w:rPr>
          <w:rFonts w:cstheme="minorHAnsi"/>
          <w:lang w:val="en-US"/>
        </w:rPr>
        <w:t xml:space="preserve"> There are currently few people in the Local Study Area employed in the NWMO occupational categories of interest and this is not projected to change by the Construction or Operations phase of the Project.  While there will be opportunities for labour in these occupational categories to meet the Project needs, the quantity of labour in these categories is relatively low compared to the Project requirement.  </w:t>
      </w:r>
      <w:r w:rsidR="00605063">
        <w:rPr>
          <w:rFonts w:cstheme="minorHAnsi"/>
          <w:lang w:val="en-US"/>
        </w:rPr>
        <w:t>This is an opportunity for growth since considerable l</w:t>
      </w:r>
      <w:r>
        <w:rPr>
          <w:rFonts w:cstheme="minorHAnsi"/>
          <w:lang w:val="en-US"/>
        </w:rPr>
        <w:t xml:space="preserve">abour for the </w:t>
      </w:r>
      <w:r w:rsidR="00ED484F">
        <w:rPr>
          <w:rFonts w:cstheme="minorHAnsi"/>
          <w:lang w:val="en-US"/>
        </w:rPr>
        <w:t xml:space="preserve">APM </w:t>
      </w:r>
      <w:r>
        <w:rPr>
          <w:rFonts w:cstheme="minorHAnsi"/>
          <w:lang w:val="en-US"/>
        </w:rPr>
        <w:t>Project will likely need to come from outside of the Local Study Area</w:t>
      </w:r>
      <w:r w:rsidR="00ED484F">
        <w:rPr>
          <w:rStyle w:val="FootnoteReference"/>
          <w:rFonts w:cstheme="minorHAnsi"/>
          <w:lang w:val="en-US"/>
        </w:rPr>
        <w:footnoteReference w:id="29"/>
      </w:r>
      <w:r>
        <w:rPr>
          <w:rFonts w:cstheme="minorHAnsi"/>
          <w:lang w:val="en-US"/>
        </w:rPr>
        <w:t xml:space="preserve">. </w:t>
      </w:r>
    </w:p>
    <w:p w14:paraId="5A773792" w14:textId="77777777" w:rsidR="00D005D6" w:rsidRDefault="00D005D6" w:rsidP="00F15089">
      <w:pPr>
        <w:spacing w:after="0" w:line="276" w:lineRule="auto"/>
        <w:rPr>
          <w:rFonts w:cstheme="minorHAnsi"/>
          <w:lang w:val="en-US"/>
        </w:rPr>
      </w:pPr>
    </w:p>
    <w:p w14:paraId="19560A69" w14:textId="6ADA7995" w:rsidR="002E1CBC" w:rsidRDefault="00D85001" w:rsidP="00F15089">
      <w:pPr>
        <w:spacing w:after="0" w:line="276" w:lineRule="auto"/>
        <w:rPr>
          <w:rFonts w:cstheme="minorHAnsi"/>
        </w:rPr>
      </w:pPr>
      <w:r>
        <w:rPr>
          <w:rFonts w:cstheme="minorHAnsi"/>
          <w:b/>
          <w:bCs/>
          <w:lang w:val="en-US"/>
        </w:rPr>
        <w:t xml:space="preserve">Table </w:t>
      </w:r>
      <w:r w:rsidR="00A0267F">
        <w:rPr>
          <w:rFonts w:cstheme="minorHAnsi"/>
          <w:b/>
          <w:bCs/>
          <w:lang w:val="en-US"/>
        </w:rPr>
        <w:t>7</w:t>
      </w:r>
      <w:r w:rsidR="002E1CBC" w:rsidRPr="006D2EA5">
        <w:rPr>
          <w:rFonts w:cstheme="minorHAnsi"/>
          <w:lang w:val="en-US"/>
        </w:rPr>
        <w:t xml:space="preserve"> provides an aggregated summary of the distribution of these occupations by constituent municipalities of the Local Study Area. In 2021, Dryden and Sioux Lookout account for approximately 90 percent of the total and Ignace and Machin make up the balance. The distribution of NWMO denoted occupations amongst the constituent municipalities remains virtually unchanged by 2042 where Dryden </w:t>
      </w:r>
      <w:r w:rsidR="002E1CBC" w:rsidRPr="006D2EA5">
        <w:rPr>
          <w:rFonts w:cstheme="minorHAnsi"/>
          <w:lang w:val="en-US"/>
        </w:rPr>
        <w:lastRenderedPageBreak/>
        <w:t xml:space="preserve">and Sioux Lookout account for approximately 91 percent of the total and Ignace and Machin account for </w:t>
      </w:r>
      <w:r w:rsidR="002E1CBC">
        <w:rPr>
          <w:rFonts w:cstheme="minorHAnsi"/>
          <w:lang w:val="en-US"/>
        </w:rPr>
        <w:t>nine</w:t>
      </w:r>
      <w:r w:rsidR="002E1CBC" w:rsidRPr="006D2EA5">
        <w:rPr>
          <w:rFonts w:cstheme="minorHAnsi"/>
          <w:lang w:val="en-US"/>
        </w:rPr>
        <w:t xml:space="preserve"> percent. </w:t>
      </w:r>
      <w:r w:rsidR="002E1CBC">
        <w:rPr>
          <w:rFonts w:cstheme="minorHAnsi"/>
          <w:lang w:val="en-US"/>
        </w:rPr>
        <w:t xml:space="preserve">  The concentrations of the occupations required by the Project add further evidence to the </w:t>
      </w:r>
      <w:r w:rsidR="002E1CBC">
        <w:rPr>
          <w:rFonts w:cstheme="minorHAnsi"/>
        </w:rPr>
        <w:t xml:space="preserve">relative strength of </w:t>
      </w:r>
      <w:r w:rsidR="000D56C3">
        <w:rPr>
          <w:rFonts w:cstheme="minorHAnsi"/>
        </w:rPr>
        <w:t>Dryden</w:t>
      </w:r>
      <w:r w:rsidR="002E1CBC">
        <w:rPr>
          <w:rFonts w:cstheme="minorHAnsi"/>
        </w:rPr>
        <w:t xml:space="preserve"> and Sioux Lookout as strong suppliers of labour to the Project within the Local Study Area.  </w:t>
      </w:r>
    </w:p>
    <w:p w14:paraId="14DA1E10" w14:textId="77777777" w:rsidR="00DA07F4" w:rsidRDefault="00DA07F4" w:rsidP="00F15089">
      <w:pPr>
        <w:spacing w:after="0" w:line="276" w:lineRule="auto"/>
        <w:rPr>
          <w:rFonts w:cstheme="minorHAnsi"/>
        </w:rPr>
      </w:pPr>
    </w:p>
    <w:p w14:paraId="0EBFFCF8" w14:textId="3E8DCD25" w:rsidR="002E1CBC" w:rsidRPr="0055738B" w:rsidRDefault="00DA07F4" w:rsidP="0055738B">
      <w:pPr>
        <w:pStyle w:val="Caption"/>
        <w:jc w:val="left"/>
        <w:rPr>
          <w:rFonts w:asciiTheme="minorHAnsi" w:hAnsiTheme="minorHAnsi" w:cstheme="minorHAnsi"/>
          <w:b w:val="0"/>
          <w:bCs/>
          <w:color w:val="44546A" w:themeColor="text2"/>
          <w:sz w:val="20"/>
          <w:lang w:val="en-US"/>
        </w:rPr>
      </w:pPr>
      <w:bookmarkStart w:id="105" w:name="_Toc104565072"/>
      <w:r w:rsidRPr="0055738B">
        <w:rPr>
          <w:rFonts w:asciiTheme="minorHAnsi" w:hAnsiTheme="minorHAnsi" w:cstheme="minorHAnsi"/>
          <w:b w:val="0"/>
          <w:bCs/>
          <w:color w:val="44546A" w:themeColor="text2"/>
        </w:rPr>
        <w:t xml:space="preserve">Table </w:t>
      </w:r>
      <w:r w:rsidR="005A1BD6" w:rsidRPr="0055738B">
        <w:rPr>
          <w:rFonts w:asciiTheme="minorHAnsi" w:hAnsiTheme="minorHAnsi" w:cstheme="minorHAnsi"/>
          <w:b w:val="0"/>
          <w:bCs/>
          <w:color w:val="44546A" w:themeColor="text2"/>
        </w:rPr>
        <w:fldChar w:fldCharType="begin"/>
      </w:r>
      <w:r w:rsidR="005A1BD6" w:rsidRPr="0055738B">
        <w:rPr>
          <w:rFonts w:asciiTheme="minorHAnsi" w:hAnsiTheme="minorHAnsi" w:cstheme="minorHAnsi"/>
          <w:b w:val="0"/>
          <w:bCs/>
          <w:color w:val="44546A" w:themeColor="text2"/>
        </w:rPr>
        <w:instrText xml:space="preserve"> SEQ Table \* ARABIC </w:instrText>
      </w:r>
      <w:r w:rsidR="005A1BD6" w:rsidRPr="0055738B">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7</w:t>
      </w:r>
      <w:r w:rsidR="005A1BD6" w:rsidRPr="0055738B">
        <w:rPr>
          <w:rFonts w:asciiTheme="minorHAnsi" w:hAnsiTheme="minorHAnsi" w:cstheme="minorHAnsi"/>
          <w:b w:val="0"/>
          <w:bCs/>
          <w:noProof/>
          <w:color w:val="44546A" w:themeColor="text2"/>
        </w:rPr>
        <w:fldChar w:fldCharType="end"/>
      </w:r>
      <w:r w:rsidRPr="0055738B">
        <w:rPr>
          <w:rFonts w:asciiTheme="minorHAnsi" w:hAnsiTheme="minorHAnsi" w:cstheme="minorHAnsi"/>
          <w:b w:val="0"/>
          <w:bCs/>
          <w:color w:val="44546A" w:themeColor="text2"/>
        </w:rPr>
        <w:t xml:space="preserve"> Distribution of Jobs within Local Study Area for NWMO Denoted Occupational Categories (2021, 2028, 2042)</w:t>
      </w:r>
      <w:r w:rsidR="002E1CBC" w:rsidRPr="0055738B">
        <w:rPr>
          <w:rStyle w:val="FootnoteReference"/>
          <w:rFonts w:asciiTheme="minorHAnsi" w:hAnsiTheme="minorHAnsi" w:cstheme="minorHAnsi"/>
          <w:b w:val="0"/>
          <w:bCs/>
          <w:color w:val="44546A" w:themeColor="text2"/>
          <w:sz w:val="20"/>
          <w:lang w:val="en-US"/>
        </w:rPr>
        <w:footnoteReference w:id="30"/>
      </w:r>
      <w:bookmarkEnd w:id="105"/>
    </w:p>
    <w:p w14:paraId="76586F90" w14:textId="77777777" w:rsidR="002E1CBC" w:rsidRDefault="00D209A8" w:rsidP="002E1CBC">
      <w:pPr>
        <w:rPr>
          <w:lang w:val="en-US"/>
        </w:rPr>
      </w:pPr>
      <w:r>
        <w:rPr>
          <w:noProof/>
        </w:rPr>
        <w:drawing>
          <wp:inline distT="0" distB="0" distL="0" distR="0" wp14:anchorId="25571927" wp14:editId="196CAAC3">
            <wp:extent cx="5886450" cy="1266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6450" cy="1266825"/>
                    </a:xfrm>
                    <a:prstGeom prst="rect">
                      <a:avLst/>
                    </a:prstGeom>
                    <a:noFill/>
                  </pic:spPr>
                </pic:pic>
              </a:graphicData>
            </a:graphic>
          </wp:inline>
        </w:drawing>
      </w:r>
    </w:p>
    <w:p w14:paraId="1B1F51EA" w14:textId="37CF46D1" w:rsidR="002E1CBC" w:rsidRPr="004B7040" w:rsidRDefault="002E1CBC" w:rsidP="004B7040">
      <w:pPr>
        <w:pStyle w:val="Default"/>
        <w:spacing w:line="276" w:lineRule="auto"/>
        <w:rPr>
          <w:rFonts w:asciiTheme="minorHAnsi" w:hAnsiTheme="minorHAnsi" w:cstheme="minorHAnsi"/>
          <w:color w:val="auto"/>
          <w:sz w:val="22"/>
          <w:szCs w:val="22"/>
        </w:rPr>
      </w:pPr>
    </w:p>
    <w:p w14:paraId="25DC8D07"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1B962B6B" w14:textId="77777777" w:rsidR="00A957AB" w:rsidRPr="006D2EA5" w:rsidRDefault="00BE021D" w:rsidP="00BE4783">
      <w:pPr>
        <w:spacing w:after="0" w:line="276" w:lineRule="auto"/>
        <w:rPr>
          <w:rFonts w:cstheme="minorHAnsi"/>
          <w:lang w:val="en-US"/>
        </w:rPr>
      </w:pPr>
      <w:r>
        <w:rPr>
          <w:rFonts w:cstheme="minorHAnsi"/>
          <w:b/>
          <w:bCs/>
          <w:lang w:val="en-US"/>
        </w:rPr>
        <w:t xml:space="preserve">Figure 16 </w:t>
      </w:r>
      <w:r w:rsidR="00A957AB" w:rsidRPr="006D2EA5">
        <w:rPr>
          <w:rFonts w:cstheme="minorHAnsi"/>
          <w:lang w:val="en-US"/>
        </w:rPr>
        <w:t xml:space="preserve">sets out the total population </w:t>
      </w:r>
      <w:r w:rsidR="00A01210">
        <w:rPr>
          <w:rFonts w:cstheme="minorHAnsi"/>
          <w:lang w:val="en-US"/>
        </w:rPr>
        <w:t>(</w:t>
      </w:r>
      <w:r w:rsidR="00A957AB" w:rsidRPr="006D2EA5">
        <w:rPr>
          <w:rFonts w:cstheme="minorHAnsi"/>
          <w:lang w:val="en-US"/>
        </w:rPr>
        <w:t>age 15+ years</w:t>
      </w:r>
      <w:r w:rsidR="00A31870">
        <w:rPr>
          <w:rFonts w:cstheme="minorHAnsi"/>
          <w:lang w:val="en-US"/>
        </w:rPr>
        <w:t>)</w:t>
      </w:r>
      <w:r w:rsidR="00A957AB" w:rsidRPr="006D2EA5">
        <w:rPr>
          <w:rFonts w:cstheme="minorHAnsi"/>
          <w:lang w:val="en-US"/>
        </w:rPr>
        <w:t xml:space="preserve"> by highest educational attainment for the constituent municipalities of the Local Study Area. The Local Study Area has a total population </w:t>
      </w:r>
      <w:r w:rsidR="00131875">
        <w:rPr>
          <w:rFonts w:cstheme="minorHAnsi"/>
          <w:lang w:val="en-US"/>
        </w:rPr>
        <w:t>(</w:t>
      </w:r>
      <w:r w:rsidR="00A957AB" w:rsidRPr="006D2EA5">
        <w:rPr>
          <w:rFonts w:cstheme="minorHAnsi"/>
          <w:lang w:val="en-US"/>
        </w:rPr>
        <w:t>age 15+ years</w:t>
      </w:r>
      <w:r w:rsidR="00131875">
        <w:rPr>
          <w:rFonts w:cstheme="minorHAnsi"/>
          <w:lang w:val="en-US"/>
        </w:rPr>
        <w:t>)</w:t>
      </w:r>
      <w:r w:rsidR="00A957AB" w:rsidRPr="006D2EA5">
        <w:rPr>
          <w:rFonts w:cstheme="minorHAnsi"/>
          <w:lang w:val="en-US"/>
        </w:rPr>
        <w:t xml:space="preserve"> of approximately 13,240. Of this total, 3,220 (24.3</w:t>
      </w:r>
      <w:r w:rsidR="006D2EA5">
        <w:rPr>
          <w:rFonts w:cstheme="minorHAnsi"/>
          <w:lang w:val="en-US"/>
        </w:rPr>
        <w:t xml:space="preserve"> percent</w:t>
      </w:r>
      <w:r w:rsidR="00A957AB" w:rsidRPr="006D2EA5">
        <w:rPr>
          <w:rFonts w:cstheme="minorHAnsi"/>
          <w:lang w:val="en-US"/>
        </w:rPr>
        <w:t>) have no certificate, diploma, or degree; 3,570 (27.0</w:t>
      </w:r>
      <w:r w:rsidR="006D2EA5">
        <w:rPr>
          <w:rFonts w:cstheme="minorHAnsi"/>
          <w:lang w:val="en-US"/>
        </w:rPr>
        <w:t xml:space="preserve"> percent</w:t>
      </w:r>
      <w:r w:rsidR="00A957AB" w:rsidRPr="006D2EA5">
        <w:rPr>
          <w:rFonts w:cstheme="minorHAnsi"/>
          <w:lang w:val="en-US"/>
        </w:rPr>
        <w:t>) have secondary (high) school diploma or equivalency certificate; and 6,450 (48.7</w:t>
      </w:r>
      <w:r w:rsidR="006D2EA5">
        <w:rPr>
          <w:rFonts w:cstheme="minorHAnsi"/>
          <w:lang w:val="en-US"/>
        </w:rPr>
        <w:t xml:space="preserve"> percent</w:t>
      </w:r>
      <w:r w:rsidR="00A957AB" w:rsidRPr="006D2EA5">
        <w:rPr>
          <w:rFonts w:cstheme="minorHAnsi"/>
          <w:lang w:val="en-US"/>
        </w:rPr>
        <w:t>) have a post-secondary certificate, diploma, or degree.</w:t>
      </w:r>
      <w:r w:rsidR="00746336">
        <w:rPr>
          <w:rFonts w:cstheme="minorHAnsi"/>
          <w:lang w:val="en-US"/>
        </w:rPr>
        <w:t xml:space="preserve">  Consistent with the Regional Study Area</w:t>
      </w:r>
      <w:r w:rsidR="0048487F">
        <w:rPr>
          <w:rFonts w:cstheme="minorHAnsi"/>
          <w:lang w:val="en-US"/>
        </w:rPr>
        <w:t>,</w:t>
      </w:r>
      <w:r w:rsidR="00746336">
        <w:rPr>
          <w:rFonts w:cstheme="minorHAnsi"/>
          <w:lang w:val="en-US"/>
        </w:rPr>
        <w:t xml:space="preserve"> half of the population (age 15+ years) has </w:t>
      </w:r>
      <w:r w:rsidR="00D41C3B">
        <w:rPr>
          <w:rFonts w:cstheme="minorHAnsi"/>
          <w:lang w:val="en-US"/>
        </w:rPr>
        <w:t xml:space="preserve">a </w:t>
      </w:r>
      <w:r w:rsidR="00746336">
        <w:rPr>
          <w:rFonts w:cstheme="minorHAnsi"/>
          <w:lang w:val="en-US"/>
        </w:rPr>
        <w:t xml:space="preserve">post-secondary certificate, diploma, or degree required for some skilled positions. </w:t>
      </w:r>
    </w:p>
    <w:p w14:paraId="6B0C5E31" w14:textId="77777777" w:rsidR="00A957AB" w:rsidRDefault="00A957AB" w:rsidP="00A957AB">
      <w:pPr>
        <w:pStyle w:val="ListParagraph"/>
        <w:spacing w:line="276" w:lineRule="auto"/>
        <w:rPr>
          <w:rFonts w:ascii="Verdana" w:hAnsi="Verdana"/>
          <w:sz w:val="20"/>
          <w:szCs w:val="20"/>
          <w:lang w:val="en-US"/>
        </w:rPr>
      </w:pPr>
    </w:p>
    <w:p w14:paraId="54867217" w14:textId="77777777" w:rsidR="00A957AB" w:rsidRDefault="00A957AB" w:rsidP="00A957AB">
      <w:pPr>
        <w:jc w:val="center"/>
        <w:rPr>
          <w:lang w:val="en-US"/>
        </w:rPr>
      </w:pPr>
    </w:p>
    <w:p w14:paraId="44D3B299" w14:textId="60F6642D" w:rsidR="00A957AB" w:rsidRPr="0055738B" w:rsidRDefault="00DA07F4" w:rsidP="0055738B">
      <w:pPr>
        <w:pStyle w:val="Caption"/>
        <w:jc w:val="left"/>
        <w:rPr>
          <w:rFonts w:asciiTheme="minorHAnsi" w:hAnsiTheme="minorHAnsi" w:cstheme="minorHAnsi"/>
          <w:b w:val="0"/>
          <w:bCs/>
          <w:color w:val="44546A" w:themeColor="text2"/>
          <w:sz w:val="20"/>
        </w:rPr>
      </w:pPr>
      <w:bookmarkStart w:id="106" w:name="_Toc104565088"/>
      <w:r w:rsidRPr="0055738B">
        <w:rPr>
          <w:rFonts w:asciiTheme="minorHAnsi" w:hAnsiTheme="minorHAnsi" w:cstheme="minorHAnsi"/>
          <w:b w:val="0"/>
          <w:bCs/>
          <w:color w:val="44546A" w:themeColor="text2"/>
        </w:rPr>
        <w:lastRenderedPageBreak/>
        <w:t xml:space="preserve">Figure </w:t>
      </w:r>
      <w:r w:rsidR="005A1BD6" w:rsidRPr="0055738B">
        <w:rPr>
          <w:rFonts w:asciiTheme="minorHAnsi" w:hAnsiTheme="minorHAnsi" w:cstheme="minorHAnsi"/>
          <w:b w:val="0"/>
          <w:bCs/>
          <w:color w:val="44546A" w:themeColor="text2"/>
        </w:rPr>
        <w:fldChar w:fldCharType="begin"/>
      </w:r>
      <w:r w:rsidR="005A1BD6" w:rsidRPr="0055738B">
        <w:rPr>
          <w:rFonts w:asciiTheme="minorHAnsi" w:hAnsiTheme="minorHAnsi" w:cstheme="minorHAnsi"/>
          <w:b w:val="0"/>
          <w:bCs/>
          <w:color w:val="44546A" w:themeColor="text2"/>
        </w:rPr>
        <w:instrText xml:space="preserve"> SEQ Figure \* ARABIC </w:instrText>
      </w:r>
      <w:r w:rsidR="005A1BD6" w:rsidRPr="0055738B">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16</w:t>
      </w:r>
      <w:r w:rsidR="005A1BD6" w:rsidRPr="0055738B">
        <w:rPr>
          <w:rFonts w:asciiTheme="minorHAnsi" w:hAnsiTheme="minorHAnsi" w:cstheme="minorHAnsi"/>
          <w:b w:val="0"/>
          <w:bCs/>
          <w:noProof/>
          <w:color w:val="44546A" w:themeColor="text2"/>
        </w:rPr>
        <w:fldChar w:fldCharType="end"/>
      </w:r>
      <w:r w:rsidRPr="0055738B">
        <w:rPr>
          <w:rFonts w:asciiTheme="minorHAnsi" w:hAnsiTheme="minorHAnsi" w:cstheme="minorHAnsi"/>
          <w:b w:val="0"/>
          <w:bCs/>
          <w:color w:val="44546A" w:themeColor="text2"/>
        </w:rPr>
        <w:t xml:space="preserve"> Local Study Area- Population Aged 15 Years and Over by Highest Level of Educational Attainment (2020)</w:t>
      </w:r>
      <w:r w:rsidR="006D2EA5" w:rsidRPr="0055738B">
        <w:rPr>
          <w:rStyle w:val="FootnoteReference"/>
          <w:rFonts w:asciiTheme="minorHAnsi" w:hAnsiTheme="minorHAnsi" w:cstheme="minorHAnsi"/>
          <w:b w:val="0"/>
          <w:bCs/>
          <w:color w:val="44546A" w:themeColor="text2"/>
          <w:sz w:val="20"/>
        </w:rPr>
        <w:footnoteReference w:id="31"/>
      </w:r>
      <w:bookmarkEnd w:id="106"/>
    </w:p>
    <w:p w14:paraId="0877740C" w14:textId="77777777" w:rsidR="00A957AB" w:rsidRDefault="00A957AB" w:rsidP="00A957AB">
      <w:pPr>
        <w:jc w:val="center"/>
        <w:rPr>
          <w:lang w:val="en-US"/>
        </w:rPr>
      </w:pPr>
      <w:r>
        <w:rPr>
          <w:noProof/>
          <w:lang w:val="en-US"/>
        </w:rPr>
        <w:drawing>
          <wp:inline distT="0" distB="0" distL="0" distR="0" wp14:anchorId="78DFBA27" wp14:editId="39F556AA">
            <wp:extent cx="5943600" cy="3511550"/>
            <wp:effectExtent l="19050" t="19050" r="19050" b="12700"/>
            <wp:docPr id="15"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mel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w="9525" cmpd="sng">
                      <a:solidFill>
                        <a:srgbClr val="000000"/>
                      </a:solidFill>
                      <a:miter lim="800000"/>
                      <a:headEnd/>
                      <a:tailEnd/>
                    </a:ln>
                    <a:effectLst/>
                  </pic:spPr>
                </pic:pic>
              </a:graphicData>
            </a:graphic>
          </wp:inline>
        </w:drawing>
      </w:r>
    </w:p>
    <w:p w14:paraId="69ABA961" w14:textId="5DF6F549" w:rsidR="00A957AB" w:rsidRPr="004B7040" w:rsidRDefault="00A957AB" w:rsidP="004B7040">
      <w:pPr>
        <w:pStyle w:val="Default"/>
        <w:spacing w:line="276" w:lineRule="auto"/>
        <w:rPr>
          <w:rFonts w:asciiTheme="minorHAnsi" w:hAnsiTheme="minorHAnsi" w:cstheme="minorHAnsi"/>
          <w:color w:val="auto"/>
          <w:sz w:val="22"/>
          <w:szCs w:val="22"/>
        </w:rPr>
      </w:pPr>
    </w:p>
    <w:p w14:paraId="662CDD90" w14:textId="77777777" w:rsidR="0055738B" w:rsidRPr="004B7040" w:rsidRDefault="0055738B" w:rsidP="004B7040">
      <w:pPr>
        <w:pStyle w:val="Default"/>
        <w:spacing w:line="276" w:lineRule="auto"/>
        <w:rPr>
          <w:rFonts w:asciiTheme="minorHAnsi" w:hAnsiTheme="minorHAnsi" w:cstheme="minorHAnsi"/>
          <w:color w:val="auto"/>
          <w:sz w:val="22"/>
          <w:szCs w:val="22"/>
        </w:rPr>
      </w:pPr>
    </w:p>
    <w:p w14:paraId="798DD0D7" w14:textId="77777777" w:rsidR="00A957AB" w:rsidRPr="0055738B" w:rsidRDefault="00294858" w:rsidP="003F60CC">
      <w:pPr>
        <w:pStyle w:val="Heading3"/>
        <w:rPr>
          <w:b/>
        </w:rPr>
      </w:pPr>
      <w:bookmarkStart w:id="107" w:name="_Toc106288453"/>
      <w:r w:rsidRPr="0055738B">
        <w:t>3.</w:t>
      </w:r>
      <w:r w:rsidR="00C520FE" w:rsidRPr="0055738B">
        <w:t>3</w:t>
      </w:r>
      <w:r w:rsidRPr="0055738B">
        <w:t>.3</w:t>
      </w:r>
      <w:r w:rsidRPr="0055738B">
        <w:tab/>
      </w:r>
      <w:r w:rsidR="00A957AB" w:rsidRPr="0055738B">
        <w:t>Industry</w:t>
      </w:r>
      <w:r w:rsidR="00746336" w:rsidRPr="0055738B">
        <w:t xml:space="preserve"> Demand</w:t>
      </w:r>
      <w:bookmarkEnd w:id="107"/>
    </w:p>
    <w:p w14:paraId="03F7CDDD" w14:textId="77777777" w:rsidR="00A957AB" w:rsidRPr="0024375E" w:rsidRDefault="00BE021D" w:rsidP="00BE4783">
      <w:pPr>
        <w:spacing w:after="0" w:line="276" w:lineRule="auto"/>
        <w:rPr>
          <w:b/>
          <w:highlight w:val="yellow"/>
          <w:lang w:val="en-US"/>
        </w:rPr>
      </w:pPr>
      <w:r>
        <w:rPr>
          <w:rFonts w:cstheme="minorHAnsi"/>
          <w:b/>
          <w:bCs/>
          <w:lang w:val="en-US"/>
        </w:rPr>
        <w:t xml:space="preserve">Figure 17 </w:t>
      </w:r>
      <w:r w:rsidR="00A957AB" w:rsidRPr="006D2EA5">
        <w:rPr>
          <w:rFonts w:cstheme="minorHAnsi"/>
          <w:lang w:val="en-US"/>
        </w:rPr>
        <w:t xml:space="preserve">sets out top 10 industry sectors in the Local Study Area based </w:t>
      </w:r>
      <w:r w:rsidR="0058024C">
        <w:rPr>
          <w:rFonts w:cstheme="minorHAnsi"/>
          <w:lang w:val="en-US"/>
        </w:rPr>
        <w:t>demand for employees</w:t>
      </w:r>
      <w:r w:rsidR="00A957AB" w:rsidRPr="006D2EA5">
        <w:rPr>
          <w:rFonts w:cstheme="minorHAnsi"/>
          <w:lang w:val="en-US"/>
        </w:rPr>
        <w:t xml:space="preserve">. Health care tops the list, followed by retail trade and public administration. Accommodation and food services, transportation and warehousing, and educational services occupy the mid-range followed in the lower part of the spectrum by other services, construction, manufacturing </w:t>
      </w:r>
      <w:r w:rsidR="00ED484F">
        <w:rPr>
          <w:rFonts w:cstheme="minorHAnsi"/>
          <w:lang w:val="en-US"/>
        </w:rPr>
        <w:t xml:space="preserve">(mostly pulp and sawmill operations) </w:t>
      </w:r>
      <w:r w:rsidR="00A957AB" w:rsidRPr="006D2EA5">
        <w:rPr>
          <w:rFonts w:cstheme="minorHAnsi"/>
          <w:lang w:val="en-US"/>
        </w:rPr>
        <w:t>and administrative support, waste management and remediation services.</w:t>
      </w:r>
    </w:p>
    <w:p w14:paraId="54A14B96" w14:textId="77777777" w:rsidR="00A957AB" w:rsidRDefault="00A957AB" w:rsidP="00A957AB">
      <w:pPr>
        <w:pStyle w:val="ListParagraph"/>
        <w:spacing w:line="276" w:lineRule="auto"/>
        <w:rPr>
          <w:rFonts w:ascii="Verdana" w:hAnsi="Verdana"/>
          <w:lang w:val="en-US"/>
        </w:rPr>
      </w:pPr>
    </w:p>
    <w:p w14:paraId="4ADD8B17" w14:textId="428F1BFE" w:rsidR="00A957AB" w:rsidRPr="0055738B" w:rsidRDefault="00DA07F4" w:rsidP="0055738B">
      <w:pPr>
        <w:pStyle w:val="Caption"/>
        <w:jc w:val="left"/>
        <w:rPr>
          <w:rFonts w:asciiTheme="minorHAnsi" w:hAnsiTheme="minorHAnsi" w:cstheme="minorHAnsi"/>
          <w:b w:val="0"/>
          <w:bCs/>
          <w:sz w:val="20"/>
        </w:rPr>
      </w:pPr>
      <w:bookmarkStart w:id="108" w:name="_Toc104565089"/>
      <w:r w:rsidRPr="0055738B">
        <w:rPr>
          <w:rFonts w:asciiTheme="minorHAnsi" w:hAnsiTheme="minorHAnsi" w:cstheme="minorHAnsi"/>
          <w:b w:val="0"/>
          <w:bCs/>
          <w:color w:val="44546A" w:themeColor="text2"/>
        </w:rPr>
        <w:lastRenderedPageBreak/>
        <w:t xml:space="preserve">Figure </w:t>
      </w:r>
      <w:r w:rsidR="005A1BD6" w:rsidRPr="0055738B">
        <w:rPr>
          <w:rFonts w:asciiTheme="minorHAnsi" w:hAnsiTheme="minorHAnsi" w:cstheme="minorHAnsi"/>
          <w:b w:val="0"/>
          <w:bCs/>
          <w:color w:val="44546A" w:themeColor="text2"/>
        </w:rPr>
        <w:fldChar w:fldCharType="begin"/>
      </w:r>
      <w:r w:rsidR="005A1BD6" w:rsidRPr="0055738B">
        <w:rPr>
          <w:rFonts w:asciiTheme="minorHAnsi" w:hAnsiTheme="minorHAnsi" w:cstheme="minorHAnsi"/>
          <w:b w:val="0"/>
          <w:bCs/>
          <w:color w:val="44546A" w:themeColor="text2"/>
        </w:rPr>
        <w:instrText xml:space="preserve"> SEQ Figure \* ARABIC </w:instrText>
      </w:r>
      <w:r w:rsidR="005A1BD6" w:rsidRPr="0055738B">
        <w:rPr>
          <w:rFonts w:asciiTheme="minorHAnsi" w:hAnsiTheme="minorHAnsi" w:cstheme="minorHAnsi"/>
          <w:b w:val="0"/>
          <w:bCs/>
          <w:color w:val="44546A" w:themeColor="text2"/>
        </w:rPr>
        <w:fldChar w:fldCharType="separate"/>
      </w:r>
      <w:r w:rsidR="005E3D67">
        <w:rPr>
          <w:rFonts w:asciiTheme="minorHAnsi" w:hAnsiTheme="minorHAnsi" w:cstheme="minorHAnsi"/>
          <w:b w:val="0"/>
          <w:bCs/>
          <w:noProof/>
          <w:color w:val="44546A" w:themeColor="text2"/>
        </w:rPr>
        <w:t>17</w:t>
      </w:r>
      <w:r w:rsidR="005A1BD6" w:rsidRPr="0055738B">
        <w:rPr>
          <w:rFonts w:asciiTheme="minorHAnsi" w:hAnsiTheme="minorHAnsi" w:cstheme="minorHAnsi"/>
          <w:b w:val="0"/>
          <w:bCs/>
          <w:noProof/>
          <w:color w:val="44546A" w:themeColor="text2"/>
        </w:rPr>
        <w:fldChar w:fldCharType="end"/>
      </w:r>
      <w:r w:rsidRPr="0055738B">
        <w:rPr>
          <w:rFonts w:asciiTheme="minorHAnsi" w:hAnsiTheme="minorHAnsi" w:cstheme="minorHAnsi"/>
          <w:b w:val="0"/>
          <w:bCs/>
          <w:color w:val="44546A" w:themeColor="text2"/>
        </w:rPr>
        <w:t xml:space="preserve"> Local Study Area Top 10 Industry Sectors by Number of Jobs (2021)</w:t>
      </w:r>
      <w:r w:rsidR="006D2EA5" w:rsidRPr="0055738B">
        <w:rPr>
          <w:rStyle w:val="FootnoteReference"/>
          <w:rFonts w:asciiTheme="minorHAnsi" w:hAnsiTheme="minorHAnsi" w:cstheme="minorHAnsi"/>
          <w:b w:val="0"/>
          <w:bCs/>
          <w:noProof/>
          <w:color w:val="44546A" w:themeColor="text2"/>
          <w:sz w:val="20"/>
        </w:rPr>
        <w:footnoteReference w:id="32"/>
      </w:r>
      <w:bookmarkEnd w:id="108"/>
    </w:p>
    <w:p w14:paraId="302DC3C7" w14:textId="77777777" w:rsidR="00A957AB" w:rsidRDefault="00A957AB" w:rsidP="00A957AB">
      <w:pPr>
        <w:jc w:val="center"/>
        <w:rPr>
          <w:lang w:val="en-US"/>
        </w:rPr>
      </w:pPr>
      <w:r>
        <w:rPr>
          <w:noProof/>
          <w:lang w:val="en-US"/>
        </w:rPr>
        <w:drawing>
          <wp:inline distT="0" distB="0" distL="0" distR="0" wp14:anchorId="140A9233" wp14:editId="74976B37">
            <wp:extent cx="6168815" cy="3670300"/>
            <wp:effectExtent l="19050" t="19050" r="22860" b="25400"/>
            <wp:docPr id="14" name="Picture 14"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 bar chart, funnel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9311" cy="3682495"/>
                    </a:xfrm>
                    <a:prstGeom prst="rect">
                      <a:avLst/>
                    </a:prstGeom>
                    <a:noFill/>
                    <a:ln w="9525" cmpd="sng">
                      <a:solidFill>
                        <a:srgbClr val="000000"/>
                      </a:solidFill>
                      <a:miter lim="800000"/>
                      <a:headEnd/>
                      <a:tailEnd/>
                    </a:ln>
                    <a:effectLst/>
                  </pic:spPr>
                </pic:pic>
              </a:graphicData>
            </a:graphic>
          </wp:inline>
        </w:drawing>
      </w:r>
    </w:p>
    <w:p w14:paraId="66BC7BA3" w14:textId="191B1BDD" w:rsidR="00F519D9" w:rsidRDefault="00F519D9" w:rsidP="00BE78BC">
      <w:pPr>
        <w:spacing w:after="0" w:line="276" w:lineRule="auto"/>
        <w:rPr>
          <w:rFonts w:cstheme="minorHAnsi"/>
          <w:lang w:val="en-US"/>
        </w:rPr>
      </w:pPr>
    </w:p>
    <w:p w14:paraId="4008AA5A" w14:textId="77777777" w:rsidR="00620550" w:rsidRDefault="00620550" w:rsidP="00BE78BC">
      <w:pPr>
        <w:spacing w:after="0" w:line="276" w:lineRule="auto"/>
        <w:rPr>
          <w:rFonts w:cstheme="minorHAnsi"/>
          <w:lang w:val="en-US"/>
        </w:rPr>
      </w:pPr>
    </w:p>
    <w:p w14:paraId="67E00DF4" w14:textId="77777777" w:rsidR="00BE78BC" w:rsidRDefault="006A5211" w:rsidP="00BE78BC">
      <w:pPr>
        <w:spacing w:after="0" w:line="276" w:lineRule="auto"/>
        <w:rPr>
          <w:rFonts w:cstheme="minorHAnsi"/>
          <w:lang w:val="en-US"/>
        </w:rPr>
      </w:pPr>
      <w:r>
        <w:rPr>
          <w:rFonts w:cstheme="minorHAnsi"/>
          <w:lang w:val="en-US"/>
        </w:rPr>
        <w:t xml:space="preserve">The </w:t>
      </w:r>
      <w:r w:rsidR="00B46673">
        <w:rPr>
          <w:rFonts w:cstheme="minorHAnsi"/>
          <w:lang w:val="en-US"/>
        </w:rPr>
        <w:t>L</w:t>
      </w:r>
      <w:r>
        <w:rPr>
          <w:rFonts w:cstheme="minorHAnsi"/>
          <w:lang w:val="en-US"/>
        </w:rPr>
        <w:t xml:space="preserve">ocal </w:t>
      </w:r>
      <w:r w:rsidR="00B46673">
        <w:rPr>
          <w:rFonts w:cstheme="minorHAnsi"/>
          <w:lang w:val="en-US"/>
        </w:rPr>
        <w:t>S</w:t>
      </w:r>
      <w:r>
        <w:rPr>
          <w:rFonts w:cstheme="minorHAnsi"/>
          <w:lang w:val="en-US"/>
        </w:rPr>
        <w:t xml:space="preserve">tudy </w:t>
      </w:r>
      <w:r w:rsidR="00B46673">
        <w:rPr>
          <w:rFonts w:cstheme="minorHAnsi"/>
          <w:lang w:val="en-US"/>
        </w:rPr>
        <w:t>A</w:t>
      </w:r>
      <w:r>
        <w:rPr>
          <w:rFonts w:cstheme="minorHAnsi"/>
          <w:lang w:val="en-US"/>
        </w:rPr>
        <w:t xml:space="preserve">rea </w:t>
      </w:r>
      <w:r w:rsidR="00E5388E">
        <w:rPr>
          <w:rFonts w:cstheme="minorHAnsi"/>
          <w:lang w:val="en-US"/>
        </w:rPr>
        <w:t>is</w:t>
      </w:r>
      <w:r>
        <w:rPr>
          <w:rFonts w:cstheme="minorHAnsi"/>
          <w:lang w:val="en-US"/>
        </w:rPr>
        <w:t xml:space="preserve"> not </w:t>
      </w:r>
      <w:r w:rsidR="00E5388E">
        <w:rPr>
          <w:rFonts w:cstheme="minorHAnsi"/>
          <w:lang w:val="en-US"/>
        </w:rPr>
        <w:t>a</w:t>
      </w:r>
      <w:r w:rsidR="00FB1375">
        <w:rPr>
          <w:rFonts w:cstheme="minorHAnsi"/>
          <w:lang w:val="en-US"/>
        </w:rPr>
        <w:t xml:space="preserve"> </w:t>
      </w:r>
      <w:r w:rsidR="00E5388E">
        <w:rPr>
          <w:rFonts w:cstheme="minorHAnsi"/>
          <w:lang w:val="en-US"/>
        </w:rPr>
        <w:t>construction</w:t>
      </w:r>
      <w:r w:rsidR="00F542D0">
        <w:rPr>
          <w:rFonts w:cstheme="minorHAnsi"/>
          <w:lang w:val="en-US"/>
        </w:rPr>
        <w:t xml:space="preserve">, </w:t>
      </w:r>
      <w:r w:rsidR="00E5388E">
        <w:rPr>
          <w:rFonts w:cstheme="minorHAnsi"/>
          <w:lang w:val="en-US"/>
        </w:rPr>
        <w:t>resource</w:t>
      </w:r>
      <w:r w:rsidR="00F542D0">
        <w:rPr>
          <w:rFonts w:cstheme="minorHAnsi"/>
          <w:lang w:val="en-US"/>
        </w:rPr>
        <w:t>, or trade</w:t>
      </w:r>
      <w:r w:rsidR="00E5388E">
        <w:rPr>
          <w:rFonts w:cstheme="minorHAnsi"/>
          <w:lang w:val="en-US"/>
        </w:rPr>
        <w:t xml:space="preserve"> </w:t>
      </w:r>
      <w:r w:rsidR="00AB18A8">
        <w:rPr>
          <w:rFonts w:cstheme="minorHAnsi"/>
          <w:lang w:val="en-US"/>
        </w:rPr>
        <w:t xml:space="preserve">leading area. </w:t>
      </w:r>
      <w:r w:rsidR="0058024C">
        <w:rPr>
          <w:rFonts w:cstheme="minorHAnsi"/>
          <w:lang w:val="en-US"/>
        </w:rPr>
        <w:t xml:space="preserve">  While Forestry and Mining industries are not amongst the top 10 largest industries by jobs, most of the manufacturing jobs are associated with pulp and sawmills.  Many of these industries struggle to acquire skilled labour to fill available </w:t>
      </w:r>
      <w:r w:rsidR="00C90C53">
        <w:rPr>
          <w:rFonts w:cstheme="minorHAnsi"/>
          <w:lang w:val="en-US"/>
        </w:rPr>
        <w:t>positions</w:t>
      </w:r>
      <w:r w:rsidR="009F7BE9">
        <w:rPr>
          <w:rFonts w:cstheme="minorHAnsi"/>
          <w:lang w:val="en-US"/>
        </w:rPr>
        <w:t xml:space="preserve">. </w:t>
      </w:r>
      <w:r w:rsidR="008B0A65">
        <w:rPr>
          <w:rFonts w:cstheme="minorHAnsi"/>
          <w:lang w:val="en-US"/>
        </w:rPr>
        <w:t>Several firms within the Local Study Area note</w:t>
      </w:r>
      <w:r w:rsidR="00C71F95">
        <w:rPr>
          <w:rFonts w:cstheme="minorHAnsi"/>
          <w:lang w:val="en-US"/>
        </w:rPr>
        <w:t xml:space="preserve">d during key knowledge holder interviews </w:t>
      </w:r>
      <w:r w:rsidR="00E900C5">
        <w:rPr>
          <w:rFonts w:cstheme="minorHAnsi"/>
          <w:lang w:val="en-US"/>
        </w:rPr>
        <w:t xml:space="preserve">that recruiting </w:t>
      </w:r>
      <w:r w:rsidR="001D6D88">
        <w:rPr>
          <w:rFonts w:cstheme="minorHAnsi"/>
          <w:lang w:val="en-US"/>
        </w:rPr>
        <w:t xml:space="preserve">for skilled labour positions was difficult and </w:t>
      </w:r>
      <w:r w:rsidR="00D77E80">
        <w:rPr>
          <w:rFonts w:cstheme="minorHAnsi"/>
          <w:lang w:val="en-US"/>
        </w:rPr>
        <w:t xml:space="preserve">they </w:t>
      </w:r>
      <w:r w:rsidR="0043355B">
        <w:rPr>
          <w:rFonts w:cstheme="minorHAnsi"/>
          <w:lang w:val="en-US"/>
        </w:rPr>
        <w:t xml:space="preserve">have </w:t>
      </w:r>
      <w:r w:rsidR="002A785F">
        <w:rPr>
          <w:rFonts w:cstheme="minorHAnsi"/>
          <w:lang w:val="en-US"/>
        </w:rPr>
        <w:t>resorted</w:t>
      </w:r>
      <w:r w:rsidR="0043355B">
        <w:rPr>
          <w:rFonts w:cstheme="minorHAnsi"/>
          <w:lang w:val="en-US"/>
        </w:rPr>
        <w:t xml:space="preserve"> </w:t>
      </w:r>
      <w:r w:rsidR="00D54937">
        <w:rPr>
          <w:rFonts w:cstheme="minorHAnsi"/>
          <w:lang w:val="en-US"/>
        </w:rPr>
        <w:t>to</w:t>
      </w:r>
      <w:r w:rsidR="0043355B">
        <w:rPr>
          <w:rFonts w:cstheme="minorHAnsi"/>
          <w:lang w:val="en-US"/>
        </w:rPr>
        <w:t xml:space="preserve"> </w:t>
      </w:r>
      <w:r w:rsidR="00433D7B">
        <w:rPr>
          <w:rFonts w:cstheme="minorHAnsi"/>
          <w:lang w:val="en-US"/>
        </w:rPr>
        <w:t xml:space="preserve">bringing in </w:t>
      </w:r>
      <w:proofErr w:type="spellStart"/>
      <w:r w:rsidR="00433D7B">
        <w:rPr>
          <w:rFonts w:cstheme="minorHAnsi"/>
          <w:lang w:val="en-US"/>
        </w:rPr>
        <w:t>labourers</w:t>
      </w:r>
      <w:proofErr w:type="spellEnd"/>
      <w:r w:rsidR="00433D7B">
        <w:rPr>
          <w:rFonts w:cstheme="minorHAnsi"/>
          <w:lang w:val="en-US"/>
        </w:rPr>
        <w:t xml:space="preserve"> from Manitoba and </w:t>
      </w:r>
      <w:r w:rsidR="002A785F">
        <w:rPr>
          <w:rFonts w:cstheme="minorHAnsi"/>
          <w:lang w:val="en-US"/>
        </w:rPr>
        <w:t>Quebec.</w:t>
      </w:r>
      <w:r w:rsidR="000B4257">
        <w:rPr>
          <w:rStyle w:val="FootnoteReference"/>
          <w:rFonts w:cstheme="minorHAnsi"/>
          <w:lang w:val="en-US"/>
        </w:rPr>
        <w:footnoteReference w:id="33"/>
      </w:r>
      <w:r w:rsidR="002A785F">
        <w:rPr>
          <w:rFonts w:cstheme="minorHAnsi"/>
          <w:lang w:val="en-US"/>
        </w:rPr>
        <w:t xml:space="preserve"> </w:t>
      </w:r>
      <w:r w:rsidR="00BE78BC">
        <w:rPr>
          <w:rFonts w:cstheme="minorHAnsi"/>
          <w:lang w:val="en-US"/>
        </w:rPr>
        <w:t xml:space="preserve">  The inability to fill</w:t>
      </w:r>
      <w:r w:rsidR="00BE78BC" w:rsidRPr="00BE4783">
        <w:rPr>
          <w:rFonts w:cstheme="minorHAnsi"/>
          <w:lang w:val="en-US"/>
        </w:rPr>
        <w:t xml:space="preserve"> gaps within the labour force, from entry level positions to engineering professionals </w:t>
      </w:r>
      <w:r w:rsidR="00BE78BC">
        <w:rPr>
          <w:rFonts w:cstheme="minorHAnsi"/>
          <w:lang w:val="en-US"/>
        </w:rPr>
        <w:t>has resulted in</w:t>
      </w:r>
      <w:r w:rsidR="00BE78BC" w:rsidRPr="00BE4783">
        <w:rPr>
          <w:rFonts w:cstheme="minorHAnsi"/>
          <w:lang w:val="en-US"/>
        </w:rPr>
        <w:t xml:space="preserve"> </w:t>
      </w:r>
      <w:proofErr w:type="gramStart"/>
      <w:r w:rsidR="00BE78BC" w:rsidRPr="00BE4783">
        <w:rPr>
          <w:rFonts w:cstheme="minorHAnsi"/>
          <w:lang w:val="en-US"/>
        </w:rPr>
        <w:t>a number of</w:t>
      </w:r>
      <w:proofErr w:type="gramEnd"/>
      <w:r w:rsidR="00BE78BC" w:rsidRPr="00BE4783">
        <w:rPr>
          <w:rFonts w:cstheme="minorHAnsi"/>
          <w:lang w:val="en-US"/>
        </w:rPr>
        <w:t xml:space="preserve"> businesses </w:t>
      </w:r>
      <w:r w:rsidR="00BE78BC">
        <w:rPr>
          <w:rFonts w:cstheme="minorHAnsi"/>
          <w:lang w:val="en-US"/>
        </w:rPr>
        <w:t>being</w:t>
      </w:r>
      <w:r w:rsidR="00BE78BC" w:rsidRPr="00BE4783">
        <w:rPr>
          <w:rFonts w:cstheme="minorHAnsi"/>
          <w:lang w:val="en-US"/>
        </w:rPr>
        <w:t xml:space="preserve"> forced to temporarily close due to the lack of available workers</w:t>
      </w:r>
      <w:r w:rsidR="00B71A8C">
        <w:rPr>
          <w:rFonts w:cstheme="minorHAnsi"/>
          <w:lang w:val="en-US"/>
        </w:rPr>
        <w:t>.</w:t>
      </w:r>
      <w:r w:rsidR="008F3BDA">
        <w:rPr>
          <w:rStyle w:val="FootnoteReference"/>
          <w:rFonts w:cstheme="minorHAnsi"/>
          <w:lang w:val="en-US"/>
        </w:rPr>
        <w:footnoteReference w:id="34"/>
      </w:r>
    </w:p>
    <w:p w14:paraId="34C2B96A" w14:textId="77777777" w:rsidR="0055738B" w:rsidRDefault="0055738B" w:rsidP="00A957AB">
      <w:pPr>
        <w:rPr>
          <w:lang w:val="en-US"/>
        </w:rPr>
      </w:pPr>
    </w:p>
    <w:p w14:paraId="018506FE" w14:textId="77777777" w:rsidR="00A957AB" w:rsidRPr="003F60CC" w:rsidRDefault="00294858" w:rsidP="003F60CC">
      <w:pPr>
        <w:pStyle w:val="Heading3"/>
      </w:pPr>
      <w:bookmarkStart w:id="110" w:name="_Toc106288454"/>
      <w:r w:rsidRPr="003F60CC">
        <w:t>3.</w:t>
      </w:r>
      <w:r w:rsidR="00F519D9" w:rsidRPr="003F60CC">
        <w:t>3</w:t>
      </w:r>
      <w:r w:rsidRPr="003F60CC">
        <w:t>.4</w:t>
      </w:r>
      <w:r w:rsidRPr="003F60CC">
        <w:tab/>
      </w:r>
      <w:r w:rsidR="00A957AB" w:rsidRPr="003F60CC">
        <w:t>Income</w:t>
      </w:r>
      <w:bookmarkEnd w:id="110"/>
    </w:p>
    <w:p w14:paraId="2676AD19" w14:textId="43B46679" w:rsidR="00337322" w:rsidRPr="00F519D9" w:rsidRDefault="00BE021D" w:rsidP="00BE4783">
      <w:pPr>
        <w:spacing w:after="0" w:line="276" w:lineRule="auto"/>
      </w:pPr>
      <w:r>
        <w:rPr>
          <w:rFonts w:cstheme="minorHAnsi"/>
          <w:b/>
          <w:bCs/>
          <w:lang w:val="en-US"/>
        </w:rPr>
        <w:t xml:space="preserve">Figure 18 </w:t>
      </w:r>
      <w:r w:rsidR="00A957AB" w:rsidRPr="00BE4783">
        <w:rPr>
          <w:rFonts w:cstheme="minorHAnsi"/>
          <w:lang w:val="en-US"/>
        </w:rPr>
        <w:t>sets out average household income</w:t>
      </w:r>
      <w:r w:rsidR="00D41C3B">
        <w:rPr>
          <w:rFonts w:cstheme="minorHAnsi"/>
          <w:lang w:val="en-US"/>
        </w:rPr>
        <w:t xml:space="preserve"> and</w:t>
      </w:r>
      <w:r w:rsidR="00A957AB" w:rsidRPr="00BE4783">
        <w:rPr>
          <w:rFonts w:cstheme="minorHAnsi"/>
          <w:lang w:val="en-US"/>
        </w:rPr>
        <w:t xml:space="preserve"> </w:t>
      </w:r>
      <w:r w:rsidR="00D41C3B">
        <w:rPr>
          <w:rFonts w:cstheme="minorHAnsi"/>
          <w:lang w:val="en-US"/>
        </w:rPr>
        <w:t xml:space="preserve">individual </w:t>
      </w:r>
      <w:r w:rsidR="00A957AB" w:rsidRPr="00BE4783">
        <w:rPr>
          <w:rFonts w:cstheme="minorHAnsi"/>
          <w:lang w:val="en-US"/>
        </w:rPr>
        <w:t>average full-time employment income for the constituent municipalities of the Local Study Area. Amongst the constituent municipalities average household income range</w:t>
      </w:r>
      <w:r w:rsidR="0048487F">
        <w:rPr>
          <w:rFonts w:cstheme="minorHAnsi"/>
          <w:lang w:val="en-US"/>
        </w:rPr>
        <w:t>s</w:t>
      </w:r>
      <w:r w:rsidR="00A957AB" w:rsidRPr="00BE4783">
        <w:rPr>
          <w:rFonts w:cstheme="minorHAnsi"/>
          <w:lang w:val="en-US"/>
        </w:rPr>
        <w:t xml:space="preserve"> between roughly $82,000 to $109,000. Sioux Lookout has the highest average </w:t>
      </w:r>
      <w:r w:rsidR="00A957AB" w:rsidRPr="00BE4783">
        <w:rPr>
          <w:rFonts w:cstheme="minorHAnsi"/>
          <w:lang w:val="en-US"/>
        </w:rPr>
        <w:lastRenderedPageBreak/>
        <w:t>household income (approximately $109,000) followed by Dryden (approximately $95,000), Ignace and Machin occupy a range of $82,000 to $83,000.</w:t>
      </w:r>
      <w:r w:rsidR="0048487F">
        <w:rPr>
          <w:rFonts w:cstheme="minorHAnsi"/>
          <w:lang w:val="en-US"/>
        </w:rPr>
        <w:t xml:space="preserve">  As a regional health centre, Sioux Lookout has a higher portion of medical salaried workers. </w:t>
      </w:r>
      <w:r w:rsidR="00ED4CE2">
        <w:rPr>
          <w:rFonts w:cstheme="minorHAnsi"/>
          <w:lang w:val="en-US"/>
        </w:rPr>
        <w:t xml:space="preserve">Ignace household incomes </w:t>
      </w:r>
      <w:r w:rsidR="00E44712">
        <w:rPr>
          <w:rFonts w:cstheme="minorHAnsi"/>
          <w:lang w:val="en-US"/>
        </w:rPr>
        <w:t>are lower because the proportion of double household incomes is much higher in Sioux Lookout and Dryden.</w:t>
      </w:r>
      <w:r w:rsidR="0048487F">
        <w:rPr>
          <w:rFonts w:cstheme="minorHAnsi"/>
          <w:lang w:val="en-US"/>
        </w:rPr>
        <w:t xml:space="preserve"> Ignace has fewer double-income households because it has a higher proportion of retirees.</w:t>
      </w:r>
      <w:r w:rsidR="00B42461">
        <w:rPr>
          <w:rFonts w:cstheme="minorHAnsi"/>
          <w:lang w:val="en-US"/>
        </w:rPr>
        <w:t xml:space="preserve"> </w:t>
      </w:r>
      <w:proofErr w:type="gramStart"/>
      <w:r w:rsidR="009644FF">
        <w:t>Similar to</w:t>
      </w:r>
      <w:proofErr w:type="gramEnd"/>
      <w:r w:rsidR="00F519D9">
        <w:t xml:space="preserve"> </w:t>
      </w:r>
      <w:r w:rsidR="00337322">
        <w:t xml:space="preserve">the Regional Study Area, labour in the Local Study Area is willing to change jobs for increases in pay. </w:t>
      </w:r>
    </w:p>
    <w:p w14:paraId="31DB724C" w14:textId="77777777" w:rsidR="00A957AB" w:rsidRDefault="00A957AB" w:rsidP="0024375E">
      <w:pPr>
        <w:spacing w:after="0" w:line="276" w:lineRule="auto"/>
      </w:pPr>
    </w:p>
    <w:p w14:paraId="4ABC9BC2" w14:textId="6D211C83" w:rsidR="00A957AB" w:rsidRPr="0055738B" w:rsidRDefault="00DA07F4" w:rsidP="0055738B">
      <w:pPr>
        <w:pStyle w:val="Caption"/>
        <w:jc w:val="left"/>
        <w:rPr>
          <w:rFonts w:ascii="Calibri" w:hAnsi="Calibri" w:cs="Calibri"/>
          <w:b w:val="0"/>
          <w:bCs/>
          <w:color w:val="44546A" w:themeColor="text2"/>
          <w:sz w:val="20"/>
        </w:rPr>
      </w:pPr>
      <w:bookmarkStart w:id="111" w:name="_Toc104565090"/>
      <w:r w:rsidRPr="0055738B">
        <w:rPr>
          <w:rFonts w:ascii="Calibri" w:hAnsi="Calibri" w:cs="Calibri"/>
          <w:b w:val="0"/>
          <w:bCs/>
          <w:color w:val="44546A" w:themeColor="text2"/>
        </w:rPr>
        <w:t xml:space="preserve">Figure </w:t>
      </w:r>
      <w:r w:rsidR="005A1BD6" w:rsidRPr="0055738B">
        <w:rPr>
          <w:rFonts w:ascii="Calibri" w:hAnsi="Calibri" w:cs="Calibri"/>
          <w:b w:val="0"/>
          <w:bCs/>
          <w:color w:val="44546A" w:themeColor="text2"/>
        </w:rPr>
        <w:fldChar w:fldCharType="begin"/>
      </w:r>
      <w:r w:rsidR="005A1BD6" w:rsidRPr="0055738B">
        <w:rPr>
          <w:rFonts w:ascii="Calibri" w:hAnsi="Calibri" w:cs="Calibri"/>
          <w:b w:val="0"/>
          <w:bCs/>
          <w:color w:val="44546A" w:themeColor="text2"/>
        </w:rPr>
        <w:instrText xml:space="preserve"> SEQ Figure \* ARABIC </w:instrText>
      </w:r>
      <w:r w:rsidR="005A1BD6" w:rsidRPr="0055738B">
        <w:rPr>
          <w:rFonts w:ascii="Calibri" w:hAnsi="Calibri" w:cs="Calibri"/>
          <w:b w:val="0"/>
          <w:bCs/>
          <w:color w:val="44546A" w:themeColor="text2"/>
        </w:rPr>
        <w:fldChar w:fldCharType="separate"/>
      </w:r>
      <w:r w:rsidR="005E3D67">
        <w:rPr>
          <w:rFonts w:ascii="Calibri" w:hAnsi="Calibri" w:cs="Calibri"/>
          <w:b w:val="0"/>
          <w:bCs/>
          <w:noProof/>
          <w:color w:val="44546A" w:themeColor="text2"/>
        </w:rPr>
        <w:t>18</w:t>
      </w:r>
      <w:r w:rsidR="005A1BD6" w:rsidRPr="0055738B">
        <w:rPr>
          <w:rFonts w:ascii="Calibri" w:hAnsi="Calibri" w:cs="Calibri"/>
          <w:b w:val="0"/>
          <w:bCs/>
          <w:noProof/>
          <w:color w:val="44546A" w:themeColor="text2"/>
        </w:rPr>
        <w:fldChar w:fldCharType="end"/>
      </w:r>
      <w:r w:rsidRPr="0055738B">
        <w:rPr>
          <w:rFonts w:ascii="Calibri" w:hAnsi="Calibri" w:cs="Calibri"/>
          <w:b w:val="0"/>
          <w:bCs/>
          <w:color w:val="44546A" w:themeColor="text2"/>
        </w:rPr>
        <w:t xml:space="preserve"> Local Study Area Average Household Income and Average Full-Time Employment Income</w:t>
      </w:r>
      <w:r w:rsidR="00BE4783" w:rsidRPr="0055738B">
        <w:rPr>
          <w:rStyle w:val="FootnoteReference"/>
          <w:rFonts w:ascii="Calibri" w:hAnsi="Calibri" w:cs="Calibri"/>
          <w:b w:val="0"/>
          <w:bCs/>
          <w:color w:val="44546A" w:themeColor="text2"/>
          <w:sz w:val="20"/>
        </w:rPr>
        <w:footnoteReference w:id="35"/>
      </w:r>
      <w:bookmarkEnd w:id="111"/>
    </w:p>
    <w:p w14:paraId="40B04CA0" w14:textId="77777777" w:rsidR="00A957AB" w:rsidRDefault="00A957AB" w:rsidP="00A957AB">
      <w:pPr>
        <w:rPr>
          <w:lang w:val="en-US"/>
        </w:rPr>
      </w:pPr>
      <w:r>
        <w:rPr>
          <w:noProof/>
          <w:lang w:val="en-US"/>
        </w:rPr>
        <w:drawing>
          <wp:inline distT="0" distB="0" distL="0" distR="0" wp14:anchorId="6FF92220" wp14:editId="439F1D49">
            <wp:extent cx="5943600" cy="3670300"/>
            <wp:effectExtent l="19050" t="19050" r="19050" b="2540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rt, ba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w="9525" cmpd="sng">
                      <a:solidFill>
                        <a:srgbClr val="000000"/>
                      </a:solidFill>
                      <a:miter lim="800000"/>
                      <a:headEnd/>
                      <a:tailEnd/>
                    </a:ln>
                    <a:effectLst/>
                  </pic:spPr>
                </pic:pic>
              </a:graphicData>
            </a:graphic>
          </wp:inline>
        </w:drawing>
      </w:r>
    </w:p>
    <w:p w14:paraId="323706F6"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61ED6B13" w14:textId="77777777" w:rsidR="00620550" w:rsidRPr="004B7040" w:rsidRDefault="00620550" w:rsidP="004B7040">
      <w:pPr>
        <w:pStyle w:val="Default"/>
        <w:spacing w:line="276" w:lineRule="auto"/>
        <w:rPr>
          <w:rFonts w:asciiTheme="minorHAnsi" w:hAnsiTheme="minorHAnsi" w:cstheme="minorHAnsi"/>
          <w:color w:val="auto"/>
          <w:sz w:val="22"/>
          <w:szCs w:val="22"/>
        </w:rPr>
      </w:pPr>
    </w:p>
    <w:p w14:paraId="13F67938" w14:textId="0412D7CC" w:rsidR="00BE4783" w:rsidRDefault="00655870" w:rsidP="0024375E">
      <w:pPr>
        <w:rPr>
          <w:lang w:val="en-US"/>
        </w:rPr>
      </w:pPr>
      <w:r>
        <w:rPr>
          <w:lang w:val="en-US"/>
        </w:rPr>
        <w:t xml:space="preserve">The </w:t>
      </w:r>
      <w:r w:rsidR="0033504B">
        <w:rPr>
          <w:lang w:val="en-US"/>
        </w:rPr>
        <w:t>differen</w:t>
      </w:r>
      <w:r w:rsidR="00EE0242">
        <w:rPr>
          <w:lang w:val="en-US"/>
        </w:rPr>
        <w:t>ce</w:t>
      </w:r>
      <w:r w:rsidR="0033504B">
        <w:rPr>
          <w:lang w:val="en-US"/>
        </w:rPr>
        <w:t xml:space="preserve"> </w:t>
      </w:r>
      <w:r w:rsidR="00372919">
        <w:rPr>
          <w:lang w:val="en-US"/>
        </w:rPr>
        <w:t xml:space="preserve">in average household incomes </w:t>
      </w:r>
      <w:r w:rsidR="00720AC3">
        <w:rPr>
          <w:lang w:val="en-US"/>
        </w:rPr>
        <w:t xml:space="preserve">for the Local Study Area communities </w:t>
      </w:r>
      <w:r w:rsidR="0033504B">
        <w:rPr>
          <w:lang w:val="en-US"/>
        </w:rPr>
        <w:t>is partially attributed to</w:t>
      </w:r>
      <w:r w:rsidR="00D87AE7">
        <w:rPr>
          <w:lang w:val="en-US"/>
        </w:rPr>
        <w:t xml:space="preserve"> </w:t>
      </w:r>
      <w:r w:rsidR="00355E25">
        <w:rPr>
          <w:lang w:val="en-US"/>
        </w:rPr>
        <w:t xml:space="preserve">the </w:t>
      </w:r>
      <w:r w:rsidR="00F3715F">
        <w:rPr>
          <w:lang w:val="en-US"/>
        </w:rPr>
        <w:t xml:space="preserve">difference in household size. </w:t>
      </w:r>
      <w:r w:rsidR="00CC75BA">
        <w:rPr>
          <w:lang w:val="en-US"/>
        </w:rPr>
        <w:t xml:space="preserve">The average household in Sioux Lookout </w:t>
      </w:r>
      <w:r w:rsidR="00B65DE9">
        <w:rPr>
          <w:lang w:val="en-US"/>
        </w:rPr>
        <w:t xml:space="preserve">is approximately 2.6 </w:t>
      </w:r>
      <w:r w:rsidR="001E2EA2">
        <w:rPr>
          <w:lang w:val="en-US"/>
        </w:rPr>
        <w:t xml:space="preserve">persons whereas </w:t>
      </w:r>
      <w:r w:rsidR="005656B5">
        <w:rPr>
          <w:lang w:val="en-US"/>
        </w:rPr>
        <w:t xml:space="preserve">in Ignace it is </w:t>
      </w:r>
      <w:r w:rsidR="007445D6">
        <w:rPr>
          <w:lang w:val="en-US"/>
        </w:rPr>
        <w:t xml:space="preserve">just </w:t>
      </w:r>
      <w:r w:rsidR="00F10DF6">
        <w:rPr>
          <w:lang w:val="en-US"/>
        </w:rPr>
        <w:t>two</w:t>
      </w:r>
      <w:r w:rsidR="00337755">
        <w:rPr>
          <w:lang w:val="en-US"/>
        </w:rPr>
        <w:t xml:space="preserve">. Machin and Dryden </w:t>
      </w:r>
      <w:r w:rsidR="00926409">
        <w:rPr>
          <w:lang w:val="en-US"/>
        </w:rPr>
        <w:t>bot</w:t>
      </w:r>
      <w:r w:rsidR="009424D8">
        <w:rPr>
          <w:lang w:val="en-US"/>
        </w:rPr>
        <w:t>h</w:t>
      </w:r>
      <w:r w:rsidR="00926409">
        <w:rPr>
          <w:lang w:val="en-US"/>
        </w:rPr>
        <w:t xml:space="preserve"> have an average of </w:t>
      </w:r>
      <w:r w:rsidR="00076339">
        <w:rPr>
          <w:lang w:val="en-US"/>
        </w:rPr>
        <w:t>2.2 persons per household (</w:t>
      </w:r>
      <w:r w:rsidR="00D972A2">
        <w:rPr>
          <w:lang w:val="en-US"/>
        </w:rPr>
        <w:t>p</w:t>
      </w:r>
      <w:r w:rsidR="00076339">
        <w:rPr>
          <w:lang w:val="en-US"/>
        </w:rPr>
        <w:t>lease refer to the Housing Study for further detail).</w:t>
      </w:r>
      <w:r w:rsidR="0058024C">
        <w:rPr>
          <w:lang w:val="en-US"/>
        </w:rPr>
        <w:t xml:space="preserve">  </w:t>
      </w:r>
    </w:p>
    <w:p w14:paraId="71950B05" w14:textId="4CF659A4" w:rsidR="00D209A8" w:rsidRDefault="00D209A8" w:rsidP="0024375E">
      <w:pPr>
        <w:rPr>
          <w:lang w:val="en-US"/>
        </w:rPr>
      </w:pPr>
    </w:p>
    <w:p w14:paraId="6C6B1F72" w14:textId="70F78664" w:rsidR="005F7066" w:rsidRDefault="00A957AB" w:rsidP="00620550">
      <w:pPr>
        <w:pStyle w:val="Style1"/>
        <w:numPr>
          <w:ilvl w:val="0"/>
          <w:numId w:val="33"/>
        </w:numPr>
      </w:pPr>
      <w:bookmarkStart w:id="112" w:name="_Toc106288455"/>
      <w:r w:rsidRPr="00A50718">
        <w:lastRenderedPageBreak/>
        <w:t>Conclusions and Observations</w:t>
      </w:r>
      <w:bookmarkEnd w:id="112"/>
    </w:p>
    <w:p w14:paraId="6AFF680E" w14:textId="51412A23" w:rsidR="00620550" w:rsidRDefault="00620550" w:rsidP="00620550">
      <w:pPr>
        <w:spacing w:after="0" w:line="240" w:lineRule="auto"/>
        <w:jc w:val="both"/>
        <w:rPr>
          <w:lang w:val="en-US"/>
        </w:rPr>
      </w:pPr>
    </w:p>
    <w:p w14:paraId="4BFA718E" w14:textId="77777777" w:rsidR="00620550" w:rsidRPr="00620550" w:rsidRDefault="00620550" w:rsidP="00620550">
      <w:pPr>
        <w:spacing w:after="0" w:line="240" w:lineRule="auto"/>
        <w:jc w:val="both"/>
        <w:rPr>
          <w:lang w:val="en-US"/>
        </w:rPr>
      </w:pPr>
    </w:p>
    <w:p w14:paraId="6266BA87" w14:textId="0689AEB1" w:rsidR="00DB0662" w:rsidRDefault="00DB0662" w:rsidP="00DB0662">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The labour force requirements of the </w:t>
      </w:r>
      <w:r w:rsidR="00A43862">
        <w:rPr>
          <w:rFonts w:asciiTheme="minorHAnsi" w:eastAsiaTheme="minorHAnsi" w:hAnsiTheme="minorHAnsi"/>
          <w:lang w:val="en-US" w:eastAsia="en-US"/>
        </w:rPr>
        <w:t>APM P</w:t>
      </w:r>
      <w:r w:rsidR="00A43862" w:rsidRPr="0078442C">
        <w:rPr>
          <w:rFonts w:asciiTheme="minorHAnsi" w:eastAsiaTheme="minorHAnsi" w:hAnsiTheme="minorHAnsi"/>
          <w:lang w:val="en-US" w:eastAsia="en-US"/>
        </w:rPr>
        <w:t xml:space="preserve">roject </w:t>
      </w:r>
      <w:r w:rsidRPr="0078442C">
        <w:rPr>
          <w:rFonts w:asciiTheme="minorHAnsi" w:eastAsiaTheme="minorHAnsi" w:hAnsiTheme="minorHAnsi"/>
          <w:lang w:val="en-US" w:eastAsia="en-US"/>
        </w:rPr>
        <w:t>occur in three waves.</w:t>
      </w:r>
    </w:p>
    <w:p w14:paraId="1A0EC6A7" w14:textId="77777777" w:rsidR="00B71A8C" w:rsidRPr="00B71A8C" w:rsidRDefault="00B71A8C" w:rsidP="00B71A8C">
      <w:pPr>
        <w:pStyle w:val="ListParagraph"/>
        <w:spacing w:after="0" w:line="240" w:lineRule="auto"/>
        <w:jc w:val="both"/>
        <w:rPr>
          <w:rFonts w:asciiTheme="minorHAnsi" w:eastAsiaTheme="minorHAnsi" w:hAnsiTheme="minorHAnsi"/>
          <w:lang w:val="en-US" w:eastAsia="en-US"/>
        </w:rPr>
      </w:pPr>
    </w:p>
    <w:p w14:paraId="43E7C6F0" w14:textId="2C26E702" w:rsidR="00DB0662" w:rsidRPr="0078442C" w:rsidRDefault="00DB0662" w:rsidP="001B4219">
      <w:pPr>
        <w:pStyle w:val="ListParagraph"/>
        <w:numPr>
          <w:ilvl w:val="0"/>
          <w:numId w:val="29"/>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Pre-construction 2024</w:t>
      </w:r>
      <w:r w:rsidR="00D005D6">
        <w:rPr>
          <w:rFonts w:asciiTheme="minorHAnsi" w:eastAsiaTheme="minorHAnsi" w:hAnsiTheme="minorHAnsi"/>
          <w:lang w:val="en-US" w:eastAsia="en-US"/>
        </w:rPr>
        <w:t xml:space="preserve"> to </w:t>
      </w:r>
      <w:r w:rsidRPr="0078442C">
        <w:rPr>
          <w:rFonts w:asciiTheme="minorHAnsi" w:eastAsiaTheme="minorHAnsi" w:hAnsiTheme="minorHAnsi"/>
          <w:lang w:val="en-US" w:eastAsia="en-US"/>
        </w:rPr>
        <w:t>2032: ~ 200 persons</w:t>
      </w:r>
    </w:p>
    <w:p w14:paraId="2DC7CFF6" w14:textId="65AC025C" w:rsidR="00DB0662" w:rsidRPr="0078442C" w:rsidRDefault="00DB0662" w:rsidP="001B4219">
      <w:pPr>
        <w:pStyle w:val="ListParagraph"/>
        <w:numPr>
          <w:ilvl w:val="0"/>
          <w:numId w:val="29"/>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Construction 2033</w:t>
      </w:r>
      <w:r w:rsidR="00D005D6">
        <w:rPr>
          <w:rFonts w:asciiTheme="minorHAnsi" w:eastAsiaTheme="minorHAnsi" w:hAnsiTheme="minorHAnsi"/>
          <w:lang w:val="en-US" w:eastAsia="en-US"/>
        </w:rPr>
        <w:t xml:space="preserve"> to</w:t>
      </w:r>
      <w:r w:rsidRPr="0078442C">
        <w:rPr>
          <w:rFonts w:asciiTheme="minorHAnsi" w:eastAsiaTheme="minorHAnsi" w:hAnsiTheme="minorHAnsi"/>
          <w:lang w:val="en-US" w:eastAsia="en-US"/>
        </w:rPr>
        <w:t xml:space="preserve"> 2042: ~ 640 persons</w:t>
      </w:r>
    </w:p>
    <w:p w14:paraId="43142FA9" w14:textId="076ACC51" w:rsidR="00DB0662" w:rsidRDefault="00DB0662" w:rsidP="00DB0662">
      <w:pPr>
        <w:pStyle w:val="ListParagraph"/>
        <w:numPr>
          <w:ilvl w:val="0"/>
          <w:numId w:val="29"/>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Operations 2043 </w:t>
      </w:r>
      <w:r w:rsidR="00D005D6">
        <w:rPr>
          <w:rFonts w:asciiTheme="minorHAnsi" w:eastAsiaTheme="minorHAnsi" w:hAnsiTheme="minorHAnsi"/>
          <w:lang w:val="en-US" w:eastAsia="en-US"/>
        </w:rPr>
        <w:t xml:space="preserve">to </w:t>
      </w:r>
      <w:r w:rsidRPr="0078442C">
        <w:rPr>
          <w:rFonts w:asciiTheme="minorHAnsi" w:eastAsiaTheme="minorHAnsi" w:hAnsiTheme="minorHAnsi"/>
          <w:lang w:val="en-US" w:eastAsia="en-US"/>
        </w:rPr>
        <w:t xml:space="preserve">2088 ~ 700 persons </w:t>
      </w:r>
    </w:p>
    <w:p w14:paraId="272D015D" w14:textId="77777777" w:rsidR="00620550" w:rsidRPr="00620550" w:rsidRDefault="00620550" w:rsidP="00620550">
      <w:pPr>
        <w:pStyle w:val="ListParagraph"/>
        <w:spacing w:after="0" w:line="240" w:lineRule="auto"/>
        <w:ind w:left="1080"/>
        <w:jc w:val="both"/>
        <w:rPr>
          <w:rFonts w:asciiTheme="minorHAnsi" w:eastAsiaTheme="minorHAnsi" w:hAnsiTheme="minorHAnsi"/>
          <w:lang w:val="en-US" w:eastAsia="en-US"/>
        </w:rPr>
      </w:pPr>
    </w:p>
    <w:p w14:paraId="78753C8F" w14:textId="0F7A2530"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During the pre-construction phase by 2028, approximately 200 NWMO staff comprised of persons relocating from </w:t>
      </w:r>
      <w:r w:rsidR="00B42461">
        <w:rPr>
          <w:rFonts w:asciiTheme="minorHAnsi" w:eastAsiaTheme="minorHAnsi" w:hAnsiTheme="minorHAnsi"/>
          <w:lang w:val="en-US" w:eastAsia="en-US"/>
        </w:rPr>
        <w:t>S</w:t>
      </w:r>
      <w:r w:rsidR="00A43862">
        <w:rPr>
          <w:rFonts w:asciiTheme="minorHAnsi" w:eastAsiaTheme="minorHAnsi" w:hAnsiTheme="minorHAnsi"/>
          <w:lang w:val="en-US" w:eastAsia="en-US"/>
        </w:rPr>
        <w:t>outhern Ontario</w:t>
      </w:r>
      <w:r w:rsidR="00A43862" w:rsidRPr="0078442C">
        <w:rPr>
          <w:rFonts w:asciiTheme="minorHAnsi" w:eastAsiaTheme="minorHAnsi" w:hAnsiTheme="minorHAnsi"/>
          <w:lang w:val="en-US" w:eastAsia="en-US"/>
        </w:rPr>
        <w:t xml:space="preserve"> </w:t>
      </w:r>
      <w:r w:rsidRPr="0078442C">
        <w:rPr>
          <w:rFonts w:asciiTheme="minorHAnsi" w:eastAsiaTheme="minorHAnsi" w:hAnsiTheme="minorHAnsi"/>
          <w:lang w:val="en-US" w:eastAsia="en-US"/>
        </w:rPr>
        <w:t>and new hires will perform their jobs at the on-site and off-site locations in the siting area.</w:t>
      </w:r>
    </w:p>
    <w:p w14:paraId="44A135CE" w14:textId="77777777" w:rsidR="00DB0662" w:rsidRPr="0078442C" w:rsidRDefault="00DB0662" w:rsidP="00DB0662">
      <w:pPr>
        <w:pStyle w:val="ListParagraph"/>
        <w:jc w:val="both"/>
        <w:rPr>
          <w:rFonts w:asciiTheme="minorHAnsi" w:eastAsiaTheme="minorHAnsi" w:hAnsiTheme="minorHAnsi"/>
          <w:lang w:val="en-US" w:eastAsia="en-US"/>
        </w:rPr>
      </w:pPr>
    </w:p>
    <w:p w14:paraId="779A036A" w14:textId="5DA62E9C"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In the second wave of the project which coincides with the construction phase</w:t>
      </w:r>
      <w:r w:rsidR="00D77B48">
        <w:rPr>
          <w:rFonts w:asciiTheme="minorHAnsi" w:eastAsiaTheme="minorHAnsi" w:hAnsiTheme="minorHAnsi"/>
          <w:lang w:val="en-US" w:eastAsia="en-US"/>
        </w:rPr>
        <w:t>,</w:t>
      </w:r>
      <w:r w:rsidRPr="0078442C">
        <w:rPr>
          <w:rFonts w:asciiTheme="minorHAnsi" w:eastAsiaTheme="minorHAnsi" w:hAnsiTheme="minorHAnsi"/>
          <w:lang w:val="en-US" w:eastAsia="en-US"/>
        </w:rPr>
        <w:t xml:space="preserve"> 10 additional NWMO staff and </w:t>
      </w:r>
      <w:r w:rsidR="00A43862">
        <w:rPr>
          <w:rFonts w:asciiTheme="minorHAnsi" w:eastAsiaTheme="minorHAnsi" w:hAnsiTheme="minorHAnsi"/>
          <w:lang w:val="en-US" w:eastAsia="en-US"/>
        </w:rPr>
        <w:t xml:space="preserve">about </w:t>
      </w:r>
      <w:r w:rsidRPr="0078442C">
        <w:rPr>
          <w:rFonts w:asciiTheme="minorHAnsi" w:eastAsiaTheme="minorHAnsi" w:hAnsiTheme="minorHAnsi"/>
          <w:lang w:val="en-US" w:eastAsia="en-US"/>
        </w:rPr>
        <w:t xml:space="preserve">430 construction trades will be added to the Project workforce. Of the trades people, 300 will be involved in surface </w:t>
      </w:r>
      <w:r w:rsidR="00A43862">
        <w:rPr>
          <w:rFonts w:asciiTheme="minorHAnsi" w:eastAsiaTheme="minorHAnsi" w:hAnsiTheme="minorHAnsi"/>
          <w:lang w:val="en-US" w:eastAsia="en-US"/>
        </w:rPr>
        <w:t xml:space="preserve">facility construction </w:t>
      </w:r>
      <w:r w:rsidRPr="0078442C">
        <w:rPr>
          <w:rFonts w:asciiTheme="minorHAnsi" w:eastAsiaTheme="minorHAnsi" w:hAnsiTheme="minorHAnsi"/>
          <w:lang w:val="en-US" w:eastAsia="en-US"/>
        </w:rPr>
        <w:t xml:space="preserve">and 130 in below ground </w:t>
      </w:r>
      <w:r w:rsidR="00A43862">
        <w:rPr>
          <w:rFonts w:asciiTheme="minorHAnsi" w:eastAsiaTheme="minorHAnsi" w:hAnsiTheme="minorHAnsi"/>
          <w:lang w:val="en-US" w:eastAsia="en-US"/>
        </w:rPr>
        <w:t>excavation activities</w:t>
      </w:r>
      <w:r w:rsidRPr="0078442C">
        <w:rPr>
          <w:rFonts w:asciiTheme="minorHAnsi" w:eastAsiaTheme="minorHAnsi" w:hAnsiTheme="minorHAnsi"/>
          <w:lang w:val="en-US" w:eastAsia="en-US"/>
        </w:rPr>
        <w:t>.</w:t>
      </w:r>
    </w:p>
    <w:p w14:paraId="6A81E2B4" w14:textId="77777777" w:rsidR="00DB0662" w:rsidRPr="0078442C" w:rsidRDefault="00DB0662" w:rsidP="00DB0662">
      <w:pPr>
        <w:pStyle w:val="ListParagraph"/>
        <w:jc w:val="both"/>
        <w:rPr>
          <w:rFonts w:asciiTheme="minorHAnsi" w:eastAsiaTheme="minorHAnsi" w:hAnsiTheme="minorHAnsi"/>
          <w:lang w:val="en-US" w:eastAsia="en-US"/>
        </w:rPr>
      </w:pPr>
    </w:p>
    <w:p w14:paraId="13E3147F" w14:textId="390878A8"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In the third wave of the project</w:t>
      </w:r>
      <w:r w:rsidR="00D77B48">
        <w:rPr>
          <w:rFonts w:asciiTheme="minorHAnsi" w:eastAsiaTheme="minorHAnsi" w:hAnsiTheme="minorHAnsi"/>
          <w:lang w:val="en-US" w:eastAsia="en-US"/>
        </w:rPr>
        <w:t>,</w:t>
      </w:r>
      <w:r w:rsidRPr="0078442C">
        <w:rPr>
          <w:rFonts w:asciiTheme="minorHAnsi" w:eastAsiaTheme="minorHAnsi" w:hAnsiTheme="minorHAnsi"/>
          <w:lang w:val="en-US" w:eastAsia="en-US"/>
        </w:rPr>
        <w:t xml:space="preserve"> which coincides with operations, the Project labour force will be comprised of 630 NWMO staff and 70 trades. Of the latter</w:t>
      </w:r>
      <w:r w:rsidR="00D77B48">
        <w:rPr>
          <w:rFonts w:asciiTheme="minorHAnsi" w:eastAsiaTheme="minorHAnsi" w:hAnsiTheme="minorHAnsi"/>
          <w:lang w:val="en-US" w:eastAsia="en-US"/>
        </w:rPr>
        <w:t>,</w:t>
      </w:r>
      <w:r w:rsidRPr="0078442C">
        <w:rPr>
          <w:rFonts w:asciiTheme="minorHAnsi" w:eastAsiaTheme="minorHAnsi" w:hAnsiTheme="minorHAnsi"/>
          <w:lang w:val="en-US" w:eastAsia="en-US"/>
        </w:rPr>
        <w:t xml:space="preserve"> 10 workers will be involved </w:t>
      </w:r>
      <w:r w:rsidR="00A43862">
        <w:rPr>
          <w:rFonts w:asciiTheme="minorHAnsi" w:eastAsiaTheme="minorHAnsi" w:hAnsiTheme="minorHAnsi"/>
          <w:lang w:val="en-US" w:eastAsia="en-US"/>
        </w:rPr>
        <w:t>in</w:t>
      </w:r>
      <w:r w:rsidR="00A43862" w:rsidRPr="0078442C">
        <w:rPr>
          <w:rFonts w:asciiTheme="minorHAnsi" w:eastAsiaTheme="minorHAnsi" w:hAnsiTheme="minorHAnsi"/>
          <w:lang w:val="en-US" w:eastAsia="en-US"/>
        </w:rPr>
        <w:t xml:space="preserve"> </w:t>
      </w:r>
      <w:r w:rsidRPr="0078442C">
        <w:rPr>
          <w:rFonts w:asciiTheme="minorHAnsi" w:eastAsiaTheme="minorHAnsi" w:hAnsiTheme="minorHAnsi"/>
          <w:lang w:val="en-US" w:eastAsia="en-US"/>
        </w:rPr>
        <w:t xml:space="preserve">surface </w:t>
      </w:r>
      <w:r w:rsidR="00A43862">
        <w:rPr>
          <w:rFonts w:asciiTheme="minorHAnsi" w:eastAsiaTheme="minorHAnsi" w:hAnsiTheme="minorHAnsi"/>
          <w:lang w:val="en-US" w:eastAsia="en-US"/>
        </w:rPr>
        <w:t>facility maintenance</w:t>
      </w:r>
      <w:r w:rsidR="00A43862" w:rsidRPr="0078442C">
        <w:rPr>
          <w:rFonts w:asciiTheme="minorHAnsi" w:eastAsiaTheme="minorHAnsi" w:hAnsiTheme="minorHAnsi"/>
          <w:lang w:val="en-US" w:eastAsia="en-US"/>
        </w:rPr>
        <w:t xml:space="preserve"> </w:t>
      </w:r>
      <w:r w:rsidRPr="0078442C">
        <w:rPr>
          <w:rFonts w:asciiTheme="minorHAnsi" w:eastAsiaTheme="minorHAnsi" w:hAnsiTheme="minorHAnsi"/>
          <w:lang w:val="en-US" w:eastAsia="en-US"/>
        </w:rPr>
        <w:t xml:space="preserve">and 60 </w:t>
      </w:r>
      <w:r w:rsidR="00A43862">
        <w:rPr>
          <w:rFonts w:asciiTheme="minorHAnsi" w:eastAsiaTheme="minorHAnsi" w:hAnsiTheme="minorHAnsi"/>
          <w:lang w:val="en-US" w:eastAsia="en-US"/>
        </w:rPr>
        <w:t>staff will continue excavation activities</w:t>
      </w:r>
      <w:r w:rsidRPr="0078442C">
        <w:rPr>
          <w:rFonts w:asciiTheme="minorHAnsi" w:eastAsiaTheme="minorHAnsi" w:hAnsiTheme="minorHAnsi"/>
          <w:lang w:val="en-US" w:eastAsia="en-US"/>
        </w:rPr>
        <w:t>.</w:t>
      </w:r>
    </w:p>
    <w:p w14:paraId="0995FE58" w14:textId="77777777" w:rsidR="00DB0662" w:rsidRPr="0078442C" w:rsidRDefault="00DB0662" w:rsidP="00DB0662">
      <w:pPr>
        <w:pStyle w:val="ListParagraph"/>
        <w:rPr>
          <w:rFonts w:asciiTheme="minorHAnsi" w:eastAsiaTheme="minorHAnsi" w:hAnsiTheme="minorHAnsi"/>
          <w:lang w:val="en-US" w:eastAsia="en-US"/>
        </w:rPr>
      </w:pPr>
    </w:p>
    <w:p w14:paraId="5A4B1DE7" w14:textId="66766B63"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The labour pool in the Regional Study Area which includes the metropolitan areas of Winnipeg, Sudbury and Thunder Bay is large and multifaceted. It </w:t>
      </w:r>
      <w:r w:rsidR="00A43862" w:rsidRPr="0078442C">
        <w:rPr>
          <w:rFonts w:asciiTheme="minorHAnsi" w:eastAsiaTheme="minorHAnsi" w:hAnsiTheme="minorHAnsi"/>
          <w:lang w:val="en-US" w:eastAsia="en-US"/>
        </w:rPr>
        <w:t>can</w:t>
      </w:r>
      <w:r w:rsidRPr="0078442C">
        <w:rPr>
          <w:rFonts w:asciiTheme="minorHAnsi" w:eastAsiaTheme="minorHAnsi" w:hAnsiTheme="minorHAnsi"/>
          <w:lang w:val="en-US" w:eastAsia="en-US"/>
        </w:rPr>
        <w:t xml:space="preserve"> meet </w:t>
      </w:r>
      <w:r w:rsidR="00A43862">
        <w:rPr>
          <w:rFonts w:asciiTheme="minorHAnsi" w:eastAsiaTheme="minorHAnsi" w:hAnsiTheme="minorHAnsi"/>
          <w:lang w:val="en-US" w:eastAsia="en-US"/>
        </w:rPr>
        <w:t xml:space="preserve">most of the </w:t>
      </w:r>
      <w:r w:rsidRPr="0078442C">
        <w:rPr>
          <w:rFonts w:asciiTheme="minorHAnsi" w:eastAsiaTheme="minorHAnsi" w:hAnsiTheme="minorHAnsi"/>
          <w:lang w:val="en-US" w:eastAsia="en-US"/>
        </w:rPr>
        <w:t xml:space="preserve">labour force requirements of the </w:t>
      </w:r>
      <w:r w:rsidR="00A43862">
        <w:rPr>
          <w:rFonts w:asciiTheme="minorHAnsi" w:eastAsiaTheme="minorHAnsi" w:hAnsiTheme="minorHAnsi"/>
          <w:lang w:val="en-US" w:eastAsia="en-US"/>
        </w:rPr>
        <w:t>APM P</w:t>
      </w:r>
      <w:r w:rsidRPr="0078442C">
        <w:rPr>
          <w:rFonts w:asciiTheme="minorHAnsi" w:eastAsiaTheme="minorHAnsi" w:hAnsiTheme="minorHAnsi"/>
          <w:lang w:val="en-US" w:eastAsia="en-US"/>
        </w:rPr>
        <w:t>roject across all phases.</w:t>
      </w:r>
    </w:p>
    <w:p w14:paraId="0EC72001" w14:textId="77777777" w:rsidR="00DB0662" w:rsidRPr="0078442C" w:rsidRDefault="00DB0662" w:rsidP="00DB0662">
      <w:pPr>
        <w:pStyle w:val="ListParagraph"/>
        <w:rPr>
          <w:rFonts w:asciiTheme="minorHAnsi" w:eastAsiaTheme="minorHAnsi" w:hAnsiTheme="minorHAnsi"/>
          <w:lang w:val="en-US" w:eastAsia="en-US"/>
        </w:rPr>
      </w:pPr>
    </w:p>
    <w:p w14:paraId="5713DB99" w14:textId="6B463548" w:rsidR="00DB0662" w:rsidRDefault="00DB0662" w:rsidP="0078442C">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Stepping down to the Local Study Area the labour pool is dramatically smaller and although some Project workforce requirements can </w:t>
      </w:r>
      <w:r w:rsidR="00955186">
        <w:rPr>
          <w:rFonts w:asciiTheme="minorHAnsi" w:eastAsiaTheme="minorHAnsi" w:hAnsiTheme="minorHAnsi"/>
          <w:lang w:val="en-US" w:eastAsia="en-US"/>
        </w:rPr>
        <w:t xml:space="preserve">currently </w:t>
      </w:r>
      <w:r w:rsidRPr="0078442C">
        <w:rPr>
          <w:rFonts w:asciiTheme="minorHAnsi" w:eastAsiaTheme="minorHAnsi" w:hAnsiTheme="minorHAnsi"/>
          <w:lang w:val="en-US" w:eastAsia="en-US"/>
        </w:rPr>
        <w:t xml:space="preserve">be met by this area it does not have the </w:t>
      </w:r>
      <w:r w:rsidR="00955186">
        <w:rPr>
          <w:rFonts w:asciiTheme="minorHAnsi" w:eastAsiaTheme="minorHAnsi" w:hAnsiTheme="minorHAnsi"/>
          <w:lang w:val="en-US" w:eastAsia="en-US"/>
        </w:rPr>
        <w:t>capacity</w:t>
      </w:r>
      <w:r w:rsidR="00955186" w:rsidRPr="0078442C">
        <w:rPr>
          <w:rFonts w:asciiTheme="minorHAnsi" w:eastAsiaTheme="minorHAnsi" w:hAnsiTheme="minorHAnsi"/>
          <w:lang w:val="en-US" w:eastAsia="en-US"/>
        </w:rPr>
        <w:t xml:space="preserve"> </w:t>
      </w:r>
      <w:r w:rsidRPr="0078442C">
        <w:rPr>
          <w:rFonts w:asciiTheme="minorHAnsi" w:eastAsiaTheme="minorHAnsi" w:hAnsiTheme="minorHAnsi"/>
          <w:lang w:val="en-US" w:eastAsia="en-US"/>
        </w:rPr>
        <w:t>to meet all the labour needs</w:t>
      </w:r>
      <w:r w:rsidR="00955186">
        <w:rPr>
          <w:rFonts w:asciiTheme="minorHAnsi" w:eastAsiaTheme="minorHAnsi" w:hAnsiTheme="minorHAnsi"/>
          <w:lang w:val="en-US" w:eastAsia="en-US"/>
        </w:rPr>
        <w:t xml:space="preserve"> compared to the regional labour force</w:t>
      </w:r>
      <w:r w:rsidRPr="0078442C">
        <w:rPr>
          <w:rFonts w:asciiTheme="minorHAnsi" w:eastAsiaTheme="minorHAnsi" w:hAnsiTheme="minorHAnsi"/>
          <w:lang w:val="en-US" w:eastAsia="en-US"/>
        </w:rPr>
        <w:t>.</w:t>
      </w:r>
    </w:p>
    <w:p w14:paraId="7F76EECF" w14:textId="77777777" w:rsidR="009F2F30" w:rsidRPr="009F2F30" w:rsidRDefault="009F2F30" w:rsidP="009F2F30">
      <w:pPr>
        <w:spacing w:after="0" w:line="240" w:lineRule="auto"/>
        <w:ind w:left="720"/>
        <w:jc w:val="both"/>
        <w:rPr>
          <w:lang w:val="en-US"/>
        </w:rPr>
      </w:pPr>
    </w:p>
    <w:p w14:paraId="2FDC73F2" w14:textId="77777777"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Moreover, when considering the labour force supply capabilities of the Local Study Area not all constituent communities are equal. The main concentrations of labour are in Dryden and Sioux Lookout both now and in the projected </w:t>
      </w:r>
      <w:r w:rsidR="00955186">
        <w:rPr>
          <w:rFonts w:asciiTheme="minorHAnsi" w:eastAsiaTheme="minorHAnsi" w:hAnsiTheme="minorHAnsi"/>
          <w:lang w:val="en-US" w:eastAsia="en-US"/>
        </w:rPr>
        <w:t xml:space="preserve">baseline </w:t>
      </w:r>
      <w:r w:rsidRPr="0078442C">
        <w:rPr>
          <w:rFonts w:asciiTheme="minorHAnsi" w:eastAsiaTheme="minorHAnsi" w:hAnsiTheme="minorHAnsi"/>
          <w:lang w:val="en-US" w:eastAsia="en-US"/>
        </w:rPr>
        <w:t xml:space="preserve">future to 2042.   </w:t>
      </w:r>
    </w:p>
    <w:p w14:paraId="3758CBF4" w14:textId="77777777" w:rsidR="00DB0662" w:rsidRPr="0078442C" w:rsidRDefault="00DB0662" w:rsidP="00DB0662">
      <w:pPr>
        <w:pStyle w:val="ListParagraph"/>
        <w:rPr>
          <w:rFonts w:asciiTheme="minorHAnsi" w:eastAsiaTheme="minorHAnsi" w:hAnsiTheme="minorHAnsi"/>
          <w:lang w:val="en-US" w:eastAsia="en-US"/>
        </w:rPr>
      </w:pPr>
    </w:p>
    <w:p w14:paraId="64951C97" w14:textId="0ADAEBBA"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Ignace </w:t>
      </w:r>
      <w:r w:rsidR="00955186">
        <w:rPr>
          <w:rFonts w:asciiTheme="minorHAnsi" w:eastAsiaTheme="minorHAnsi" w:hAnsiTheme="minorHAnsi"/>
          <w:lang w:val="en-US" w:eastAsia="en-US"/>
        </w:rPr>
        <w:t xml:space="preserve">currently </w:t>
      </w:r>
      <w:r w:rsidRPr="0078442C">
        <w:rPr>
          <w:rFonts w:asciiTheme="minorHAnsi" w:eastAsiaTheme="minorHAnsi" w:hAnsiTheme="minorHAnsi"/>
          <w:lang w:val="en-US" w:eastAsia="en-US"/>
        </w:rPr>
        <w:t xml:space="preserve">has a labour pool </w:t>
      </w:r>
      <w:r w:rsidR="00955186">
        <w:rPr>
          <w:rFonts w:asciiTheme="minorHAnsi" w:eastAsiaTheme="minorHAnsi" w:hAnsiTheme="minorHAnsi"/>
          <w:lang w:val="en-US" w:eastAsia="en-US"/>
        </w:rPr>
        <w:t>that represents about</w:t>
      </w:r>
      <w:r w:rsidRPr="0078442C">
        <w:rPr>
          <w:rFonts w:asciiTheme="minorHAnsi" w:eastAsiaTheme="minorHAnsi" w:hAnsiTheme="minorHAnsi"/>
          <w:lang w:val="en-US" w:eastAsia="en-US"/>
        </w:rPr>
        <w:t xml:space="preserve"> 5</w:t>
      </w:r>
      <w:r w:rsidR="00B71A8C">
        <w:rPr>
          <w:rFonts w:asciiTheme="minorHAnsi" w:eastAsiaTheme="minorHAnsi" w:hAnsiTheme="minorHAnsi"/>
          <w:lang w:val="en-US" w:eastAsia="en-US"/>
        </w:rPr>
        <w:t xml:space="preserve"> percent</w:t>
      </w:r>
      <w:r w:rsidRPr="0078442C">
        <w:rPr>
          <w:rFonts w:asciiTheme="minorHAnsi" w:eastAsiaTheme="minorHAnsi" w:hAnsiTheme="minorHAnsi"/>
          <w:lang w:val="en-US" w:eastAsia="en-US"/>
        </w:rPr>
        <w:t xml:space="preserve"> of the Local Study area and this share is projected to contract </w:t>
      </w:r>
      <w:r w:rsidR="00955186">
        <w:rPr>
          <w:rFonts w:asciiTheme="minorHAnsi" w:eastAsiaTheme="minorHAnsi" w:hAnsiTheme="minorHAnsi"/>
          <w:lang w:val="en-US" w:eastAsia="en-US"/>
        </w:rPr>
        <w:t>without new developments such as the APM Project</w:t>
      </w:r>
      <w:r w:rsidRPr="0078442C">
        <w:rPr>
          <w:rFonts w:asciiTheme="minorHAnsi" w:eastAsiaTheme="minorHAnsi" w:hAnsiTheme="minorHAnsi"/>
          <w:lang w:val="en-US" w:eastAsia="en-US"/>
        </w:rPr>
        <w:t>.</w:t>
      </w:r>
      <w:r w:rsidR="00955186">
        <w:rPr>
          <w:rFonts w:asciiTheme="minorHAnsi" w:eastAsiaTheme="minorHAnsi" w:hAnsiTheme="minorHAnsi"/>
          <w:lang w:val="en-US" w:eastAsia="en-US"/>
        </w:rPr>
        <w:t xml:space="preserve"> This baseline projection could dramatically </w:t>
      </w:r>
      <w:r w:rsidR="008D4862">
        <w:rPr>
          <w:rFonts w:asciiTheme="minorHAnsi" w:eastAsiaTheme="minorHAnsi" w:hAnsiTheme="minorHAnsi"/>
          <w:lang w:val="en-US" w:eastAsia="en-US"/>
        </w:rPr>
        <w:t xml:space="preserve">change </w:t>
      </w:r>
      <w:r w:rsidR="00955186">
        <w:rPr>
          <w:rFonts w:asciiTheme="minorHAnsi" w:eastAsiaTheme="minorHAnsi" w:hAnsiTheme="minorHAnsi"/>
          <w:lang w:val="en-US" w:eastAsia="en-US"/>
        </w:rPr>
        <w:t xml:space="preserve">if the APM </w:t>
      </w:r>
      <w:proofErr w:type="gramStart"/>
      <w:r w:rsidR="00955186">
        <w:rPr>
          <w:rFonts w:asciiTheme="minorHAnsi" w:eastAsiaTheme="minorHAnsi" w:hAnsiTheme="minorHAnsi"/>
          <w:lang w:val="en-US" w:eastAsia="en-US"/>
        </w:rPr>
        <w:t>is located in</w:t>
      </w:r>
      <w:proofErr w:type="gramEnd"/>
      <w:r w:rsidR="00955186">
        <w:rPr>
          <w:rFonts w:asciiTheme="minorHAnsi" w:eastAsiaTheme="minorHAnsi" w:hAnsiTheme="minorHAnsi"/>
          <w:lang w:val="en-US" w:eastAsia="en-US"/>
        </w:rPr>
        <w:t xml:space="preserve"> the Ignace area.</w:t>
      </w:r>
      <w:r w:rsidR="008D4862">
        <w:rPr>
          <w:rFonts w:asciiTheme="minorHAnsi" w:eastAsiaTheme="minorHAnsi" w:hAnsiTheme="minorHAnsi"/>
          <w:lang w:val="en-US" w:eastAsia="en-US"/>
        </w:rPr>
        <w:t xml:space="preserve"> The Project would become a catalyst for a variety of changes beyond attracting a larger labour base to Ignace and area communities. The Workforce Development study addresses this impact.</w:t>
      </w:r>
    </w:p>
    <w:p w14:paraId="4776BB99" w14:textId="77777777" w:rsidR="00DB0662" w:rsidRPr="0078442C" w:rsidRDefault="00DB0662" w:rsidP="00DB0662">
      <w:pPr>
        <w:pStyle w:val="ListParagraph"/>
        <w:rPr>
          <w:rFonts w:asciiTheme="minorHAnsi" w:eastAsiaTheme="minorHAnsi" w:hAnsiTheme="minorHAnsi"/>
          <w:lang w:val="en-US" w:eastAsia="en-US"/>
        </w:rPr>
      </w:pPr>
    </w:p>
    <w:p w14:paraId="3107C841" w14:textId="77777777"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Given the preceding, it seems fair to conclude that under current </w:t>
      </w:r>
      <w:r w:rsidR="00955186">
        <w:rPr>
          <w:rFonts w:asciiTheme="minorHAnsi" w:eastAsiaTheme="minorHAnsi" w:hAnsiTheme="minorHAnsi"/>
          <w:lang w:val="en-US" w:eastAsia="en-US"/>
        </w:rPr>
        <w:t xml:space="preserve">baseline </w:t>
      </w:r>
      <w:r w:rsidRPr="0078442C">
        <w:rPr>
          <w:rFonts w:asciiTheme="minorHAnsi" w:eastAsiaTheme="minorHAnsi" w:hAnsiTheme="minorHAnsi"/>
          <w:lang w:val="en-US" w:eastAsia="en-US"/>
        </w:rPr>
        <w:t>circumstances only a small fraction of the Project labour force requirements can be met by Ignace. There is much better ability but still insufficient when considering the labour supply capabilities of Local Study Area as a whole. Only at the level of the Regional Study Area is there strong confidence that labour force requirements of the Project can be fully met.</w:t>
      </w:r>
    </w:p>
    <w:p w14:paraId="129A4021" w14:textId="77777777" w:rsidR="00DB0662" w:rsidRPr="00DA07F4" w:rsidRDefault="00DB0662" w:rsidP="00DA07F4">
      <w:pPr>
        <w:jc w:val="both"/>
        <w:rPr>
          <w:lang w:val="en-US"/>
        </w:rPr>
      </w:pPr>
    </w:p>
    <w:p w14:paraId="429AF5A6" w14:textId="265B6FDD" w:rsidR="00DB0662" w:rsidRPr="0078442C" w:rsidRDefault="00DB0662" w:rsidP="0078442C">
      <w:pPr>
        <w:spacing w:after="0" w:line="240" w:lineRule="auto"/>
        <w:ind w:left="360"/>
        <w:jc w:val="both"/>
        <w:rPr>
          <w:lang w:val="en-US"/>
        </w:rPr>
      </w:pPr>
      <w:r w:rsidRPr="0078442C">
        <w:rPr>
          <w:lang w:val="en-US"/>
        </w:rPr>
        <w:lastRenderedPageBreak/>
        <w:t xml:space="preserve">Notwithstanding the </w:t>
      </w:r>
      <w:r w:rsidR="00372BCF">
        <w:rPr>
          <w:lang w:val="en-US"/>
        </w:rPr>
        <w:t>above i</w:t>
      </w:r>
      <w:r w:rsidRPr="0078442C">
        <w:rPr>
          <w:lang w:val="en-US"/>
        </w:rPr>
        <w:t xml:space="preserve">t also noteworthy to consider some of the issues and trends that interplay with these </w:t>
      </w:r>
      <w:r w:rsidR="00D77B48">
        <w:rPr>
          <w:lang w:val="en-US"/>
        </w:rPr>
        <w:t xml:space="preserve">labour </w:t>
      </w:r>
      <w:r w:rsidRPr="0078442C">
        <w:rPr>
          <w:lang w:val="en-US"/>
        </w:rPr>
        <w:t>pools.</w:t>
      </w:r>
    </w:p>
    <w:p w14:paraId="4DCEBBF8" w14:textId="77777777" w:rsidR="00DB0662" w:rsidRPr="0078442C" w:rsidRDefault="00DB0662" w:rsidP="00DB0662">
      <w:pPr>
        <w:pStyle w:val="ListParagraph"/>
        <w:jc w:val="both"/>
        <w:rPr>
          <w:rFonts w:asciiTheme="minorHAnsi" w:eastAsiaTheme="minorHAnsi" w:hAnsiTheme="minorHAnsi"/>
          <w:lang w:val="en-US" w:eastAsia="en-US"/>
        </w:rPr>
      </w:pPr>
    </w:p>
    <w:p w14:paraId="23F15AB9" w14:textId="24E2670E" w:rsidR="00DB0662" w:rsidRPr="00372BCF" w:rsidRDefault="00DB0662" w:rsidP="00E92A70">
      <w:pPr>
        <w:pStyle w:val="ListParagraph"/>
        <w:numPr>
          <w:ilvl w:val="0"/>
          <w:numId w:val="28"/>
        </w:numPr>
        <w:spacing w:after="120" w:line="240" w:lineRule="auto"/>
        <w:contextualSpacing w:val="0"/>
        <w:jc w:val="both"/>
        <w:rPr>
          <w:rFonts w:asciiTheme="minorHAnsi" w:eastAsiaTheme="minorHAnsi" w:hAnsiTheme="minorHAnsi"/>
          <w:lang w:val="en-US" w:eastAsia="en-US"/>
        </w:rPr>
      </w:pPr>
      <w:r w:rsidRPr="00372BCF">
        <w:rPr>
          <w:rFonts w:asciiTheme="minorHAnsi" w:eastAsiaTheme="minorHAnsi" w:hAnsiTheme="minorHAnsi"/>
          <w:lang w:val="en-US" w:eastAsia="en-US"/>
        </w:rPr>
        <w:t xml:space="preserve">Within the Local Study Area there are </w:t>
      </w:r>
      <w:r w:rsidR="00552650" w:rsidRPr="00372BCF">
        <w:rPr>
          <w:rFonts w:asciiTheme="minorHAnsi" w:eastAsiaTheme="minorHAnsi" w:hAnsiTheme="minorHAnsi"/>
          <w:lang w:val="en-US" w:eastAsia="en-US"/>
        </w:rPr>
        <w:t>several</w:t>
      </w:r>
      <w:r w:rsidRPr="00372BCF">
        <w:rPr>
          <w:rFonts w:asciiTheme="minorHAnsi" w:eastAsiaTheme="minorHAnsi" w:hAnsiTheme="minorHAnsi"/>
          <w:lang w:val="en-US" w:eastAsia="en-US"/>
        </w:rPr>
        <w:t xml:space="preserve"> issues that </w:t>
      </w:r>
      <w:r w:rsidR="00372BCF" w:rsidRPr="00372BCF">
        <w:rPr>
          <w:rFonts w:asciiTheme="minorHAnsi" w:eastAsiaTheme="minorHAnsi" w:hAnsiTheme="minorHAnsi"/>
          <w:lang w:val="en-US" w:eastAsia="en-US"/>
        </w:rPr>
        <w:t xml:space="preserve">impact </w:t>
      </w:r>
      <w:r w:rsidRPr="00372BCF">
        <w:rPr>
          <w:rFonts w:asciiTheme="minorHAnsi" w:eastAsiaTheme="minorHAnsi" w:hAnsiTheme="minorHAnsi"/>
          <w:lang w:val="en-US" w:eastAsia="en-US"/>
        </w:rPr>
        <w:t>employment potential</w:t>
      </w:r>
      <w:r w:rsidR="00372BCF">
        <w:rPr>
          <w:rFonts w:asciiTheme="minorHAnsi" w:eastAsiaTheme="minorHAnsi" w:hAnsiTheme="minorHAnsi"/>
          <w:lang w:val="en-US" w:eastAsia="en-US"/>
        </w:rPr>
        <w:t>, such as:</w:t>
      </w:r>
      <w:r w:rsidRPr="00372BCF">
        <w:rPr>
          <w:rFonts w:asciiTheme="minorHAnsi" w:eastAsiaTheme="minorHAnsi" w:hAnsiTheme="minorHAnsi"/>
          <w:lang w:val="en-US" w:eastAsia="en-US"/>
        </w:rPr>
        <w:t xml:space="preserve"> </w:t>
      </w:r>
    </w:p>
    <w:p w14:paraId="7D323D8D" w14:textId="77777777" w:rsidR="00DB0662" w:rsidRPr="0078442C" w:rsidRDefault="00D77B48" w:rsidP="00E92A70">
      <w:pPr>
        <w:pStyle w:val="ListParagraph"/>
        <w:numPr>
          <w:ilvl w:val="0"/>
          <w:numId w:val="30"/>
        </w:numPr>
        <w:spacing w:after="120" w:line="240" w:lineRule="auto"/>
        <w:ind w:left="1077" w:hanging="357"/>
        <w:contextualSpacing w:val="0"/>
        <w:jc w:val="both"/>
        <w:rPr>
          <w:rFonts w:asciiTheme="minorHAnsi" w:eastAsiaTheme="minorHAnsi" w:hAnsiTheme="minorHAnsi"/>
          <w:lang w:val="en-US" w:eastAsia="en-US"/>
        </w:rPr>
      </w:pPr>
      <w:r>
        <w:rPr>
          <w:rFonts w:asciiTheme="minorHAnsi" w:eastAsiaTheme="minorHAnsi" w:hAnsiTheme="minorHAnsi"/>
          <w:lang w:val="en-US" w:eastAsia="en-US"/>
        </w:rPr>
        <w:t>A</w:t>
      </w:r>
      <w:r w:rsidR="00DB0662" w:rsidRPr="0078442C">
        <w:rPr>
          <w:rFonts w:asciiTheme="minorHAnsi" w:eastAsiaTheme="minorHAnsi" w:hAnsiTheme="minorHAnsi"/>
          <w:lang w:val="en-US" w:eastAsia="en-US"/>
        </w:rPr>
        <w:t>ttracting youth back to work in the area after they pursue post-secondary education.</w:t>
      </w:r>
    </w:p>
    <w:p w14:paraId="0B703BF8" w14:textId="77777777" w:rsidR="00DB0662" w:rsidRPr="0078442C" w:rsidRDefault="00D77B48" w:rsidP="00E92A70">
      <w:pPr>
        <w:pStyle w:val="ListParagraph"/>
        <w:numPr>
          <w:ilvl w:val="0"/>
          <w:numId w:val="30"/>
        </w:numPr>
        <w:spacing w:after="120" w:line="240" w:lineRule="auto"/>
        <w:ind w:left="1077" w:hanging="357"/>
        <w:contextualSpacing w:val="0"/>
        <w:jc w:val="both"/>
        <w:rPr>
          <w:rFonts w:asciiTheme="minorHAnsi" w:eastAsiaTheme="minorHAnsi" w:hAnsiTheme="minorHAnsi"/>
          <w:lang w:val="en-US" w:eastAsia="en-US"/>
        </w:rPr>
      </w:pPr>
      <w:r>
        <w:rPr>
          <w:rFonts w:asciiTheme="minorHAnsi" w:eastAsiaTheme="minorHAnsi" w:hAnsiTheme="minorHAnsi"/>
          <w:lang w:val="en-US" w:eastAsia="en-US"/>
        </w:rPr>
        <w:t>A</w:t>
      </w:r>
      <w:r w:rsidR="00DB0662" w:rsidRPr="0078442C">
        <w:rPr>
          <w:rFonts w:asciiTheme="minorHAnsi" w:eastAsiaTheme="minorHAnsi" w:hAnsiTheme="minorHAnsi"/>
          <w:lang w:val="en-US" w:eastAsia="en-US"/>
        </w:rPr>
        <w:t>ttracting young couples to work in the area given its remoteness and employment challenges for dual career households.</w:t>
      </w:r>
    </w:p>
    <w:p w14:paraId="6BB94260" w14:textId="6A0A3E85" w:rsidR="00DB0662" w:rsidRPr="0078442C" w:rsidRDefault="00372BCF" w:rsidP="00E92A70">
      <w:pPr>
        <w:pStyle w:val="ListParagraph"/>
        <w:numPr>
          <w:ilvl w:val="0"/>
          <w:numId w:val="30"/>
        </w:numPr>
        <w:spacing w:after="120" w:line="240" w:lineRule="auto"/>
        <w:ind w:left="1077" w:hanging="357"/>
        <w:contextualSpacing w:val="0"/>
        <w:jc w:val="both"/>
        <w:rPr>
          <w:rFonts w:asciiTheme="minorHAnsi" w:eastAsiaTheme="minorHAnsi" w:hAnsiTheme="minorHAnsi"/>
          <w:lang w:val="en-US" w:eastAsia="en-US"/>
        </w:rPr>
      </w:pPr>
      <w:r>
        <w:rPr>
          <w:rFonts w:asciiTheme="minorHAnsi" w:eastAsiaTheme="minorHAnsi" w:hAnsiTheme="minorHAnsi"/>
          <w:lang w:val="en-US" w:eastAsia="en-US"/>
        </w:rPr>
        <w:t>Addressing c</w:t>
      </w:r>
      <w:r w:rsidR="00DB0662" w:rsidRPr="0078442C">
        <w:rPr>
          <w:rFonts w:asciiTheme="minorHAnsi" w:eastAsiaTheme="minorHAnsi" w:hAnsiTheme="minorHAnsi"/>
          <w:lang w:val="en-US" w:eastAsia="en-US"/>
        </w:rPr>
        <w:t xml:space="preserve">hallenges around transportation and lack of </w:t>
      </w:r>
      <w:r>
        <w:rPr>
          <w:rFonts w:asciiTheme="minorHAnsi" w:eastAsiaTheme="minorHAnsi" w:hAnsiTheme="minorHAnsi"/>
          <w:lang w:val="en-US" w:eastAsia="en-US"/>
        </w:rPr>
        <w:t>opportunities</w:t>
      </w:r>
      <w:r w:rsidR="00DB0662" w:rsidRPr="0078442C">
        <w:rPr>
          <w:rFonts w:asciiTheme="minorHAnsi" w:eastAsiaTheme="minorHAnsi" w:hAnsiTheme="minorHAnsi"/>
          <w:lang w:val="en-US" w:eastAsia="en-US"/>
        </w:rPr>
        <w:t xml:space="preserve"> </w:t>
      </w:r>
      <w:r>
        <w:rPr>
          <w:rFonts w:asciiTheme="minorHAnsi" w:eastAsiaTheme="minorHAnsi" w:hAnsiTheme="minorHAnsi"/>
          <w:lang w:val="en-US" w:eastAsia="en-US"/>
        </w:rPr>
        <w:t xml:space="preserve">in </w:t>
      </w:r>
      <w:r w:rsidR="00DB0662" w:rsidRPr="0078442C">
        <w:rPr>
          <w:rFonts w:asciiTheme="minorHAnsi" w:eastAsiaTheme="minorHAnsi" w:hAnsiTheme="minorHAnsi"/>
          <w:lang w:val="en-US" w:eastAsia="en-US"/>
        </w:rPr>
        <w:t>some communities</w:t>
      </w:r>
      <w:r>
        <w:rPr>
          <w:rFonts w:asciiTheme="minorHAnsi" w:eastAsiaTheme="minorHAnsi" w:hAnsiTheme="minorHAnsi"/>
          <w:lang w:val="en-US" w:eastAsia="en-US"/>
        </w:rPr>
        <w:t xml:space="preserve"> regarding employment, business development, </w:t>
      </w:r>
      <w:proofErr w:type="gramStart"/>
      <w:r>
        <w:rPr>
          <w:rFonts w:asciiTheme="minorHAnsi" w:eastAsiaTheme="minorHAnsi" w:hAnsiTheme="minorHAnsi"/>
          <w:lang w:val="en-US" w:eastAsia="en-US"/>
        </w:rPr>
        <w:t>education</w:t>
      </w:r>
      <w:proofErr w:type="gramEnd"/>
      <w:r>
        <w:rPr>
          <w:rFonts w:asciiTheme="minorHAnsi" w:eastAsiaTheme="minorHAnsi" w:hAnsiTheme="minorHAnsi"/>
          <w:lang w:val="en-US" w:eastAsia="en-US"/>
        </w:rPr>
        <w:t xml:space="preserve"> and training</w:t>
      </w:r>
      <w:r w:rsidR="00DB0662" w:rsidRPr="0078442C">
        <w:rPr>
          <w:rFonts w:asciiTheme="minorHAnsi" w:eastAsiaTheme="minorHAnsi" w:hAnsiTheme="minorHAnsi"/>
          <w:lang w:val="en-US" w:eastAsia="en-US"/>
        </w:rPr>
        <w:t>.</w:t>
      </w:r>
    </w:p>
    <w:p w14:paraId="3D34604D" w14:textId="731BB8B2" w:rsidR="00DB0662" w:rsidRPr="0078442C" w:rsidRDefault="00552650" w:rsidP="00E92A70">
      <w:pPr>
        <w:pStyle w:val="ListParagraph"/>
        <w:numPr>
          <w:ilvl w:val="0"/>
          <w:numId w:val="30"/>
        </w:numPr>
        <w:spacing w:after="120" w:line="240" w:lineRule="auto"/>
        <w:ind w:left="1077" w:hanging="357"/>
        <w:contextualSpacing w:val="0"/>
        <w:jc w:val="both"/>
        <w:rPr>
          <w:rFonts w:asciiTheme="minorHAnsi" w:eastAsiaTheme="minorHAnsi" w:hAnsiTheme="minorHAnsi"/>
          <w:lang w:val="en-US" w:eastAsia="en-US"/>
        </w:rPr>
      </w:pPr>
      <w:r>
        <w:rPr>
          <w:rFonts w:asciiTheme="minorHAnsi" w:eastAsiaTheme="minorHAnsi" w:hAnsiTheme="minorHAnsi"/>
          <w:lang w:val="en-US" w:eastAsia="en-US"/>
        </w:rPr>
        <w:t>Availability</w:t>
      </w:r>
      <w:r w:rsidR="00DB0662" w:rsidRPr="0078442C">
        <w:rPr>
          <w:rFonts w:asciiTheme="minorHAnsi" w:eastAsiaTheme="minorHAnsi" w:hAnsiTheme="minorHAnsi"/>
          <w:lang w:val="en-US" w:eastAsia="en-US"/>
        </w:rPr>
        <w:t xml:space="preserve"> of suitable</w:t>
      </w:r>
      <w:r w:rsidR="00372BCF">
        <w:rPr>
          <w:rFonts w:asciiTheme="minorHAnsi" w:eastAsiaTheme="minorHAnsi" w:hAnsiTheme="minorHAnsi"/>
          <w:lang w:val="en-US" w:eastAsia="en-US"/>
        </w:rPr>
        <w:t xml:space="preserve"> (i.e., quantity and types)</w:t>
      </w:r>
      <w:r w:rsidR="00DB0662" w:rsidRPr="0078442C">
        <w:rPr>
          <w:rFonts w:asciiTheme="minorHAnsi" w:eastAsiaTheme="minorHAnsi" w:hAnsiTheme="minorHAnsi"/>
          <w:lang w:val="en-US" w:eastAsia="en-US"/>
        </w:rPr>
        <w:t xml:space="preserve"> housing in some locations</w:t>
      </w:r>
      <w:r w:rsidR="00D77B48">
        <w:rPr>
          <w:rFonts w:asciiTheme="minorHAnsi" w:eastAsiaTheme="minorHAnsi" w:hAnsiTheme="minorHAnsi"/>
          <w:lang w:val="en-US" w:eastAsia="en-US"/>
        </w:rPr>
        <w:t>.</w:t>
      </w:r>
      <w:r w:rsidR="00DB0662" w:rsidRPr="0078442C">
        <w:rPr>
          <w:rFonts w:asciiTheme="minorHAnsi" w:eastAsiaTheme="minorHAnsi" w:hAnsiTheme="minorHAnsi"/>
          <w:lang w:val="en-US" w:eastAsia="en-US"/>
        </w:rPr>
        <w:t xml:space="preserve"> </w:t>
      </w:r>
    </w:p>
    <w:p w14:paraId="540FFBD2" w14:textId="5B965C28" w:rsidR="00D005D6" w:rsidRDefault="00D77B48" w:rsidP="009F2F30">
      <w:pPr>
        <w:pStyle w:val="ListParagraph"/>
        <w:numPr>
          <w:ilvl w:val="0"/>
          <w:numId w:val="30"/>
        </w:numPr>
        <w:spacing w:after="120" w:line="240" w:lineRule="auto"/>
        <w:ind w:left="1077" w:hanging="357"/>
        <w:contextualSpacing w:val="0"/>
        <w:jc w:val="both"/>
        <w:rPr>
          <w:rFonts w:asciiTheme="minorHAnsi" w:eastAsiaTheme="minorHAnsi" w:hAnsiTheme="minorHAnsi"/>
          <w:lang w:val="en-US" w:eastAsia="en-US"/>
        </w:rPr>
      </w:pPr>
      <w:r>
        <w:rPr>
          <w:rFonts w:asciiTheme="minorHAnsi" w:eastAsiaTheme="minorHAnsi" w:hAnsiTheme="minorHAnsi"/>
          <w:lang w:val="en-US" w:eastAsia="en-US"/>
        </w:rPr>
        <w:t>T</w:t>
      </w:r>
      <w:r w:rsidR="00DB0662" w:rsidRPr="0078442C">
        <w:rPr>
          <w:rFonts w:asciiTheme="minorHAnsi" w:eastAsiaTheme="minorHAnsi" w:hAnsiTheme="minorHAnsi"/>
          <w:lang w:val="en-US" w:eastAsia="en-US"/>
        </w:rPr>
        <w:t xml:space="preserve">he fact that people with the skills and experience needed by the Project are fully employed. </w:t>
      </w:r>
    </w:p>
    <w:p w14:paraId="325A457F" w14:textId="77777777" w:rsidR="009F2F30" w:rsidRPr="009F2F30" w:rsidRDefault="009F2F30" w:rsidP="009F2F30">
      <w:pPr>
        <w:pStyle w:val="ListParagraph"/>
        <w:spacing w:after="120" w:line="240" w:lineRule="auto"/>
        <w:ind w:left="1077"/>
        <w:contextualSpacing w:val="0"/>
        <w:jc w:val="both"/>
        <w:rPr>
          <w:rFonts w:asciiTheme="minorHAnsi" w:eastAsiaTheme="minorHAnsi" w:hAnsiTheme="minorHAnsi"/>
          <w:lang w:val="en-US" w:eastAsia="en-US"/>
        </w:rPr>
      </w:pPr>
    </w:p>
    <w:p w14:paraId="02C4F97F" w14:textId="5E6B8AD7"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With respect to trends, labour force growth is expected across the Regional Study Area. Among the job categories of interest to NWMO this growth is projected to be approximately 12</w:t>
      </w:r>
      <w:r w:rsidR="00D77B48">
        <w:rPr>
          <w:rFonts w:asciiTheme="minorHAnsi" w:eastAsiaTheme="minorHAnsi" w:hAnsiTheme="minorHAnsi"/>
          <w:lang w:val="en-US" w:eastAsia="en-US"/>
        </w:rPr>
        <w:t xml:space="preserve"> </w:t>
      </w:r>
      <w:r w:rsidR="003A596E">
        <w:rPr>
          <w:rFonts w:asciiTheme="minorHAnsi" w:eastAsiaTheme="minorHAnsi" w:hAnsiTheme="minorHAnsi"/>
          <w:lang w:val="en-US" w:eastAsia="en-US"/>
        </w:rPr>
        <w:t>percent</w:t>
      </w:r>
      <w:r w:rsidR="003A596E" w:rsidRPr="0078442C">
        <w:rPr>
          <w:rFonts w:asciiTheme="minorHAnsi" w:eastAsiaTheme="minorHAnsi" w:hAnsiTheme="minorHAnsi"/>
          <w:lang w:val="en-US" w:eastAsia="en-US"/>
        </w:rPr>
        <w:t xml:space="preserve"> between</w:t>
      </w:r>
      <w:r w:rsidRPr="0078442C">
        <w:rPr>
          <w:rFonts w:asciiTheme="minorHAnsi" w:eastAsiaTheme="minorHAnsi" w:hAnsiTheme="minorHAnsi"/>
          <w:lang w:val="en-US" w:eastAsia="en-US"/>
        </w:rPr>
        <w:t xml:space="preserve"> 2021 and 2042 (164,000 to 184,000). Looking at Project operations, the labour force requirement in 2043 represents 0.4</w:t>
      </w:r>
      <w:r w:rsidR="00D77B48">
        <w:rPr>
          <w:rFonts w:asciiTheme="minorHAnsi" w:eastAsiaTheme="minorHAnsi" w:hAnsiTheme="minorHAnsi"/>
          <w:lang w:val="en-US" w:eastAsia="en-US"/>
        </w:rPr>
        <w:t xml:space="preserve"> percent</w:t>
      </w:r>
      <w:r w:rsidRPr="0078442C">
        <w:rPr>
          <w:rFonts w:asciiTheme="minorHAnsi" w:eastAsiaTheme="minorHAnsi" w:hAnsiTheme="minorHAnsi"/>
          <w:lang w:val="en-US" w:eastAsia="en-US"/>
        </w:rPr>
        <w:t xml:space="preserve"> of the occupations of interest in the </w:t>
      </w:r>
      <w:r w:rsidR="00EC4C81" w:rsidRPr="0078442C">
        <w:rPr>
          <w:rFonts w:asciiTheme="minorHAnsi" w:eastAsiaTheme="minorHAnsi" w:hAnsiTheme="minorHAnsi"/>
          <w:lang w:val="en-US" w:eastAsia="en-US"/>
        </w:rPr>
        <w:t>regional</w:t>
      </w:r>
      <w:r w:rsidRPr="0078442C">
        <w:rPr>
          <w:rFonts w:asciiTheme="minorHAnsi" w:eastAsiaTheme="minorHAnsi" w:hAnsiTheme="minorHAnsi"/>
          <w:lang w:val="en-US" w:eastAsia="en-US"/>
        </w:rPr>
        <w:t xml:space="preserve"> area. </w:t>
      </w:r>
    </w:p>
    <w:p w14:paraId="59A4254C" w14:textId="77777777" w:rsidR="00DB0662" w:rsidRPr="0078442C" w:rsidRDefault="00DB0662" w:rsidP="00DB0662">
      <w:pPr>
        <w:pStyle w:val="ListParagraph"/>
        <w:jc w:val="both"/>
        <w:rPr>
          <w:rFonts w:asciiTheme="minorHAnsi" w:eastAsiaTheme="minorHAnsi" w:hAnsiTheme="minorHAnsi"/>
          <w:lang w:val="en-US" w:eastAsia="en-US"/>
        </w:rPr>
      </w:pPr>
    </w:p>
    <w:p w14:paraId="0937BC3E" w14:textId="77777777"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However, the occupations of interest for the Project are also of strong interest to other sectors (i.e., mining and forestry) and therefore attracting and retaining these types of workers to the Project will likely involve competitive recruitment.</w:t>
      </w:r>
    </w:p>
    <w:p w14:paraId="3A3D42A8" w14:textId="77777777" w:rsidR="00DB0662" w:rsidRPr="0078442C" w:rsidRDefault="00DB0662" w:rsidP="00DB0662">
      <w:pPr>
        <w:pStyle w:val="ListParagraph"/>
        <w:rPr>
          <w:rFonts w:asciiTheme="minorHAnsi" w:eastAsiaTheme="minorHAnsi" w:hAnsiTheme="minorHAnsi"/>
          <w:lang w:val="en-US" w:eastAsia="en-US"/>
        </w:rPr>
      </w:pPr>
    </w:p>
    <w:p w14:paraId="5B330058" w14:textId="77777777" w:rsidR="00EC4C81"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At the level of the Local Study Area given a much smaller labour pool, inter-industry sector competition for specific labour skillsets will become even more acute. For the Project, the construction phase and its need for trades is the stage most susceptible to these recruitment challenges. </w:t>
      </w:r>
    </w:p>
    <w:p w14:paraId="4EA11D97" w14:textId="77777777" w:rsidR="00EC4C81" w:rsidRPr="00E92A70" w:rsidRDefault="00EC4C81" w:rsidP="00E92A70">
      <w:pPr>
        <w:pStyle w:val="ListParagraph"/>
        <w:rPr>
          <w:rFonts w:asciiTheme="minorHAnsi" w:eastAsiaTheme="minorHAnsi" w:hAnsiTheme="minorHAnsi"/>
          <w:lang w:val="en-US" w:eastAsia="en-US"/>
        </w:rPr>
      </w:pPr>
    </w:p>
    <w:p w14:paraId="15F8F9BB" w14:textId="03972AC4" w:rsidR="00DB0662" w:rsidRPr="0078442C" w:rsidRDefault="00552650" w:rsidP="001B4219">
      <w:pPr>
        <w:pStyle w:val="ListParagraph"/>
        <w:numPr>
          <w:ilvl w:val="0"/>
          <w:numId w:val="28"/>
        </w:numPr>
        <w:spacing w:after="0" w:line="240" w:lineRule="auto"/>
        <w:jc w:val="both"/>
        <w:rPr>
          <w:rFonts w:asciiTheme="minorHAnsi" w:eastAsiaTheme="minorHAnsi" w:hAnsiTheme="minorHAnsi"/>
          <w:lang w:val="en-US" w:eastAsia="en-US"/>
        </w:rPr>
      </w:pPr>
      <w:r>
        <w:rPr>
          <w:rFonts w:asciiTheme="minorHAnsi" w:eastAsiaTheme="minorHAnsi" w:hAnsiTheme="minorHAnsi"/>
          <w:lang w:val="en-US" w:eastAsia="en-US"/>
        </w:rPr>
        <w:t xml:space="preserve">However, this also presents an opportunity for inter-industry cooperation to jointly create and implement plans that enhance the local labour supply with new skills better equipped to leverage evolving opportunities like the APM Project. This </w:t>
      </w:r>
      <w:r w:rsidR="008D4862">
        <w:rPr>
          <w:rFonts w:asciiTheme="minorHAnsi" w:eastAsiaTheme="minorHAnsi" w:hAnsiTheme="minorHAnsi"/>
          <w:lang w:val="en-US" w:eastAsia="en-US"/>
        </w:rPr>
        <w:t>is explored in greater detail in the Workforce Development study.</w:t>
      </w:r>
    </w:p>
    <w:p w14:paraId="0B91468A" w14:textId="77777777" w:rsidR="00DB0662" w:rsidRPr="0078442C" w:rsidRDefault="00DB0662" w:rsidP="00DB0662">
      <w:pPr>
        <w:pStyle w:val="ListParagraph"/>
        <w:rPr>
          <w:rFonts w:asciiTheme="minorHAnsi" w:eastAsiaTheme="minorHAnsi" w:hAnsiTheme="minorHAnsi"/>
          <w:lang w:val="en-US" w:eastAsia="en-US"/>
        </w:rPr>
      </w:pPr>
    </w:p>
    <w:p w14:paraId="5F4BDA2C" w14:textId="3B7DEEDF" w:rsidR="00DB0662" w:rsidRPr="0078442C"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Given the fact that recruiting workers may be competitive with other sectors it is important to look for potential advantages. To this end the labour requirements of the Project can be differentiated from the labour needs of resource industries as APM </w:t>
      </w:r>
      <w:r w:rsidR="00EC4C81">
        <w:rPr>
          <w:rFonts w:asciiTheme="minorHAnsi" w:eastAsiaTheme="minorHAnsi" w:hAnsiTheme="minorHAnsi"/>
          <w:lang w:val="en-US" w:eastAsia="en-US"/>
        </w:rPr>
        <w:t xml:space="preserve">Project </w:t>
      </w:r>
      <w:r w:rsidRPr="0078442C">
        <w:rPr>
          <w:rFonts w:asciiTheme="minorHAnsi" w:eastAsiaTheme="minorHAnsi" w:hAnsiTheme="minorHAnsi"/>
          <w:lang w:val="en-US" w:eastAsia="en-US"/>
        </w:rPr>
        <w:t xml:space="preserve">jobs will be stable and long term.  Knowledge holders stated that the permanent long-term nature of </w:t>
      </w:r>
      <w:r w:rsidR="00EC4C81">
        <w:rPr>
          <w:rFonts w:asciiTheme="minorHAnsi" w:eastAsiaTheme="minorHAnsi" w:hAnsiTheme="minorHAnsi"/>
          <w:lang w:val="en-US" w:eastAsia="en-US"/>
        </w:rPr>
        <w:t>APM Project</w:t>
      </w:r>
      <w:r w:rsidR="00EC4C81" w:rsidRPr="0078442C">
        <w:rPr>
          <w:rFonts w:asciiTheme="minorHAnsi" w:eastAsiaTheme="minorHAnsi" w:hAnsiTheme="minorHAnsi"/>
          <w:lang w:val="en-US" w:eastAsia="en-US"/>
        </w:rPr>
        <w:t xml:space="preserve"> </w:t>
      </w:r>
      <w:r w:rsidRPr="0078442C">
        <w:rPr>
          <w:rFonts w:asciiTheme="minorHAnsi" w:eastAsiaTheme="minorHAnsi" w:hAnsiTheme="minorHAnsi"/>
          <w:lang w:val="en-US" w:eastAsia="en-US"/>
        </w:rPr>
        <w:t xml:space="preserve">jobs is likely to </w:t>
      </w:r>
      <w:r w:rsidR="00EC4C81">
        <w:rPr>
          <w:rFonts w:asciiTheme="minorHAnsi" w:eastAsiaTheme="minorHAnsi" w:hAnsiTheme="minorHAnsi"/>
          <w:lang w:val="en-US" w:eastAsia="en-US"/>
        </w:rPr>
        <w:t>a</w:t>
      </w:r>
      <w:r w:rsidRPr="0078442C">
        <w:rPr>
          <w:rFonts w:asciiTheme="minorHAnsi" w:eastAsiaTheme="minorHAnsi" w:hAnsiTheme="minorHAnsi"/>
          <w:lang w:val="en-US" w:eastAsia="en-US"/>
        </w:rPr>
        <w:t xml:space="preserve">ttract </w:t>
      </w:r>
      <w:r w:rsidR="00EC4C81">
        <w:rPr>
          <w:rFonts w:asciiTheme="minorHAnsi" w:eastAsiaTheme="minorHAnsi" w:hAnsiTheme="minorHAnsi"/>
          <w:lang w:val="en-US" w:eastAsia="en-US"/>
        </w:rPr>
        <w:t xml:space="preserve">new </w:t>
      </w:r>
      <w:r w:rsidRPr="0078442C">
        <w:rPr>
          <w:rFonts w:asciiTheme="minorHAnsi" w:eastAsiaTheme="minorHAnsi" w:hAnsiTheme="minorHAnsi"/>
          <w:lang w:val="en-US" w:eastAsia="en-US"/>
        </w:rPr>
        <w:t>workers</w:t>
      </w:r>
      <w:r w:rsidR="00EC4C81">
        <w:rPr>
          <w:rFonts w:asciiTheme="minorHAnsi" w:eastAsiaTheme="minorHAnsi" w:hAnsiTheme="minorHAnsi"/>
          <w:lang w:val="en-US" w:eastAsia="en-US"/>
        </w:rPr>
        <w:t xml:space="preserve"> from outside the area with associated implications for growth, economic and workforce development</w:t>
      </w:r>
      <w:r w:rsidRPr="0078442C">
        <w:rPr>
          <w:rFonts w:asciiTheme="minorHAnsi" w:eastAsiaTheme="minorHAnsi" w:hAnsiTheme="minorHAnsi"/>
          <w:lang w:val="en-US" w:eastAsia="en-US"/>
        </w:rPr>
        <w:t xml:space="preserve">.  </w:t>
      </w:r>
    </w:p>
    <w:p w14:paraId="7BFDB31B" w14:textId="77777777" w:rsidR="00DB0662" w:rsidRPr="0078442C" w:rsidRDefault="00DB0662" w:rsidP="00DB0662">
      <w:pPr>
        <w:pStyle w:val="ListParagraph"/>
        <w:rPr>
          <w:rFonts w:asciiTheme="minorHAnsi" w:eastAsiaTheme="minorHAnsi" w:hAnsiTheme="minorHAnsi"/>
          <w:lang w:val="en-US" w:eastAsia="en-US"/>
        </w:rPr>
      </w:pPr>
    </w:p>
    <w:p w14:paraId="4ECD0CF1" w14:textId="6742EF5D" w:rsidR="00DB0662" w:rsidRDefault="00DB0662" w:rsidP="001B4219">
      <w:pPr>
        <w:pStyle w:val="ListParagraph"/>
        <w:numPr>
          <w:ilvl w:val="0"/>
          <w:numId w:val="28"/>
        </w:numPr>
        <w:spacing w:after="0" w:line="240" w:lineRule="auto"/>
        <w:jc w:val="both"/>
        <w:rPr>
          <w:rFonts w:asciiTheme="minorHAnsi" w:eastAsiaTheme="minorHAnsi" w:hAnsiTheme="minorHAnsi"/>
          <w:lang w:val="en-US" w:eastAsia="en-US"/>
        </w:rPr>
      </w:pPr>
      <w:r w:rsidRPr="0078442C">
        <w:rPr>
          <w:rFonts w:asciiTheme="minorHAnsi" w:eastAsiaTheme="minorHAnsi" w:hAnsiTheme="minorHAnsi"/>
          <w:lang w:val="en-US" w:eastAsia="en-US"/>
        </w:rPr>
        <w:t xml:space="preserve">Based on </w:t>
      </w:r>
      <w:proofErr w:type="gramStart"/>
      <w:r w:rsidRPr="0078442C">
        <w:rPr>
          <w:rFonts w:asciiTheme="minorHAnsi" w:eastAsiaTheme="minorHAnsi" w:hAnsiTheme="minorHAnsi"/>
          <w:lang w:val="en-US" w:eastAsia="en-US"/>
        </w:rPr>
        <w:t>all of</w:t>
      </w:r>
      <w:proofErr w:type="gramEnd"/>
      <w:r w:rsidRPr="0078442C">
        <w:rPr>
          <w:rFonts w:asciiTheme="minorHAnsi" w:eastAsiaTheme="minorHAnsi" w:hAnsiTheme="minorHAnsi"/>
          <w:lang w:val="en-US" w:eastAsia="en-US"/>
        </w:rPr>
        <w:t xml:space="preserve"> the preceding in this section it can be concluded that the labour supply at the regional level is </w:t>
      </w:r>
      <w:r w:rsidR="00AD3726">
        <w:rPr>
          <w:rFonts w:asciiTheme="minorHAnsi" w:eastAsiaTheme="minorHAnsi" w:hAnsiTheme="minorHAnsi"/>
          <w:lang w:val="en-US" w:eastAsia="en-US"/>
        </w:rPr>
        <w:t xml:space="preserve">currently </w:t>
      </w:r>
      <w:r w:rsidRPr="0078442C">
        <w:rPr>
          <w:rFonts w:asciiTheme="minorHAnsi" w:eastAsiaTheme="minorHAnsi" w:hAnsiTheme="minorHAnsi"/>
          <w:lang w:val="en-US" w:eastAsia="en-US"/>
        </w:rPr>
        <w:t>sufficient to meet the needs of the</w:t>
      </w:r>
      <w:r w:rsidR="00AD3726">
        <w:rPr>
          <w:rFonts w:asciiTheme="minorHAnsi" w:eastAsiaTheme="minorHAnsi" w:hAnsiTheme="minorHAnsi"/>
          <w:lang w:val="en-US" w:eastAsia="en-US"/>
        </w:rPr>
        <w:t xml:space="preserve"> APM P</w:t>
      </w:r>
      <w:r w:rsidRPr="0078442C">
        <w:rPr>
          <w:rFonts w:asciiTheme="minorHAnsi" w:eastAsiaTheme="minorHAnsi" w:hAnsiTheme="minorHAnsi"/>
          <w:lang w:val="en-US" w:eastAsia="en-US"/>
        </w:rPr>
        <w:t xml:space="preserve">roject across its various phases. Although the Local Study Area can supply some of the labour needs of the </w:t>
      </w:r>
      <w:r w:rsidR="00AD3726">
        <w:rPr>
          <w:rFonts w:asciiTheme="minorHAnsi" w:eastAsiaTheme="minorHAnsi" w:hAnsiTheme="minorHAnsi"/>
          <w:lang w:val="en-US" w:eastAsia="en-US"/>
        </w:rPr>
        <w:t>P</w:t>
      </w:r>
      <w:r w:rsidR="00AD3726" w:rsidRPr="0078442C">
        <w:rPr>
          <w:rFonts w:asciiTheme="minorHAnsi" w:eastAsiaTheme="minorHAnsi" w:hAnsiTheme="minorHAnsi"/>
          <w:lang w:val="en-US" w:eastAsia="en-US"/>
        </w:rPr>
        <w:t xml:space="preserve">roject </w:t>
      </w:r>
      <w:r w:rsidRPr="0078442C">
        <w:rPr>
          <w:rFonts w:asciiTheme="minorHAnsi" w:eastAsiaTheme="minorHAnsi" w:hAnsiTheme="minorHAnsi"/>
          <w:lang w:val="en-US" w:eastAsia="en-US"/>
        </w:rPr>
        <w:t xml:space="preserve">it cannot meet all the requirements and the shortfall is quite acute for Ignace itself. To meet the labour needs of the Project workers will need to be recruited to the area on either a permanent or </w:t>
      </w:r>
      <w:r w:rsidR="00EC4C81" w:rsidRPr="0078442C">
        <w:rPr>
          <w:rFonts w:asciiTheme="minorHAnsi" w:eastAsiaTheme="minorHAnsi" w:hAnsiTheme="minorHAnsi"/>
          <w:lang w:val="en-US" w:eastAsia="en-US"/>
        </w:rPr>
        <w:t>traveler</w:t>
      </w:r>
      <w:r w:rsidRPr="0078442C">
        <w:rPr>
          <w:rFonts w:asciiTheme="minorHAnsi" w:eastAsiaTheme="minorHAnsi" w:hAnsiTheme="minorHAnsi"/>
          <w:lang w:val="en-US" w:eastAsia="en-US"/>
        </w:rPr>
        <w:t xml:space="preserve"> basis. Permanent residency is more likely during operations whereas traveler residency </w:t>
      </w:r>
      <w:r w:rsidRPr="0078442C">
        <w:rPr>
          <w:rFonts w:asciiTheme="minorHAnsi" w:eastAsiaTheme="minorHAnsi" w:hAnsiTheme="minorHAnsi"/>
          <w:lang w:val="en-US" w:eastAsia="en-US"/>
        </w:rPr>
        <w:lastRenderedPageBreak/>
        <w:t xml:space="preserve">is more probable during construction.   </w:t>
      </w:r>
      <w:r w:rsidR="00620CCA">
        <w:rPr>
          <w:rFonts w:asciiTheme="minorHAnsi" w:eastAsiaTheme="minorHAnsi" w:hAnsiTheme="minorHAnsi"/>
          <w:lang w:val="en-US" w:eastAsia="en-US"/>
        </w:rPr>
        <w:t xml:space="preserve">This is an opportunity for Ignace and area communities to meet growth objectives, </w:t>
      </w:r>
      <w:r w:rsidR="006D6DF4">
        <w:rPr>
          <w:rFonts w:asciiTheme="minorHAnsi" w:eastAsiaTheme="minorHAnsi" w:hAnsiTheme="minorHAnsi"/>
          <w:lang w:val="en-US" w:eastAsia="en-US"/>
        </w:rPr>
        <w:t xml:space="preserve">as </w:t>
      </w:r>
      <w:r w:rsidR="00063516">
        <w:rPr>
          <w:rFonts w:asciiTheme="minorHAnsi" w:eastAsiaTheme="minorHAnsi" w:hAnsiTheme="minorHAnsi"/>
          <w:lang w:val="en-US" w:eastAsia="en-US"/>
        </w:rPr>
        <w:t>described</w:t>
      </w:r>
      <w:r w:rsidR="00620CCA">
        <w:rPr>
          <w:rFonts w:asciiTheme="minorHAnsi" w:eastAsiaTheme="minorHAnsi" w:hAnsiTheme="minorHAnsi"/>
          <w:lang w:val="en-US" w:eastAsia="en-US"/>
        </w:rPr>
        <w:t xml:space="preserve"> in other studies.</w:t>
      </w:r>
    </w:p>
    <w:p w14:paraId="2B765663" w14:textId="3A6274CB" w:rsidR="00AD3726" w:rsidRPr="00E92A70" w:rsidRDefault="00A50718" w:rsidP="00E92A70">
      <w:pPr>
        <w:pStyle w:val="ListParagraph"/>
        <w:rPr>
          <w:rFonts w:asciiTheme="minorHAnsi" w:eastAsiaTheme="minorHAnsi" w:hAnsiTheme="minorHAnsi"/>
          <w:lang w:val="en-US" w:eastAsia="en-US"/>
        </w:rPr>
      </w:pPr>
      <w:r w:rsidRPr="00AD3726">
        <w:rPr>
          <w:noProof/>
          <w:lang w:val="en-US"/>
        </w:rPr>
        <mc:AlternateContent>
          <mc:Choice Requires="wps">
            <w:drawing>
              <wp:anchor distT="45720" distB="45720" distL="114300" distR="114300" simplePos="0" relativeHeight="251665408" behindDoc="0" locked="0" layoutInCell="1" allowOverlap="1" wp14:anchorId="4A335681" wp14:editId="13E9C3D0">
                <wp:simplePos x="0" y="0"/>
                <wp:positionH relativeFrom="margin">
                  <wp:posOffset>18415</wp:posOffset>
                </wp:positionH>
                <wp:positionV relativeFrom="paragraph">
                  <wp:posOffset>328295</wp:posOffset>
                </wp:positionV>
                <wp:extent cx="5957570" cy="1404620"/>
                <wp:effectExtent l="0" t="0" r="2413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404620"/>
                        </a:xfrm>
                        <a:prstGeom prst="rect">
                          <a:avLst/>
                        </a:prstGeom>
                        <a:solidFill>
                          <a:srgbClr val="FFFFFF"/>
                        </a:solidFill>
                        <a:ln w="9525">
                          <a:solidFill>
                            <a:srgbClr val="000000"/>
                          </a:solidFill>
                          <a:miter lim="800000"/>
                          <a:headEnd/>
                          <a:tailEnd/>
                        </a:ln>
                      </wps:spPr>
                      <wps:txbx>
                        <w:txbxContent>
                          <w:p w14:paraId="380C9C76" w14:textId="61B8CA39" w:rsidR="00AD3726" w:rsidRPr="00D005D6" w:rsidRDefault="00AD3726">
                            <w:r w:rsidRPr="00D005D6">
                              <w:rPr>
                                <w:lang w:val="en-US"/>
                              </w:rPr>
                              <w:t xml:space="preserve">The reader is encouraged to review this labour baseline study in conjunction with other key studies (i.e., Growing the Population, Workforce Development, </w:t>
                            </w:r>
                            <w:r w:rsidR="00600B11" w:rsidRPr="00D005D6">
                              <w:rPr>
                                <w:lang w:val="en-US"/>
                              </w:rPr>
                              <w:t xml:space="preserve">Housing </w:t>
                            </w:r>
                            <w:r w:rsidRPr="00D005D6">
                              <w:rPr>
                                <w:lang w:val="en-US"/>
                              </w:rPr>
                              <w:t>and Economic Development) to appreciate the full suite of interrelated implications for Ignace and area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35681" id="Text Box 2" o:spid="_x0000_s1030" type="#_x0000_t202" style="position:absolute;left:0;text-align:left;margin-left:1.45pt;margin-top:25.85pt;width:469.1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">
                <v:textbox style="mso-fit-shape-to-text:t">
                  <w:txbxContent>
                    <w:p w14:paraId="380C9C76" w14:textId="61B8CA39" w:rsidR="00AD3726" w:rsidRPr="00D005D6" w:rsidRDefault="00AD3726">
                      <w:r w:rsidRPr="00D005D6">
                        <w:rPr>
                          <w:lang w:val="en-US"/>
                        </w:rPr>
                        <w:t xml:space="preserve">The reader is encouraged to review this labour baseline study in conjunction with other key studies (i.e., Growing the Population, Workforce Development, </w:t>
                      </w:r>
                      <w:r w:rsidR="00600B11" w:rsidRPr="00D005D6">
                        <w:rPr>
                          <w:lang w:val="en-US"/>
                        </w:rPr>
                        <w:t xml:space="preserve">Housing </w:t>
                      </w:r>
                      <w:r w:rsidRPr="00D005D6">
                        <w:rPr>
                          <w:lang w:val="en-US"/>
                        </w:rPr>
                        <w:t>and Economic Development) to appreciate the full suite of interrelated implications for Ignace and area communities.</w:t>
                      </w:r>
                    </w:p>
                  </w:txbxContent>
                </v:textbox>
                <w10:wrap type="square" anchorx="margin"/>
              </v:shape>
            </w:pict>
          </mc:Fallback>
        </mc:AlternateContent>
      </w:r>
    </w:p>
    <w:p w14:paraId="75DCEFD3" w14:textId="01AF3A76" w:rsidR="00AD3726" w:rsidRDefault="00AD3726" w:rsidP="00AD3726">
      <w:pPr>
        <w:spacing w:after="0" w:line="240" w:lineRule="auto"/>
        <w:jc w:val="both"/>
        <w:rPr>
          <w:lang w:val="en-US"/>
        </w:rPr>
      </w:pPr>
    </w:p>
    <w:p w14:paraId="37E96604" w14:textId="77777777" w:rsidR="00AD3726" w:rsidRPr="00AD3726" w:rsidRDefault="00AD3726" w:rsidP="00E92A70">
      <w:pPr>
        <w:spacing w:after="0" w:line="240" w:lineRule="auto"/>
        <w:jc w:val="both"/>
        <w:rPr>
          <w:lang w:val="en-US"/>
        </w:rPr>
      </w:pPr>
    </w:p>
    <w:p w14:paraId="538D8454" w14:textId="77BBBE19" w:rsidR="00D005D6" w:rsidRDefault="0003571F" w:rsidP="005F7066">
      <w:pPr>
        <w:pStyle w:val="Style1"/>
      </w:pPr>
      <w:bookmarkStart w:id="113" w:name="_Toc106288456"/>
      <w:bookmarkStart w:id="114" w:name="_Hlk104565304"/>
      <w:r w:rsidRPr="00A50718">
        <w:t>Gaps and Challenges</w:t>
      </w:r>
      <w:bookmarkEnd w:id="113"/>
    </w:p>
    <w:p w14:paraId="3DC9A4E9" w14:textId="50F25D82" w:rsidR="00620550" w:rsidRPr="004B7040" w:rsidRDefault="00620550" w:rsidP="004B7040">
      <w:pPr>
        <w:pStyle w:val="Default"/>
        <w:spacing w:line="276" w:lineRule="auto"/>
        <w:rPr>
          <w:rFonts w:asciiTheme="minorHAnsi" w:hAnsiTheme="minorHAnsi" w:cstheme="minorHAnsi"/>
          <w:color w:val="auto"/>
          <w:sz w:val="22"/>
          <w:szCs w:val="22"/>
        </w:rPr>
      </w:pPr>
    </w:p>
    <w:p w14:paraId="7CFA2614" w14:textId="77777777" w:rsidR="00B37E1A" w:rsidRPr="004B7040" w:rsidRDefault="00B37E1A" w:rsidP="004B7040">
      <w:pPr>
        <w:pStyle w:val="Default"/>
        <w:spacing w:line="276" w:lineRule="auto"/>
        <w:rPr>
          <w:rFonts w:asciiTheme="minorHAnsi" w:hAnsiTheme="minorHAnsi" w:cstheme="minorHAnsi"/>
          <w:color w:val="auto"/>
          <w:sz w:val="22"/>
          <w:szCs w:val="22"/>
        </w:rPr>
      </w:pPr>
    </w:p>
    <w:p w14:paraId="6574BCE6" w14:textId="285E1EA0" w:rsidR="00D51D4A" w:rsidRDefault="00675540" w:rsidP="00675540">
      <w:pPr>
        <w:spacing w:after="0" w:line="276" w:lineRule="auto"/>
        <w:rPr>
          <w:rFonts w:cstheme="minorHAnsi"/>
          <w:lang w:val="en-US"/>
        </w:rPr>
      </w:pPr>
      <w:r w:rsidRPr="00675540">
        <w:rPr>
          <w:rFonts w:cstheme="minorHAnsi"/>
          <w:lang w:val="en-US"/>
        </w:rPr>
        <w:t xml:space="preserve">The analysis of the impact of the Project, including “Gaps and challenges” identified as Step 2 of the Ignace Community Studies Economics and Finance Workplan for the Labour Baseline are fully addressed in the Northwest Community Studies Workforce Development Study.  The analysis of the impact of the Project in the Workforce Development Study overlays the Project demand for labour on the existing labour demands and identifies the related opportunities, </w:t>
      </w:r>
      <w:proofErr w:type="gramStart"/>
      <w:r w:rsidRPr="00675540">
        <w:rPr>
          <w:rFonts w:cstheme="minorHAnsi"/>
          <w:lang w:val="en-US"/>
        </w:rPr>
        <w:t>gaps</w:t>
      </w:r>
      <w:proofErr w:type="gramEnd"/>
      <w:r w:rsidRPr="00675540">
        <w:rPr>
          <w:rFonts w:cstheme="minorHAnsi"/>
          <w:lang w:val="en-US"/>
        </w:rPr>
        <w:t xml:space="preserve"> and challenges.  The “Northwest Community Studies Workforce Development Study’s Section 4 Change Analysis” assesses the impact of the Project’s labour to existing baseline labour conditions.  </w:t>
      </w:r>
      <w:proofErr w:type="gramStart"/>
      <w:r w:rsidRPr="00675540">
        <w:rPr>
          <w:rFonts w:cstheme="minorHAnsi"/>
          <w:lang w:val="en-US"/>
        </w:rPr>
        <w:t>This section of the Workforce Development report,</w:t>
      </w:r>
      <w:proofErr w:type="gramEnd"/>
      <w:r w:rsidRPr="00675540">
        <w:rPr>
          <w:rFonts w:cstheme="minorHAnsi"/>
          <w:lang w:val="en-US"/>
        </w:rPr>
        <w:t xml:space="preserve"> identifies in detail the challenges and opportunities related to the Project’s impacts on labour.</w:t>
      </w:r>
    </w:p>
    <w:bookmarkEnd w:id="114"/>
    <w:p w14:paraId="4A7FC122" w14:textId="77777777" w:rsidR="00D51D4A" w:rsidRDefault="00D51D4A" w:rsidP="00BE4783">
      <w:pPr>
        <w:spacing w:after="0" w:line="240" w:lineRule="auto"/>
        <w:rPr>
          <w:rFonts w:cstheme="minorHAnsi"/>
          <w:lang w:val="en-US"/>
        </w:rPr>
      </w:pPr>
    </w:p>
    <w:p w14:paraId="22211FAD" w14:textId="77777777" w:rsidR="00D51D4A" w:rsidRDefault="00D51D4A" w:rsidP="00BE4783">
      <w:pPr>
        <w:spacing w:after="0" w:line="240" w:lineRule="auto"/>
        <w:rPr>
          <w:rFonts w:cstheme="minorHAnsi"/>
          <w:lang w:val="en-US"/>
        </w:rPr>
      </w:pPr>
    </w:p>
    <w:p w14:paraId="6BC90005" w14:textId="77777777" w:rsidR="00D51D4A" w:rsidRDefault="00D51D4A" w:rsidP="00BE4783">
      <w:pPr>
        <w:spacing w:after="0" w:line="240" w:lineRule="auto"/>
        <w:rPr>
          <w:rFonts w:cstheme="minorHAnsi"/>
          <w:lang w:val="en-US"/>
        </w:rPr>
      </w:pPr>
    </w:p>
    <w:p w14:paraId="1912A74C" w14:textId="77777777" w:rsidR="00D51D4A" w:rsidRDefault="00D51D4A" w:rsidP="00BE4783">
      <w:pPr>
        <w:spacing w:after="0" w:line="240" w:lineRule="auto"/>
        <w:rPr>
          <w:rFonts w:cstheme="minorHAnsi"/>
          <w:lang w:val="en-US"/>
        </w:rPr>
      </w:pPr>
    </w:p>
    <w:p w14:paraId="7BA8BC3D" w14:textId="77777777" w:rsidR="00D51D4A" w:rsidRDefault="00D51D4A" w:rsidP="00BE4783">
      <w:pPr>
        <w:spacing w:after="0" w:line="240" w:lineRule="auto"/>
        <w:rPr>
          <w:rFonts w:cstheme="minorHAnsi"/>
          <w:lang w:val="en-US"/>
        </w:rPr>
      </w:pPr>
    </w:p>
    <w:p w14:paraId="134A61C1" w14:textId="77777777" w:rsidR="00D51D4A" w:rsidRDefault="00D51D4A" w:rsidP="00BE4783">
      <w:pPr>
        <w:spacing w:after="0" w:line="240" w:lineRule="auto"/>
        <w:rPr>
          <w:rFonts w:cstheme="minorHAnsi"/>
          <w:lang w:val="en-US"/>
        </w:rPr>
      </w:pPr>
    </w:p>
    <w:p w14:paraId="2794EAAD" w14:textId="77777777" w:rsidR="00D51D4A" w:rsidRDefault="00D51D4A" w:rsidP="00BE4783">
      <w:pPr>
        <w:spacing w:after="0" w:line="240" w:lineRule="auto"/>
        <w:rPr>
          <w:rFonts w:cstheme="minorHAnsi"/>
          <w:lang w:val="en-US"/>
        </w:rPr>
      </w:pPr>
    </w:p>
    <w:p w14:paraId="16FBC638" w14:textId="77777777" w:rsidR="00D51D4A" w:rsidRDefault="00D51D4A" w:rsidP="00BE4783">
      <w:pPr>
        <w:spacing w:after="0" w:line="240" w:lineRule="auto"/>
        <w:rPr>
          <w:rFonts w:cstheme="minorHAnsi"/>
          <w:lang w:val="en-US"/>
        </w:rPr>
      </w:pPr>
    </w:p>
    <w:p w14:paraId="53EFFDE0" w14:textId="77777777" w:rsidR="00D51D4A" w:rsidRDefault="00D51D4A" w:rsidP="00BE4783">
      <w:pPr>
        <w:spacing w:after="0" w:line="240" w:lineRule="auto"/>
        <w:rPr>
          <w:rFonts w:cstheme="minorHAnsi"/>
          <w:lang w:val="en-US"/>
        </w:rPr>
      </w:pPr>
    </w:p>
    <w:p w14:paraId="38EB68AC" w14:textId="77777777" w:rsidR="00D51D4A" w:rsidRDefault="00D51D4A" w:rsidP="00BE4783">
      <w:pPr>
        <w:spacing w:after="0" w:line="240" w:lineRule="auto"/>
        <w:rPr>
          <w:rFonts w:cstheme="minorHAnsi"/>
          <w:lang w:val="en-US"/>
        </w:rPr>
      </w:pPr>
    </w:p>
    <w:p w14:paraId="3A1B5059" w14:textId="77777777" w:rsidR="00D51D4A" w:rsidRDefault="00D51D4A" w:rsidP="00BE4783">
      <w:pPr>
        <w:spacing w:after="0" w:line="240" w:lineRule="auto"/>
        <w:rPr>
          <w:rFonts w:cstheme="minorHAnsi"/>
          <w:lang w:val="en-US"/>
        </w:rPr>
      </w:pPr>
    </w:p>
    <w:p w14:paraId="44E63335" w14:textId="77777777" w:rsidR="00D51D4A" w:rsidRDefault="00D51D4A" w:rsidP="00BE4783">
      <w:pPr>
        <w:spacing w:after="0" w:line="240" w:lineRule="auto"/>
        <w:rPr>
          <w:rFonts w:cstheme="minorHAnsi"/>
          <w:lang w:val="en-US"/>
        </w:rPr>
      </w:pPr>
    </w:p>
    <w:p w14:paraId="4E476007" w14:textId="77777777" w:rsidR="00D51D4A" w:rsidRDefault="00D51D4A" w:rsidP="00BE4783">
      <w:pPr>
        <w:spacing w:after="0" w:line="240" w:lineRule="auto"/>
        <w:rPr>
          <w:rFonts w:cstheme="minorHAnsi"/>
          <w:lang w:val="en-US"/>
        </w:rPr>
      </w:pPr>
    </w:p>
    <w:p w14:paraId="233BDC57" w14:textId="77777777" w:rsidR="00D51D4A" w:rsidRDefault="00D51D4A" w:rsidP="00BE4783">
      <w:pPr>
        <w:spacing w:after="0" w:line="240" w:lineRule="auto"/>
        <w:rPr>
          <w:rFonts w:cstheme="minorHAnsi"/>
          <w:lang w:val="en-US"/>
        </w:rPr>
      </w:pPr>
    </w:p>
    <w:p w14:paraId="4A80A961" w14:textId="77777777" w:rsidR="00D51D4A" w:rsidRDefault="00D51D4A" w:rsidP="00BE4783">
      <w:pPr>
        <w:spacing w:after="0" w:line="240" w:lineRule="auto"/>
        <w:rPr>
          <w:rFonts w:cstheme="minorHAnsi"/>
          <w:lang w:val="en-US"/>
        </w:rPr>
      </w:pPr>
    </w:p>
    <w:p w14:paraId="44EEDBC9" w14:textId="77777777" w:rsidR="00D51D4A" w:rsidRDefault="00D51D4A" w:rsidP="00BE4783">
      <w:pPr>
        <w:spacing w:after="0" w:line="240" w:lineRule="auto"/>
        <w:rPr>
          <w:rFonts w:cstheme="minorHAnsi"/>
          <w:lang w:val="en-US"/>
        </w:rPr>
      </w:pPr>
    </w:p>
    <w:p w14:paraId="1A7276ED" w14:textId="77777777" w:rsidR="00D51D4A" w:rsidRDefault="00D51D4A" w:rsidP="00BE4783">
      <w:pPr>
        <w:spacing w:after="0" w:line="240" w:lineRule="auto"/>
        <w:rPr>
          <w:rFonts w:cstheme="minorHAnsi"/>
          <w:lang w:val="en-US"/>
        </w:rPr>
      </w:pPr>
    </w:p>
    <w:p w14:paraId="344931D3" w14:textId="77777777" w:rsidR="00D51D4A" w:rsidRDefault="00D51D4A" w:rsidP="00BE4783">
      <w:pPr>
        <w:spacing w:after="0" w:line="240" w:lineRule="auto"/>
        <w:rPr>
          <w:rFonts w:cstheme="minorHAnsi"/>
          <w:lang w:val="en-US"/>
        </w:rPr>
      </w:pPr>
    </w:p>
    <w:p w14:paraId="7D375018" w14:textId="66B2EF5B" w:rsidR="005F7066" w:rsidRDefault="005F7066" w:rsidP="00BE4783">
      <w:pPr>
        <w:spacing w:after="0" w:line="240" w:lineRule="auto"/>
        <w:rPr>
          <w:rFonts w:cstheme="minorHAnsi"/>
          <w:lang w:val="en-US"/>
        </w:rPr>
      </w:pPr>
      <w:r>
        <w:rPr>
          <w:rFonts w:cstheme="minorHAnsi"/>
          <w:lang w:val="en-US"/>
        </w:rPr>
        <w:br w:type="page"/>
      </w:r>
    </w:p>
    <w:p w14:paraId="70529318" w14:textId="77777777" w:rsidR="00BE4783" w:rsidRPr="00A50718" w:rsidRDefault="00BE4783" w:rsidP="00C604DF">
      <w:pPr>
        <w:pStyle w:val="Style1"/>
      </w:pPr>
      <w:bookmarkStart w:id="115" w:name="_Toc106288457"/>
      <w:r w:rsidRPr="00A50718">
        <w:lastRenderedPageBreak/>
        <w:t>References</w:t>
      </w:r>
      <w:bookmarkEnd w:id="115"/>
    </w:p>
    <w:p w14:paraId="2AE1E9F8" w14:textId="7968482E" w:rsidR="00C86F7A" w:rsidRDefault="00C86F7A" w:rsidP="004B7040">
      <w:pPr>
        <w:pStyle w:val="Default"/>
        <w:spacing w:line="276" w:lineRule="auto"/>
        <w:rPr>
          <w:iCs/>
        </w:rPr>
      </w:pPr>
    </w:p>
    <w:p w14:paraId="30A5F516" w14:textId="77777777" w:rsidR="004B7040" w:rsidRPr="00C86F7A" w:rsidRDefault="004B7040" w:rsidP="004B7040">
      <w:pPr>
        <w:pStyle w:val="Default"/>
        <w:spacing w:line="276" w:lineRule="auto"/>
        <w:rPr>
          <w:iCs/>
        </w:rPr>
      </w:pPr>
    </w:p>
    <w:p w14:paraId="5240A394" w14:textId="1DF9DB87" w:rsidR="00D004C0" w:rsidRPr="00A97EE0" w:rsidRDefault="00C86F7A" w:rsidP="00A97EE0">
      <w:pPr>
        <w:ind w:left="426" w:hanging="426"/>
        <w:rPr>
          <w:rFonts w:cstheme="minorHAnsi"/>
        </w:rPr>
      </w:pPr>
      <w:bookmarkStart w:id="116" w:name="_Hlk106279675"/>
      <w:proofErr w:type="spellStart"/>
      <w:r w:rsidRPr="003F60CC">
        <w:rPr>
          <w:rFonts w:cstheme="minorHAnsi"/>
        </w:rPr>
        <w:t>Emsi</w:t>
      </w:r>
      <w:proofErr w:type="spellEnd"/>
      <w:r w:rsidR="0077786A" w:rsidRPr="003F60CC">
        <w:rPr>
          <w:rFonts w:cstheme="minorHAnsi"/>
        </w:rPr>
        <w:t xml:space="preserve"> (</w:t>
      </w:r>
      <w:r w:rsidRPr="003F60CC">
        <w:rPr>
          <w:rFonts w:cstheme="minorHAnsi"/>
        </w:rPr>
        <w:t>2022</w:t>
      </w:r>
      <w:r w:rsidR="0077786A" w:rsidRPr="003F60CC">
        <w:rPr>
          <w:rFonts w:cstheme="minorHAnsi"/>
        </w:rPr>
        <w:t>)</w:t>
      </w:r>
      <w:r w:rsidRPr="003F60CC">
        <w:rPr>
          <w:rFonts w:cstheme="minorHAnsi"/>
        </w:rPr>
        <w:t>. Retrieved</w:t>
      </w:r>
      <w:r w:rsidR="002D4600" w:rsidRPr="003F60CC">
        <w:rPr>
          <w:rFonts w:cstheme="minorHAnsi"/>
        </w:rPr>
        <w:t xml:space="preserve"> online</w:t>
      </w:r>
      <w:r w:rsidRPr="003F60CC">
        <w:rPr>
          <w:rFonts w:cstheme="minorHAnsi"/>
        </w:rPr>
        <w:t xml:space="preserve"> January 12, 2022, from </w:t>
      </w:r>
      <w:r w:rsidR="00B15FB5" w:rsidRPr="003F60CC">
        <w:rPr>
          <w:rFonts w:cstheme="minorHAnsi"/>
        </w:rPr>
        <w:t>https://a.economicmodeling.com/analyst/?t=3dry2#h=Zn6MW&amp;nation=ca&amp;vertical=standard&amp;page=home&amp;halt=true&amp;login=1</w:t>
      </w:r>
    </w:p>
    <w:p w14:paraId="14D053AA" w14:textId="1F0769AD" w:rsidR="008F3BDA" w:rsidRPr="00580209" w:rsidRDefault="008F3BDA" w:rsidP="00580209">
      <w:pPr>
        <w:ind w:left="426" w:hanging="426"/>
        <w:rPr>
          <w:rFonts w:cstheme="minorHAnsi"/>
        </w:rPr>
      </w:pPr>
      <w:r w:rsidRPr="00580209">
        <w:rPr>
          <w:rFonts w:cstheme="minorHAnsi"/>
        </w:rPr>
        <w:t>Ignace Resolute Sawmill</w:t>
      </w:r>
      <w:r w:rsidR="0077786A" w:rsidRPr="00580209">
        <w:rPr>
          <w:rFonts w:cstheme="minorHAnsi"/>
        </w:rPr>
        <w:t xml:space="preserve"> (</w:t>
      </w:r>
      <w:r w:rsidRPr="00580209">
        <w:rPr>
          <w:rFonts w:cstheme="minorHAnsi"/>
        </w:rPr>
        <w:t>2022</w:t>
      </w:r>
      <w:r w:rsidR="00A97EE0" w:rsidRPr="00580209">
        <w:rPr>
          <w:rFonts w:cstheme="minorHAnsi"/>
        </w:rPr>
        <w:t>, February 11</w:t>
      </w:r>
      <w:r w:rsidR="0077786A" w:rsidRPr="00580209">
        <w:rPr>
          <w:rFonts w:cstheme="minorHAnsi"/>
        </w:rPr>
        <w:t>)</w:t>
      </w:r>
      <w:r w:rsidRPr="00580209">
        <w:rPr>
          <w:rFonts w:cstheme="minorHAnsi"/>
        </w:rPr>
        <w:t>. Knowledge Holder Interview. Hardy Stevenson, Interviewer.</w:t>
      </w:r>
    </w:p>
    <w:p w14:paraId="02EB9676" w14:textId="38DE3EBB" w:rsidR="00276299" w:rsidRPr="00276299" w:rsidRDefault="00276299" w:rsidP="00276299">
      <w:pPr>
        <w:ind w:left="426" w:hanging="426"/>
        <w:rPr>
          <w:rFonts w:cstheme="minorHAnsi"/>
        </w:rPr>
      </w:pPr>
      <w:r w:rsidRPr="00276299">
        <w:rPr>
          <w:rFonts w:cstheme="minorHAnsi"/>
        </w:rPr>
        <w:t>Inter</w:t>
      </w:r>
      <w:r w:rsidR="009C7640">
        <w:rPr>
          <w:rFonts w:cstheme="minorHAnsi"/>
        </w:rPr>
        <w:t>G</w:t>
      </w:r>
      <w:r w:rsidRPr="00276299">
        <w:rPr>
          <w:rFonts w:cstheme="minorHAnsi"/>
        </w:rPr>
        <w:t>roup Consultants Ltd. (2022). Ignace and Area Community Studies - Growing the Population. forthcoming.</w:t>
      </w:r>
    </w:p>
    <w:p w14:paraId="17264DA5" w14:textId="7C4FF3B9" w:rsidR="00D004C0" w:rsidRDefault="00D004C0">
      <w:pPr>
        <w:rPr>
          <w:lang w:val="en-US"/>
        </w:rPr>
      </w:pPr>
      <w:r w:rsidRPr="00D004C0">
        <w:rPr>
          <w:lang w:val="en-US"/>
        </w:rPr>
        <w:t>InterGroup Consultants</w:t>
      </w:r>
      <w:r w:rsidR="0077786A">
        <w:rPr>
          <w:lang w:val="en-US"/>
        </w:rPr>
        <w:t xml:space="preserve"> </w:t>
      </w:r>
      <w:r w:rsidR="009C7640">
        <w:rPr>
          <w:lang w:val="en-US"/>
        </w:rPr>
        <w:t xml:space="preserve">Ltd. </w:t>
      </w:r>
      <w:r w:rsidR="0077786A">
        <w:rPr>
          <w:lang w:val="en-US"/>
        </w:rPr>
        <w:t>(</w:t>
      </w:r>
      <w:r w:rsidR="00F10DF6">
        <w:rPr>
          <w:lang w:val="en-US"/>
        </w:rPr>
        <w:t>2020</w:t>
      </w:r>
      <w:r w:rsidR="0077786A">
        <w:rPr>
          <w:lang w:val="en-US"/>
        </w:rPr>
        <w:t>)</w:t>
      </w:r>
      <w:r w:rsidRPr="00D004C0">
        <w:rPr>
          <w:lang w:val="en-US"/>
        </w:rPr>
        <w:t xml:space="preserve">. Ignace Project Visioning Community Conversations. </w:t>
      </w:r>
    </w:p>
    <w:p w14:paraId="337D5EDA" w14:textId="64DD6F0B" w:rsidR="002E5EDD" w:rsidRPr="003F60CC" w:rsidRDefault="002E5EDD" w:rsidP="003F60CC">
      <w:pPr>
        <w:ind w:left="426" w:hanging="426"/>
        <w:rPr>
          <w:rFonts w:cstheme="minorHAnsi"/>
        </w:rPr>
      </w:pPr>
      <w:r w:rsidRPr="003F60CC">
        <w:rPr>
          <w:rFonts w:cstheme="minorHAnsi"/>
        </w:rPr>
        <w:t>Kenora District Municipal Association</w:t>
      </w:r>
      <w:r w:rsidR="0077786A" w:rsidRPr="003F60CC">
        <w:rPr>
          <w:rFonts w:cstheme="minorHAnsi"/>
        </w:rPr>
        <w:t xml:space="preserve"> (</w:t>
      </w:r>
      <w:r w:rsidRPr="003F60CC">
        <w:rPr>
          <w:rFonts w:cstheme="minorHAnsi"/>
        </w:rPr>
        <w:t>2022</w:t>
      </w:r>
      <w:r w:rsidR="00A97EE0">
        <w:rPr>
          <w:rFonts w:cstheme="minorHAnsi"/>
        </w:rPr>
        <w:t>, February 11</w:t>
      </w:r>
      <w:r w:rsidR="0077786A" w:rsidRPr="003F60CC">
        <w:rPr>
          <w:rFonts w:cstheme="minorHAnsi"/>
        </w:rPr>
        <w:t>)</w:t>
      </w:r>
      <w:r w:rsidRPr="003F60CC">
        <w:rPr>
          <w:rFonts w:cstheme="minorHAnsi"/>
        </w:rPr>
        <w:t>. Knowledge Holder Interview. (Hardy Stevenson, Interviewer)</w:t>
      </w:r>
    </w:p>
    <w:p w14:paraId="685C09D6" w14:textId="409C68BB" w:rsidR="003F60CC" w:rsidRPr="004B6D3B" w:rsidRDefault="00D004C0" w:rsidP="004B6D3B">
      <w:pPr>
        <w:ind w:left="426" w:hanging="426"/>
        <w:rPr>
          <w:rFonts w:cstheme="minorHAnsi"/>
        </w:rPr>
      </w:pPr>
      <w:r w:rsidRPr="003F60CC">
        <w:rPr>
          <w:rFonts w:cstheme="minorHAnsi"/>
        </w:rPr>
        <w:t>Manifold Data Mining Inc.</w:t>
      </w:r>
      <w:r w:rsidR="0077786A" w:rsidRPr="003F60CC">
        <w:rPr>
          <w:rFonts w:cstheme="minorHAnsi"/>
        </w:rPr>
        <w:t xml:space="preserve"> (</w:t>
      </w:r>
      <w:r w:rsidRPr="003F60CC">
        <w:rPr>
          <w:rFonts w:cstheme="minorHAnsi"/>
        </w:rPr>
        <w:t>2022</w:t>
      </w:r>
      <w:r w:rsidR="0077786A" w:rsidRPr="003F60CC">
        <w:rPr>
          <w:rFonts w:cstheme="minorHAnsi"/>
        </w:rPr>
        <w:t>)</w:t>
      </w:r>
      <w:r w:rsidRPr="003F60CC">
        <w:rPr>
          <w:rFonts w:cstheme="minorHAnsi"/>
        </w:rPr>
        <w:t>. Retrieved online January 1, 2022, from Manifold: https://app.polarisintelligence.com/profile/showreport?comparison_session=true&amp;_locale=en&amp;component_name=comparison_list</w:t>
      </w:r>
    </w:p>
    <w:p w14:paraId="570BF4A9" w14:textId="32F2CD54" w:rsidR="002E5EDD" w:rsidRPr="003F60CC" w:rsidRDefault="008F3BDA" w:rsidP="003F60CC">
      <w:pPr>
        <w:ind w:left="426" w:hanging="426"/>
        <w:rPr>
          <w:rFonts w:cstheme="minorHAnsi"/>
        </w:rPr>
      </w:pPr>
      <w:r w:rsidRPr="003F60CC">
        <w:rPr>
          <w:rFonts w:cstheme="minorHAnsi"/>
        </w:rPr>
        <w:t>Northern Ontario Heritage Fund Corporation</w:t>
      </w:r>
      <w:r w:rsidR="0077786A" w:rsidRPr="003F60CC">
        <w:rPr>
          <w:rFonts w:cstheme="minorHAnsi"/>
        </w:rPr>
        <w:t xml:space="preserve"> (</w:t>
      </w:r>
      <w:r w:rsidRPr="003F60CC">
        <w:rPr>
          <w:rFonts w:cstheme="minorHAnsi"/>
        </w:rPr>
        <w:t>2022</w:t>
      </w:r>
      <w:r w:rsidR="00A97EE0">
        <w:rPr>
          <w:rFonts w:cstheme="minorHAnsi"/>
        </w:rPr>
        <w:t>, January 28</w:t>
      </w:r>
      <w:r w:rsidR="0077786A" w:rsidRPr="003F60CC">
        <w:rPr>
          <w:rFonts w:cstheme="minorHAnsi"/>
        </w:rPr>
        <w:t>)</w:t>
      </w:r>
      <w:r w:rsidRPr="003F60CC">
        <w:rPr>
          <w:rFonts w:cstheme="minorHAnsi"/>
        </w:rPr>
        <w:t>. Knowledge Holder Interview. Hardy Stevenson, Interviewer.</w:t>
      </w:r>
    </w:p>
    <w:p w14:paraId="41A37353" w14:textId="00EA6FDB" w:rsidR="0077786A" w:rsidRPr="00FC7AAF" w:rsidRDefault="0077786A" w:rsidP="00FC7AAF">
      <w:pPr>
        <w:ind w:left="426" w:hanging="426"/>
        <w:rPr>
          <w:rFonts w:cstheme="minorHAnsi"/>
        </w:rPr>
      </w:pPr>
      <w:bookmarkStart w:id="117" w:name="_Hlk106276076"/>
      <w:r w:rsidRPr="0077786A">
        <w:rPr>
          <w:rFonts w:cstheme="minorHAnsi"/>
        </w:rPr>
        <w:t>Nuclear Waste Management Organization (2021). Community Studies Planning Assumptions. November 2021.</w:t>
      </w:r>
    </w:p>
    <w:bookmarkEnd w:id="117"/>
    <w:p w14:paraId="388BED1C" w14:textId="73DB56C3" w:rsidR="0063642B" w:rsidRPr="003F60CC" w:rsidRDefault="0063642B" w:rsidP="003F60CC">
      <w:pPr>
        <w:ind w:left="426" w:hanging="426"/>
        <w:rPr>
          <w:rFonts w:cstheme="minorHAnsi"/>
        </w:rPr>
      </w:pPr>
      <w:r w:rsidRPr="003F60CC">
        <w:rPr>
          <w:rFonts w:cstheme="minorHAnsi"/>
        </w:rPr>
        <w:t>Ricci's Trucking &amp; Raleigh Falls Timber</w:t>
      </w:r>
      <w:r w:rsidR="0077786A" w:rsidRPr="003F60CC">
        <w:rPr>
          <w:rFonts w:cstheme="minorHAnsi"/>
        </w:rPr>
        <w:t xml:space="preserve"> (</w:t>
      </w:r>
      <w:r w:rsidRPr="003F60CC">
        <w:rPr>
          <w:rFonts w:cstheme="minorHAnsi"/>
        </w:rPr>
        <w:t>2022</w:t>
      </w:r>
      <w:r w:rsidR="004B6D3B">
        <w:rPr>
          <w:rFonts w:cstheme="minorHAnsi"/>
        </w:rPr>
        <w:t>, February 7</w:t>
      </w:r>
      <w:r w:rsidR="0077786A" w:rsidRPr="003F60CC">
        <w:rPr>
          <w:rFonts w:cstheme="minorHAnsi"/>
        </w:rPr>
        <w:t>)</w:t>
      </w:r>
      <w:r w:rsidRPr="003F60CC">
        <w:rPr>
          <w:rFonts w:cstheme="minorHAnsi"/>
        </w:rPr>
        <w:t>. Knowledge Holder Interview. (Hardy Stevenson, Interviewer)</w:t>
      </w:r>
    </w:p>
    <w:p w14:paraId="7C085659" w14:textId="5F5B597B" w:rsidR="002E5EDD" w:rsidRPr="003F60CC" w:rsidRDefault="002E5EDD" w:rsidP="003F60CC">
      <w:pPr>
        <w:ind w:left="426" w:hanging="426"/>
        <w:rPr>
          <w:rFonts w:cstheme="minorHAnsi"/>
        </w:rPr>
      </w:pPr>
      <w:r w:rsidRPr="003F60CC">
        <w:rPr>
          <w:rFonts w:cstheme="minorHAnsi"/>
        </w:rPr>
        <w:t>Thunder Bay Chamber of Commerce</w:t>
      </w:r>
      <w:r w:rsidR="0077786A" w:rsidRPr="003F60CC">
        <w:rPr>
          <w:rFonts w:cstheme="minorHAnsi"/>
        </w:rPr>
        <w:t xml:space="preserve"> (</w:t>
      </w:r>
      <w:r w:rsidRPr="003F60CC">
        <w:rPr>
          <w:rFonts w:cstheme="minorHAnsi"/>
        </w:rPr>
        <w:t>2022</w:t>
      </w:r>
      <w:r w:rsidR="004B6D3B">
        <w:rPr>
          <w:rFonts w:cstheme="minorHAnsi"/>
        </w:rPr>
        <w:t>, February 14</w:t>
      </w:r>
      <w:r w:rsidR="0077786A" w:rsidRPr="003F60CC">
        <w:rPr>
          <w:rFonts w:cstheme="minorHAnsi"/>
        </w:rPr>
        <w:t>)</w:t>
      </w:r>
      <w:r w:rsidRPr="003F60CC">
        <w:rPr>
          <w:rFonts w:cstheme="minorHAnsi"/>
        </w:rPr>
        <w:t>. Knowledge Holder Interviews. (Hardy Stevenson, Interviewer).</w:t>
      </w:r>
    </w:p>
    <w:p w14:paraId="66E596EE" w14:textId="040EE2CA" w:rsidR="0063642B" w:rsidRDefault="0063642B" w:rsidP="0063642B">
      <w:pPr>
        <w:spacing w:after="0" w:line="240" w:lineRule="auto"/>
        <w:sectPr w:rsidR="0063642B" w:rsidSect="00AA3F11">
          <w:footerReference w:type="default" r:id="rId45"/>
          <w:pgSz w:w="12240" w:h="15840" w:code="1"/>
          <w:pgMar w:top="1440" w:right="1440" w:bottom="1440" w:left="1440" w:header="432" w:footer="432" w:gutter="0"/>
          <w:cols w:space="720"/>
          <w:docGrid w:linePitch="299"/>
        </w:sectPr>
      </w:pPr>
      <w:r>
        <w:t>Township of Ignace</w:t>
      </w:r>
      <w:r w:rsidR="0077786A">
        <w:t xml:space="preserve"> (</w:t>
      </w:r>
      <w:r w:rsidRPr="00F3528B">
        <w:t>2022</w:t>
      </w:r>
      <w:r w:rsidR="004B6D3B">
        <w:t>, February 28</w:t>
      </w:r>
      <w:r w:rsidR="0077786A">
        <w:t>)</w:t>
      </w:r>
      <w:r w:rsidRPr="00F3528B">
        <w:t>. Knowledge Holder Interview. (Hardy Stevenson, Interviewer)</w:t>
      </w:r>
    </w:p>
    <w:bookmarkEnd w:id="116"/>
    <w:p w14:paraId="10DC1962" w14:textId="77777777" w:rsidR="00B15FB5" w:rsidRPr="00286E3C" w:rsidRDefault="00C77218" w:rsidP="000102D0">
      <w:pPr>
        <w:rPr>
          <w:b/>
          <w:bCs/>
          <w:color w:val="44546A" w:themeColor="text2"/>
          <w:sz w:val="36"/>
          <w:szCs w:val="36"/>
        </w:rPr>
      </w:pPr>
      <w:r w:rsidRPr="00286E3C">
        <w:rPr>
          <w:b/>
          <w:bCs/>
          <w:color w:val="44546A" w:themeColor="text2"/>
          <w:sz w:val="36"/>
          <w:szCs w:val="36"/>
        </w:rPr>
        <w:lastRenderedPageBreak/>
        <w:t>Appendices</w:t>
      </w:r>
    </w:p>
    <w:p w14:paraId="57AB1BA9" w14:textId="5A5111F6" w:rsidR="00620550" w:rsidRDefault="00620550" w:rsidP="00620550">
      <w:pPr>
        <w:rPr>
          <w:lang w:val="en-US"/>
        </w:rPr>
      </w:pPr>
    </w:p>
    <w:p w14:paraId="732AF5F6" w14:textId="77777777" w:rsidR="00620550" w:rsidRPr="00620550" w:rsidRDefault="00620550" w:rsidP="00620550">
      <w:pPr>
        <w:rPr>
          <w:lang w:val="en-US"/>
        </w:rPr>
      </w:pPr>
    </w:p>
    <w:p w14:paraId="4E81AF88" w14:textId="77777777" w:rsidR="00620550" w:rsidRPr="00620550" w:rsidRDefault="00620550" w:rsidP="00620550">
      <w:pPr>
        <w:rPr>
          <w:lang w:val="en-US"/>
        </w:rPr>
      </w:pPr>
    </w:p>
    <w:p w14:paraId="631E07B3" w14:textId="522AD846" w:rsidR="00082D57" w:rsidRDefault="00082D57" w:rsidP="00082D57">
      <w:pPr>
        <w:rPr>
          <w:lang w:val="en-US"/>
        </w:rPr>
      </w:pPr>
    </w:p>
    <w:p w14:paraId="50B7E3A6" w14:textId="39A53890" w:rsidR="00620550" w:rsidRDefault="00620550" w:rsidP="00082D57">
      <w:pPr>
        <w:rPr>
          <w:lang w:val="en-US"/>
        </w:rPr>
      </w:pPr>
    </w:p>
    <w:p w14:paraId="1277BD50" w14:textId="16A6671A" w:rsidR="00620550" w:rsidRDefault="00620550" w:rsidP="00082D57">
      <w:pPr>
        <w:rPr>
          <w:lang w:val="en-US"/>
        </w:rPr>
      </w:pPr>
    </w:p>
    <w:p w14:paraId="08CE1D66" w14:textId="664A9A6F" w:rsidR="00620550" w:rsidRDefault="00620550" w:rsidP="00082D57">
      <w:pPr>
        <w:rPr>
          <w:lang w:val="en-US"/>
        </w:rPr>
      </w:pPr>
    </w:p>
    <w:p w14:paraId="57137FFF" w14:textId="22223427" w:rsidR="00620550" w:rsidRDefault="00620550" w:rsidP="00082D57">
      <w:pPr>
        <w:rPr>
          <w:lang w:val="en-US"/>
        </w:rPr>
      </w:pPr>
    </w:p>
    <w:p w14:paraId="15377FD5" w14:textId="0D2FC2AF" w:rsidR="00620550" w:rsidRDefault="00620550" w:rsidP="00082D57">
      <w:pPr>
        <w:rPr>
          <w:lang w:val="en-US"/>
        </w:rPr>
      </w:pPr>
    </w:p>
    <w:p w14:paraId="7C4C5ECE" w14:textId="18DDFDA0" w:rsidR="00620550" w:rsidRDefault="00620550" w:rsidP="00082D57">
      <w:pPr>
        <w:rPr>
          <w:lang w:val="en-US"/>
        </w:rPr>
      </w:pPr>
    </w:p>
    <w:p w14:paraId="17578F1C" w14:textId="1519F08D" w:rsidR="00620550" w:rsidRDefault="00620550" w:rsidP="00082D57">
      <w:pPr>
        <w:rPr>
          <w:lang w:val="en-US"/>
        </w:rPr>
      </w:pPr>
    </w:p>
    <w:p w14:paraId="1F2E20B9" w14:textId="47AA2855" w:rsidR="00620550" w:rsidRDefault="00620550" w:rsidP="00082D57">
      <w:pPr>
        <w:rPr>
          <w:lang w:val="en-US"/>
        </w:rPr>
      </w:pPr>
    </w:p>
    <w:p w14:paraId="65DA1786" w14:textId="7AC556ED" w:rsidR="00620550" w:rsidRDefault="00620550" w:rsidP="00082D57">
      <w:pPr>
        <w:rPr>
          <w:lang w:val="en-US"/>
        </w:rPr>
      </w:pPr>
    </w:p>
    <w:p w14:paraId="7FA4CDD6" w14:textId="707981CD" w:rsidR="00620550" w:rsidRDefault="00620550" w:rsidP="00082D57">
      <w:pPr>
        <w:rPr>
          <w:lang w:val="en-US"/>
        </w:rPr>
      </w:pPr>
    </w:p>
    <w:p w14:paraId="00758771" w14:textId="37D9B82B" w:rsidR="00620550" w:rsidRDefault="00620550" w:rsidP="00082D57">
      <w:pPr>
        <w:rPr>
          <w:lang w:val="en-US"/>
        </w:rPr>
      </w:pPr>
    </w:p>
    <w:p w14:paraId="367B135A" w14:textId="2AA23ECF" w:rsidR="00620550" w:rsidRDefault="00620550" w:rsidP="00082D57">
      <w:pPr>
        <w:rPr>
          <w:lang w:val="en-US"/>
        </w:rPr>
      </w:pPr>
    </w:p>
    <w:p w14:paraId="2D50603F" w14:textId="7F890A94" w:rsidR="00620550" w:rsidRDefault="00620550" w:rsidP="00082D57">
      <w:pPr>
        <w:rPr>
          <w:lang w:val="en-US"/>
        </w:rPr>
      </w:pPr>
    </w:p>
    <w:p w14:paraId="4767CAB9" w14:textId="73D8F7E4" w:rsidR="00620550" w:rsidRDefault="00620550" w:rsidP="00082D57">
      <w:pPr>
        <w:rPr>
          <w:lang w:val="en-US"/>
        </w:rPr>
      </w:pPr>
    </w:p>
    <w:p w14:paraId="65AADA1D" w14:textId="667E8724" w:rsidR="00620550" w:rsidRDefault="00620550" w:rsidP="00082D57">
      <w:pPr>
        <w:rPr>
          <w:lang w:val="en-US"/>
        </w:rPr>
      </w:pPr>
    </w:p>
    <w:p w14:paraId="1F134C8B" w14:textId="426C2984" w:rsidR="00620550" w:rsidRDefault="00620550" w:rsidP="00082D57">
      <w:pPr>
        <w:rPr>
          <w:lang w:val="en-US"/>
        </w:rPr>
      </w:pPr>
    </w:p>
    <w:p w14:paraId="4A818F8F" w14:textId="676D3C49" w:rsidR="00620550" w:rsidRDefault="00620550" w:rsidP="00082D57">
      <w:pPr>
        <w:rPr>
          <w:lang w:val="en-US"/>
        </w:rPr>
      </w:pPr>
    </w:p>
    <w:p w14:paraId="64AEA677" w14:textId="1B351D4B" w:rsidR="00620550" w:rsidRDefault="00620550" w:rsidP="00082D57">
      <w:pPr>
        <w:rPr>
          <w:lang w:val="en-US"/>
        </w:rPr>
      </w:pPr>
    </w:p>
    <w:p w14:paraId="5FB17599" w14:textId="35F966FE" w:rsidR="00620550" w:rsidRDefault="00620550" w:rsidP="00082D57">
      <w:pPr>
        <w:rPr>
          <w:lang w:val="en-US"/>
        </w:rPr>
      </w:pPr>
    </w:p>
    <w:p w14:paraId="3BF0F424" w14:textId="25D2E910" w:rsidR="00620550" w:rsidRDefault="00620550" w:rsidP="00082D57">
      <w:pPr>
        <w:rPr>
          <w:lang w:val="en-US"/>
        </w:rPr>
      </w:pPr>
    </w:p>
    <w:p w14:paraId="2743D871" w14:textId="70D3216B" w:rsidR="00620550" w:rsidRDefault="00620550" w:rsidP="00082D57">
      <w:pPr>
        <w:rPr>
          <w:lang w:val="en-US"/>
        </w:rPr>
      </w:pPr>
    </w:p>
    <w:p w14:paraId="6EB5F2D0" w14:textId="553119F6" w:rsidR="00620550" w:rsidRDefault="00620550" w:rsidP="00082D57">
      <w:pPr>
        <w:rPr>
          <w:lang w:val="en-US"/>
        </w:rPr>
      </w:pPr>
    </w:p>
    <w:p w14:paraId="57BDCAB5" w14:textId="20A7BDAD" w:rsidR="00620550" w:rsidRDefault="00620550" w:rsidP="00082D57">
      <w:pPr>
        <w:rPr>
          <w:lang w:val="en-US"/>
        </w:rPr>
      </w:pPr>
      <w:r>
        <w:rPr>
          <w:lang w:val="en-US"/>
        </w:rPr>
        <w:br w:type="page"/>
      </w:r>
    </w:p>
    <w:p w14:paraId="4E94CCAB" w14:textId="18EA54D4" w:rsidR="0077786A" w:rsidRPr="00286E3C" w:rsidRDefault="000102D0" w:rsidP="000102D0">
      <w:pPr>
        <w:rPr>
          <w:b/>
          <w:bCs/>
          <w:color w:val="44546A" w:themeColor="text2"/>
          <w:sz w:val="24"/>
          <w:szCs w:val="24"/>
        </w:rPr>
      </w:pPr>
      <w:r w:rsidRPr="00286E3C">
        <w:rPr>
          <w:b/>
          <w:bCs/>
          <w:color w:val="44546A" w:themeColor="text2"/>
          <w:sz w:val="24"/>
          <w:szCs w:val="24"/>
        </w:rPr>
        <w:lastRenderedPageBreak/>
        <w:t xml:space="preserve">Appendix A </w:t>
      </w:r>
      <w:r w:rsidR="00540A7E">
        <w:rPr>
          <w:b/>
          <w:bCs/>
          <w:color w:val="44546A" w:themeColor="text2"/>
          <w:sz w:val="24"/>
          <w:szCs w:val="24"/>
        </w:rPr>
        <w:t>-</w:t>
      </w:r>
      <w:r w:rsidRPr="00286E3C">
        <w:rPr>
          <w:b/>
          <w:bCs/>
          <w:color w:val="44546A" w:themeColor="text2"/>
          <w:sz w:val="24"/>
          <w:szCs w:val="24"/>
        </w:rPr>
        <w:t xml:space="preserve"> </w:t>
      </w:r>
      <w:r w:rsidR="0077786A" w:rsidRPr="00286E3C">
        <w:rPr>
          <w:b/>
          <w:bCs/>
          <w:color w:val="44546A" w:themeColor="text2"/>
          <w:sz w:val="24"/>
          <w:szCs w:val="24"/>
        </w:rPr>
        <w:t>List of Community Studies</w:t>
      </w:r>
    </w:p>
    <w:tbl>
      <w:tblPr>
        <w:tblStyle w:val="DPRATable2"/>
        <w:tblW w:w="4614" w:type="pct"/>
        <w:tblInd w:w="0" w:type="dxa"/>
        <w:tblLook w:val="04A0" w:firstRow="1" w:lastRow="0" w:firstColumn="1" w:lastColumn="0" w:noHBand="0" w:noVBand="1"/>
      </w:tblPr>
      <w:tblGrid>
        <w:gridCol w:w="3006"/>
        <w:gridCol w:w="2487"/>
        <w:gridCol w:w="3135"/>
      </w:tblGrid>
      <w:tr w:rsidR="0077786A" w:rsidRPr="0077786A" w14:paraId="6C7394B5" w14:textId="77777777" w:rsidTr="00B60E66">
        <w:trPr>
          <w:cnfStyle w:val="100000000000" w:firstRow="1" w:lastRow="0" w:firstColumn="0" w:lastColumn="0" w:oddVBand="0" w:evenVBand="0" w:oddHBand="0" w:evenHBand="0" w:firstRowFirstColumn="0" w:firstRowLastColumn="0" w:lastRowFirstColumn="0" w:lastRowLastColumn="0"/>
          <w:trHeight w:val="339"/>
          <w:tblHeader/>
        </w:trPr>
        <w:tc>
          <w:tcPr>
            <w:tcW w:w="1742" w:type="pct"/>
            <w:tcBorders>
              <w:top w:val="single" w:sz="4" w:space="0" w:color="auto"/>
              <w:left w:val="single" w:sz="4" w:space="0" w:color="auto"/>
              <w:bottom w:val="single" w:sz="4" w:space="0" w:color="auto"/>
              <w:right w:val="single" w:sz="4" w:space="0" w:color="auto"/>
            </w:tcBorders>
            <w:shd w:val="clear" w:color="auto" w:fill="44546A" w:themeFill="text2"/>
            <w:hideMark/>
          </w:tcPr>
          <w:p w14:paraId="63FAF018" w14:textId="77777777" w:rsidR="0077786A" w:rsidRPr="0077786A" w:rsidRDefault="0077786A" w:rsidP="0077786A">
            <w:pPr>
              <w:spacing w:before="40" w:after="120" w:line="276" w:lineRule="auto"/>
              <w:rPr>
                <w:rFonts w:asciiTheme="minorHAnsi" w:hAnsiTheme="minorHAnsi" w:cstheme="minorHAnsi"/>
                <w:color w:val="FFFFFF" w:themeColor="background1"/>
                <w:sz w:val="22"/>
                <w:szCs w:val="22"/>
                <w:lang w:eastAsia="en-CA"/>
              </w:rPr>
            </w:pPr>
            <w:r w:rsidRPr="0077786A">
              <w:rPr>
                <w:rFonts w:asciiTheme="minorHAnsi" w:hAnsiTheme="minorHAnsi" w:cstheme="minorHAnsi"/>
                <w:color w:val="FFFFFF" w:themeColor="background1"/>
                <w:sz w:val="22"/>
                <w:szCs w:val="22"/>
                <w:lang w:eastAsia="en-CA"/>
              </w:rPr>
              <w:t>Study Name</w:t>
            </w:r>
          </w:p>
        </w:tc>
        <w:tc>
          <w:tcPr>
            <w:tcW w:w="1441" w:type="pct"/>
            <w:tcBorders>
              <w:top w:val="single" w:sz="4" w:space="0" w:color="auto"/>
              <w:left w:val="single" w:sz="4" w:space="0" w:color="auto"/>
              <w:bottom w:val="single" w:sz="4" w:space="0" w:color="auto"/>
              <w:right w:val="single" w:sz="4" w:space="0" w:color="auto"/>
            </w:tcBorders>
            <w:shd w:val="clear" w:color="auto" w:fill="44546A" w:themeFill="text2"/>
            <w:hideMark/>
          </w:tcPr>
          <w:p w14:paraId="2CD9B55E" w14:textId="77777777" w:rsidR="0077786A" w:rsidRPr="0077786A" w:rsidRDefault="0077786A" w:rsidP="0077786A">
            <w:pPr>
              <w:spacing w:before="40" w:after="120" w:line="276" w:lineRule="auto"/>
              <w:rPr>
                <w:rFonts w:asciiTheme="minorHAnsi" w:hAnsiTheme="minorHAnsi" w:cstheme="minorHAnsi"/>
                <w:color w:val="FFFFFF" w:themeColor="background1"/>
                <w:sz w:val="22"/>
                <w:szCs w:val="22"/>
                <w:lang w:eastAsia="en-CA"/>
              </w:rPr>
            </w:pPr>
            <w:r w:rsidRPr="0077786A">
              <w:rPr>
                <w:rFonts w:asciiTheme="minorHAnsi" w:hAnsiTheme="minorHAnsi" w:cstheme="minorHAnsi"/>
                <w:color w:val="FFFFFF" w:themeColor="background1"/>
                <w:sz w:val="22"/>
                <w:szCs w:val="22"/>
                <w:lang w:eastAsia="en-CA"/>
              </w:rPr>
              <w:t>Study Proponent</w:t>
            </w:r>
          </w:p>
        </w:tc>
        <w:tc>
          <w:tcPr>
            <w:tcW w:w="1817" w:type="pct"/>
            <w:tcBorders>
              <w:top w:val="single" w:sz="4" w:space="0" w:color="auto"/>
              <w:left w:val="single" w:sz="4" w:space="0" w:color="auto"/>
              <w:bottom w:val="single" w:sz="4" w:space="0" w:color="auto"/>
              <w:right w:val="single" w:sz="4" w:space="0" w:color="auto"/>
            </w:tcBorders>
            <w:shd w:val="clear" w:color="auto" w:fill="44546A" w:themeFill="text2"/>
            <w:hideMark/>
          </w:tcPr>
          <w:p w14:paraId="370F9929" w14:textId="77777777" w:rsidR="0077786A" w:rsidRPr="0077786A" w:rsidRDefault="0077786A" w:rsidP="0077786A">
            <w:pPr>
              <w:spacing w:before="40" w:after="120" w:line="276" w:lineRule="auto"/>
              <w:rPr>
                <w:rFonts w:asciiTheme="minorHAnsi" w:hAnsiTheme="minorHAnsi" w:cstheme="minorHAnsi"/>
                <w:color w:val="FFFFFF" w:themeColor="background1"/>
                <w:sz w:val="22"/>
                <w:szCs w:val="22"/>
                <w:lang w:eastAsia="en-CA"/>
              </w:rPr>
            </w:pPr>
            <w:r w:rsidRPr="0077786A">
              <w:rPr>
                <w:rFonts w:asciiTheme="minorHAnsi" w:hAnsiTheme="minorHAnsi" w:cstheme="minorHAnsi"/>
                <w:color w:val="FFFFFF" w:themeColor="background1"/>
                <w:sz w:val="22"/>
                <w:szCs w:val="22"/>
                <w:lang w:eastAsia="en-CA"/>
              </w:rPr>
              <w:t>Lead Consultant</w:t>
            </w:r>
          </w:p>
        </w:tc>
      </w:tr>
      <w:tr w:rsidR="0077786A" w:rsidRPr="0077786A" w14:paraId="6511E8DE" w14:textId="77777777" w:rsidTr="00B60E66">
        <w:trPr>
          <w:trHeight w:val="731"/>
        </w:trPr>
        <w:tc>
          <w:tcPr>
            <w:tcW w:w="1742" w:type="pct"/>
            <w:tcBorders>
              <w:top w:val="single" w:sz="4" w:space="0" w:color="auto"/>
              <w:left w:val="single" w:sz="6" w:space="0" w:color="auto"/>
              <w:bottom w:val="single" w:sz="6" w:space="0" w:color="auto"/>
              <w:right w:val="single" w:sz="6" w:space="0" w:color="auto"/>
            </w:tcBorders>
            <w:hideMark/>
          </w:tcPr>
          <w:p w14:paraId="291CC34A" w14:textId="77777777" w:rsidR="0077786A" w:rsidRPr="0077786A" w:rsidRDefault="0077786A" w:rsidP="0077786A">
            <w:pPr>
              <w:spacing w:after="120" w:line="276" w:lineRule="auto"/>
              <w:rPr>
                <w:rFonts w:asciiTheme="minorHAnsi" w:hAnsiTheme="minorHAnsi" w:cstheme="minorHAnsi"/>
                <w:lang w:eastAsia="en-CA"/>
              </w:rPr>
            </w:pPr>
            <w:bookmarkStart w:id="118" w:name="_Hlk102551157"/>
            <w:r w:rsidRPr="0077786A">
              <w:rPr>
                <w:rFonts w:asciiTheme="minorHAnsi" w:hAnsiTheme="minorHAnsi" w:cstheme="minorHAnsi"/>
                <w:lang w:eastAsia="en-CA"/>
              </w:rPr>
              <w:t>Community and Culture</w:t>
            </w:r>
          </w:p>
        </w:tc>
        <w:tc>
          <w:tcPr>
            <w:tcW w:w="1441" w:type="pct"/>
            <w:tcBorders>
              <w:top w:val="single" w:sz="4" w:space="0" w:color="auto"/>
              <w:left w:val="single" w:sz="6" w:space="0" w:color="auto"/>
              <w:bottom w:val="single" w:sz="6" w:space="0" w:color="auto"/>
              <w:right w:val="single" w:sz="6" w:space="0" w:color="auto"/>
            </w:tcBorders>
            <w:hideMark/>
          </w:tcPr>
          <w:p w14:paraId="4F7CB823"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NWMO</w:t>
            </w:r>
          </w:p>
        </w:tc>
        <w:tc>
          <w:tcPr>
            <w:tcW w:w="1817" w:type="pct"/>
            <w:tcBorders>
              <w:top w:val="single" w:sz="4" w:space="0" w:color="auto"/>
              <w:left w:val="single" w:sz="6" w:space="0" w:color="auto"/>
              <w:bottom w:val="single" w:sz="6" w:space="0" w:color="auto"/>
              <w:right w:val="single" w:sz="6" w:space="0" w:color="auto"/>
            </w:tcBorders>
            <w:hideMark/>
          </w:tcPr>
          <w:p w14:paraId="7EB0F0C6"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 xml:space="preserve">InterGroup Consultants Ltd and </w:t>
            </w:r>
            <w:proofErr w:type="spellStart"/>
            <w:r w:rsidRPr="0077786A">
              <w:rPr>
                <w:rFonts w:asciiTheme="minorHAnsi" w:hAnsiTheme="minorHAnsi" w:cstheme="minorHAnsi"/>
                <w:lang w:eastAsia="en-CA"/>
              </w:rPr>
              <w:t>Scatliff+Miller+Murray</w:t>
            </w:r>
            <w:proofErr w:type="spellEnd"/>
          </w:p>
        </w:tc>
      </w:tr>
      <w:tr w:rsidR="0077786A" w:rsidRPr="0077786A" w14:paraId="02D60965" w14:textId="77777777" w:rsidTr="00B60E66">
        <w:trPr>
          <w:trHeight w:val="721"/>
        </w:trPr>
        <w:tc>
          <w:tcPr>
            <w:tcW w:w="1742" w:type="pct"/>
            <w:tcBorders>
              <w:top w:val="single" w:sz="6" w:space="0" w:color="auto"/>
              <w:left w:val="single" w:sz="6" w:space="0" w:color="auto"/>
              <w:bottom w:val="single" w:sz="6" w:space="0" w:color="auto"/>
              <w:right w:val="single" w:sz="6" w:space="0" w:color="auto"/>
            </w:tcBorders>
            <w:hideMark/>
          </w:tcPr>
          <w:p w14:paraId="7B1F801C"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Local and Regional Economics and Finance</w:t>
            </w:r>
          </w:p>
        </w:tc>
        <w:tc>
          <w:tcPr>
            <w:tcW w:w="1441" w:type="pct"/>
            <w:tcBorders>
              <w:top w:val="single" w:sz="6" w:space="0" w:color="auto"/>
              <w:left w:val="single" w:sz="6" w:space="0" w:color="auto"/>
              <w:bottom w:val="single" w:sz="6" w:space="0" w:color="auto"/>
              <w:right w:val="single" w:sz="6" w:space="0" w:color="auto"/>
            </w:tcBorders>
            <w:hideMark/>
          </w:tcPr>
          <w:p w14:paraId="0282AEDB"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NWMO</w:t>
            </w:r>
          </w:p>
        </w:tc>
        <w:tc>
          <w:tcPr>
            <w:tcW w:w="1817" w:type="pct"/>
            <w:tcBorders>
              <w:top w:val="single" w:sz="6" w:space="0" w:color="auto"/>
              <w:left w:val="single" w:sz="6" w:space="0" w:color="auto"/>
              <w:bottom w:val="single" w:sz="6" w:space="0" w:color="auto"/>
              <w:right w:val="single" w:sz="6" w:space="0" w:color="auto"/>
            </w:tcBorders>
            <w:hideMark/>
          </w:tcPr>
          <w:p w14:paraId="6A7AC49F" w14:textId="47379AAD"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Hardy Stevenson and Associates L</w:t>
            </w:r>
            <w:r>
              <w:rPr>
                <w:rFonts w:asciiTheme="minorHAnsi" w:hAnsiTheme="minorHAnsi" w:cstheme="minorHAnsi"/>
                <w:lang w:eastAsia="en-CA"/>
              </w:rPr>
              <w:t>imited</w:t>
            </w:r>
          </w:p>
        </w:tc>
      </w:tr>
      <w:tr w:rsidR="0077786A" w:rsidRPr="0077786A" w14:paraId="268BD2E9" w14:textId="77777777" w:rsidTr="00B60E66">
        <w:trPr>
          <w:trHeight w:val="424"/>
        </w:trPr>
        <w:tc>
          <w:tcPr>
            <w:tcW w:w="1742" w:type="pct"/>
            <w:tcBorders>
              <w:top w:val="single" w:sz="6" w:space="0" w:color="auto"/>
              <w:left w:val="single" w:sz="6" w:space="0" w:color="auto"/>
              <w:bottom w:val="single" w:sz="6" w:space="0" w:color="auto"/>
              <w:right w:val="single" w:sz="6" w:space="0" w:color="auto"/>
            </w:tcBorders>
            <w:hideMark/>
          </w:tcPr>
          <w:p w14:paraId="683314F2"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People and Health</w:t>
            </w:r>
          </w:p>
        </w:tc>
        <w:tc>
          <w:tcPr>
            <w:tcW w:w="1441" w:type="pct"/>
            <w:tcBorders>
              <w:top w:val="single" w:sz="6" w:space="0" w:color="auto"/>
              <w:left w:val="single" w:sz="6" w:space="0" w:color="auto"/>
              <w:bottom w:val="single" w:sz="6" w:space="0" w:color="auto"/>
              <w:right w:val="single" w:sz="6" w:space="0" w:color="auto"/>
            </w:tcBorders>
            <w:hideMark/>
          </w:tcPr>
          <w:p w14:paraId="0AB77D08"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NWMO</w:t>
            </w:r>
          </w:p>
        </w:tc>
        <w:tc>
          <w:tcPr>
            <w:tcW w:w="1817" w:type="pct"/>
            <w:tcBorders>
              <w:top w:val="single" w:sz="6" w:space="0" w:color="auto"/>
              <w:left w:val="single" w:sz="6" w:space="0" w:color="auto"/>
              <w:bottom w:val="single" w:sz="6" w:space="0" w:color="auto"/>
              <w:right w:val="single" w:sz="6" w:space="0" w:color="auto"/>
            </w:tcBorders>
            <w:hideMark/>
          </w:tcPr>
          <w:p w14:paraId="3C4462B7"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InterGroup Consultants Ltd</w:t>
            </w:r>
          </w:p>
        </w:tc>
      </w:tr>
      <w:tr w:rsidR="0077786A" w:rsidRPr="0077786A" w14:paraId="2090D898" w14:textId="77777777" w:rsidTr="00B60E66">
        <w:trPr>
          <w:trHeight w:val="434"/>
        </w:trPr>
        <w:tc>
          <w:tcPr>
            <w:tcW w:w="1742" w:type="pct"/>
            <w:tcBorders>
              <w:top w:val="single" w:sz="6" w:space="0" w:color="auto"/>
              <w:left w:val="single" w:sz="6" w:space="0" w:color="auto"/>
              <w:bottom w:val="single" w:sz="6" w:space="0" w:color="auto"/>
              <w:right w:val="single" w:sz="6" w:space="0" w:color="auto"/>
            </w:tcBorders>
            <w:hideMark/>
          </w:tcPr>
          <w:p w14:paraId="5D26F29C"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Infrastructure</w:t>
            </w:r>
          </w:p>
        </w:tc>
        <w:tc>
          <w:tcPr>
            <w:tcW w:w="1441" w:type="pct"/>
            <w:tcBorders>
              <w:top w:val="single" w:sz="6" w:space="0" w:color="auto"/>
              <w:left w:val="single" w:sz="6" w:space="0" w:color="auto"/>
              <w:bottom w:val="single" w:sz="6" w:space="0" w:color="auto"/>
              <w:right w:val="single" w:sz="6" w:space="0" w:color="auto"/>
            </w:tcBorders>
            <w:hideMark/>
          </w:tcPr>
          <w:p w14:paraId="3A362CD4"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Township of Ignace</w:t>
            </w:r>
          </w:p>
        </w:tc>
        <w:tc>
          <w:tcPr>
            <w:tcW w:w="1817" w:type="pct"/>
            <w:tcBorders>
              <w:top w:val="single" w:sz="6" w:space="0" w:color="auto"/>
              <w:left w:val="single" w:sz="6" w:space="0" w:color="auto"/>
              <w:bottom w:val="single" w:sz="6" w:space="0" w:color="auto"/>
              <w:right w:val="single" w:sz="6" w:space="0" w:color="auto"/>
            </w:tcBorders>
            <w:hideMark/>
          </w:tcPr>
          <w:p w14:paraId="4B6298E8"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WSP</w:t>
            </w:r>
          </w:p>
        </w:tc>
      </w:tr>
      <w:tr w:rsidR="0077786A" w:rsidRPr="0077786A" w14:paraId="12DB19ED" w14:textId="77777777" w:rsidTr="00B60E66">
        <w:trPr>
          <w:trHeight w:val="424"/>
        </w:trPr>
        <w:tc>
          <w:tcPr>
            <w:tcW w:w="1742" w:type="pct"/>
            <w:tcBorders>
              <w:top w:val="single" w:sz="6" w:space="0" w:color="auto"/>
              <w:left w:val="single" w:sz="6" w:space="0" w:color="auto"/>
              <w:bottom w:val="single" w:sz="6" w:space="0" w:color="auto"/>
              <w:right w:val="single" w:sz="6" w:space="0" w:color="auto"/>
            </w:tcBorders>
            <w:hideMark/>
          </w:tcPr>
          <w:p w14:paraId="6FD210AA"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Tourism</w:t>
            </w:r>
          </w:p>
        </w:tc>
        <w:tc>
          <w:tcPr>
            <w:tcW w:w="1441" w:type="pct"/>
            <w:tcBorders>
              <w:top w:val="single" w:sz="6" w:space="0" w:color="auto"/>
              <w:left w:val="single" w:sz="6" w:space="0" w:color="auto"/>
              <w:bottom w:val="single" w:sz="6" w:space="0" w:color="auto"/>
              <w:right w:val="single" w:sz="6" w:space="0" w:color="auto"/>
            </w:tcBorders>
            <w:hideMark/>
          </w:tcPr>
          <w:p w14:paraId="68D6349A"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Township of Ignace</w:t>
            </w:r>
          </w:p>
        </w:tc>
        <w:tc>
          <w:tcPr>
            <w:tcW w:w="1817" w:type="pct"/>
            <w:tcBorders>
              <w:top w:val="single" w:sz="6" w:space="0" w:color="auto"/>
              <w:left w:val="single" w:sz="6" w:space="0" w:color="auto"/>
              <w:bottom w:val="single" w:sz="6" w:space="0" w:color="auto"/>
              <w:right w:val="single" w:sz="6" w:space="0" w:color="auto"/>
            </w:tcBorders>
            <w:hideMark/>
          </w:tcPr>
          <w:p w14:paraId="7CACF90B" w14:textId="77777777" w:rsidR="0077786A" w:rsidRPr="0077786A" w:rsidRDefault="0077786A" w:rsidP="0077786A">
            <w:pPr>
              <w:spacing w:after="120" w:line="276" w:lineRule="auto"/>
              <w:rPr>
                <w:rFonts w:asciiTheme="minorHAnsi" w:hAnsiTheme="minorHAnsi" w:cstheme="minorHAnsi"/>
                <w:lang w:eastAsia="en-CA"/>
              </w:rPr>
            </w:pPr>
            <w:r w:rsidRPr="0077786A">
              <w:rPr>
                <w:rFonts w:asciiTheme="minorHAnsi" w:hAnsiTheme="minorHAnsi" w:cstheme="minorHAnsi"/>
                <w:lang w:eastAsia="en-CA"/>
              </w:rPr>
              <w:t>Urban Systems</w:t>
            </w:r>
          </w:p>
        </w:tc>
      </w:tr>
      <w:bookmarkEnd w:id="118"/>
    </w:tbl>
    <w:p w14:paraId="1808F082" w14:textId="77777777" w:rsidR="0077786A" w:rsidRDefault="0077786A" w:rsidP="000102D0">
      <w:pPr>
        <w:rPr>
          <w:b/>
          <w:bCs/>
          <w:sz w:val="24"/>
          <w:szCs w:val="24"/>
        </w:rPr>
      </w:pPr>
    </w:p>
    <w:p w14:paraId="44A1B3E8" w14:textId="77777777" w:rsidR="0077786A" w:rsidRDefault="0077786A" w:rsidP="000102D0">
      <w:pPr>
        <w:rPr>
          <w:b/>
          <w:bCs/>
          <w:sz w:val="24"/>
          <w:szCs w:val="24"/>
        </w:rPr>
      </w:pPr>
    </w:p>
    <w:p w14:paraId="5FF3D0A7" w14:textId="77777777" w:rsidR="0077786A" w:rsidRDefault="0077786A" w:rsidP="000102D0">
      <w:pPr>
        <w:rPr>
          <w:b/>
          <w:bCs/>
          <w:sz w:val="24"/>
          <w:szCs w:val="24"/>
        </w:rPr>
      </w:pPr>
    </w:p>
    <w:p w14:paraId="21E111B5" w14:textId="77777777" w:rsidR="0077786A" w:rsidRDefault="0077786A" w:rsidP="000102D0">
      <w:pPr>
        <w:rPr>
          <w:b/>
          <w:bCs/>
          <w:sz w:val="24"/>
          <w:szCs w:val="24"/>
        </w:rPr>
      </w:pPr>
    </w:p>
    <w:p w14:paraId="54C3A1DD" w14:textId="77777777" w:rsidR="0077786A" w:rsidRDefault="0077786A" w:rsidP="000102D0">
      <w:pPr>
        <w:rPr>
          <w:b/>
          <w:bCs/>
          <w:sz w:val="24"/>
          <w:szCs w:val="24"/>
        </w:rPr>
      </w:pPr>
    </w:p>
    <w:p w14:paraId="67E2E01B" w14:textId="77777777" w:rsidR="0077786A" w:rsidRDefault="0077786A" w:rsidP="000102D0">
      <w:pPr>
        <w:rPr>
          <w:b/>
          <w:bCs/>
          <w:sz w:val="24"/>
          <w:szCs w:val="24"/>
        </w:rPr>
      </w:pPr>
    </w:p>
    <w:p w14:paraId="259D2263" w14:textId="77777777" w:rsidR="0077786A" w:rsidRDefault="0077786A" w:rsidP="000102D0">
      <w:pPr>
        <w:rPr>
          <w:b/>
          <w:bCs/>
          <w:sz w:val="24"/>
          <w:szCs w:val="24"/>
        </w:rPr>
      </w:pPr>
    </w:p>
    <w:p w14:paraId="78353AF0" w14:textId="77777777" w:rsidR="0077786A" w:rsidRDefault="0077786A" w:rsidP="000102D0">
      <w:pPr>
        <w:rPr>
          <w:b/>
          <w:bCs/>
          <w:sz w:val="24"/>
          <w:szCs w:val="24"/>
        </w:rPr>
      </w:pPr>
    </w:p>
    <w:p w14:paraId="314C342F" w14:textId="77777777" w:rsidR="0077786A" w:rsidRDefault="0077786A" w:rsidP="000102D0">
      <w:pPr>
        <w:rPr>
          <w:b/>
          <w:bCs/>
          <w:sz w:val="24"/>
          <w:szCs w:val="24"/>
        </w:rPr>
      </w:pPr>
    </w:p>
    <w:p w14:paraId="2694C08A" w14:textId="77777777" w:rsidR="0077786A" w:rsidRDefault="0077786A" w:rsidP="000102D0">
      <w:pPr>
        <w:rPr>
          <w:b/>
          <w:bCs/>
          <w:sz w:val="24"/>
          <w:szCs w:val="24"/>
        </w:rPr>
      </w:pPr>
    </w:p>
    <w:p w14:paraId="480705E7" w14:textId="77777777" w:rsidR="0077786A" w:rsidRDefault="0077786A" w:rsidP="000102D0">
      <w:pPr>
        <w:rPr>
          <w:b/>
          <w:bCs/>
          <w:sz w:val="24"/>
          <w:szCs w:val="24"/>
        </w:rPr>
      </w:pPr>
    </w:p>
    <w:p w14:paraId="7F1DA272" w14:textId="77777777" w:rsidR="0077786A" w:rsidRDefault="0077786A" w:rsidP="000102D0">
      <w:pPr>
        <w:rPr>
          <w:b/>
          <w:bCs/>
          <w:sz w:val="24"/>
          <w:szCs w:val="24"/>
        </w:rPr>
      </w:pPr>
    </w:p>
    <w:p w14:paraId="78A9B698" w14:textId="77777777" w:rsidR="0077786A" w:rsidRDefault="0077786A" w:rsidP="000102D0">
      <w:pPr>
        <w:rPr>
          <w:b/>
          <w:bCs/>
          <w:sz w:val="24"/>
          <w:szCs w:val="24"/>
        </w:rPr>
      </w:pPr>
    </w:p>
    <w:p w14:paraId="17D162BE" w14:textId="77777777" w:rsidR="0077786A" w:rsidRDefault="0077786A" w:rsidP="000102D0">
      <w:pPr>
        <w:rPr>
          <w:b/>
          <w:bCs/>
          <w:sz w:val="24"/>
          <w:szCs w:val="24"/>
        </w:rPr>
      </w:pPr>
    </w:p>
    <w:p w14:paraId="7D908055" w14:textId="77777777" w:rsidR="0077786A" w:rsidRDefault="0077786A" w:rsidP="000102D0">
      <w:pPr>
        <w:rPr>
          <w:b/>
          <w:bCs/>
          <w:sz w:val="24"/>
          <w:szCs w:val="24"/>
        </w:rPr>
      </w:pPr>
    </w:p>
    <w:p w14:paraId="7B23113E" w14:textId="77777777" w:rsidR="0077786A" w:rsidRDefault="0077786A" w:rsidP="000102D0">
      <w:pPr>
        <w:rPr>
          <w:b/>
          <w:bCs/>
          <w:sz w:val="24"/>
          <w:szCs w:val="24"/>
        </w:rPr>
      </w:pPr>
    </w:p>
    <w:p w14:paraId="6653065E" w14:textId="77777777" w:rsidR="0077786A" w:rsidRDefault="0077786A" w:rsidP="000102D0">
      <w:pPr>
        <w:rPr>
          <w:b/>
          <w:bCs/>
          <w:sz w:val="24"/>
          <w:szCs w:val="24"/>
        </w:rPr>
      </w:pPr>
    </w:p>
    <w:p w14:paraId="4BCA1659" w14:textId="77777777" w:rsidR="0077786A" w:rsidRDefault="0077786A" w:rsidP="000102D0">
      <w:pPr>
        <w:rPr>
          <w:b/>
          <w:bCs/>
          <w:sz w:val="24"/>
          <w:szCs w:val="24"/>
        </w:rPr>
      </w:pPr>
    </w:p>
    <w:p w14:paraId="090640B9" w14:textId="6AB80DF1" w:rsidR="0077786A" w:rsidRDefault="0077786A" w:rsidP="000102D0">
      <w:pPr>
        <w:rPr>
          <w:b/>
          <w:bCs/>
          <w:sz w:val="24"/>
          <w:szCs w:val="24"/>
        </w:rPr>
      </w:pPr>
      <w:r>
        <w:rPr>
          <w:b/>
          <w:bCs/>
          <w:sz w:val="24"/>
          <w:szCs w:val="24"/>
        </w:rPr>
        <w:br w:type="page"/>
      </w:r>
    </w:p>
    <w:p w14:paraId="121A44C2" w14:textId="0DA5B93F" w:rsidR="00082D57" w:rsidRPr="00286E3C" w:rsidRDefault="0077786A" w:rsidP="000102D0">
      <w:pPr>
        <w:rPr>
          <w:b/>
          <w:bCs/>
          <w:color w:val="44546A" w:themeColor="text2"/>
          <w:sz w:val="24"/>
          <w:szCs w:val="24"/>
        </w:rPr>
      </w:pPr>
      <w:r w:rsidRPr="00286E3C">
        <w:rPr>
          <w:b/>
          <w:bCs/>
          <w:color w:val="44546A" w:themeColor="text2"/>
          <w:sz w:val="24"/>
          <w:szCs w:val="24"/>
        </w:rPr>
        <w:lastRenderedPageBreak/>
        <w:t xml:space="preserve">Appendix B - </w:t>
      </w:r>
      <w:r w:rsidR="000102D0" w:rsidRPr="00286E3C">
        <w:rPr>
          <w:b/>
          <w:bCs/>
          <w:color w:val="44546A" w:themeColor="text2"/>
          <w:sz w:val="24"/>
          <w:szCs w:val="24"/>
        </w:rPr>
        <w:t xml:space="preserve">Key </w:t>
      </w:r>
      <w:r w:rsidR="00082D57" w:rsidRPr="00286E3C">
        <w:rPr>
          <w:b/>
          <w:bCs/>
          <w:color w:val="44546A" w:themeColor="text2"/>
          <w:sz w:val="24"/>
          <w:szCs w:val="24"/>
        </w:rPr>
        <w:t>Knowledge Holders</w:t>
      </w:r>
    </w:p>
    <w:tbl>
      <w:tblPr>
        <w:tblW w:w="8620" w:type="dxa"/>
        <w:tblLook w:val="04A0" w:firstRow="1" w:lastRow="0" w:firstColumn="1" w:lastColumn="0" w:noHBand="0" w:noVBand="1"/>
      </w:tblPr>
      <w:tblGrid>
        <w:gridCol w:w="4280"/>
        <w:gridCol w:w="4340"/>
      </w:tblGrid>
      <w:tr w:rsidR="00082D57" w:rsidRPr="00643300" w14:paraId="5795A5D0" w14:textId="77777777" w:rsidTr="0068391A">
        <w:trPr>
          <w:trHeight w:val="290"/>
        </w:trPr>
        <w:tc>
          <w:tcPr>
            <w:tcW w:w="4280" w:type="dxa"/>
            <w:tcBorders>
              <w:top w:val="single" w:sz="4" w:space="0" w:color="auto"/>
              <w:left w:val="single" w:sz="4" w:space="0" w:color="auto"/>
              <w:bottom w:val="single" w:sz="4" w:space="0" w:color="auto"/>
              <w:right w:val="single" w:sz="4" w:space="0" w:color="auto"/>
            </w:tcBorders>
            <w:shd w:val="clear" w:color="auto" w:fill="44546A" w:themeFill="text2"/>
            <w:noWrap/>
          </w:tcPr>
          <w:p w14:paraId="14CC7B14" w14:textId="77777777" w:rsidR="00082D57" w:rsidRPr="00E6246D" w:rsidRDefault="00082D57" w:rsidP="0068391A">
            <w:pPr>
              <w:spacing w:after="0" w:line="240" w:lineRule="auto"/>
              <w:rPr>
                <w:rFonts w:ascii="Calibri" w:eastAsia="Times New Roman" w:hAnsi="Calibri" w:cs="Calibri"/>
                <w:b/>
                <w:bCs/>
                <w:color w:val="FFFFFF" w:themeColor="background1"/>
                <w:lang w:eastAsia="en-CA"/>
              </w:rPr>
            </w:pPr>
            <w:r w:rsidRPr="00E6246D">
              <w:rPr>
                <w:rFonts w:ascii="Calibri" w:eastAsia="Times New Roman" w:hAnsi="Calibri" w:cs="Calibri"/>
                <w:b/>
                <w:bCs/>
                <w:color w:val="FFFFFF" w:themeColor="background1"/>
                <w:lang w:eastAsia="en-CA"/>
              </w:rPr>
              <w:t>Interviewee</w:t>
            </w:r>
          </w:p>
        </w:tc>
        <w:tc>
          <w:tcPr>
            <w:tcW w:w="4340" w:type="dxa"/>
            <w:tcBorders>
              <w:top w:val="single" w:sz="4" w:space="0" w:color="auto"/>
              <w:left w:val="nil"/>
              <w:bottom w:val="single" w:sz="4" w:space="0" w:color="auto"/>
              <w:right w:val="single" w:sz="4" w:space="0" w:color="auto"/>
            </w:tcBorders>
            <w:shd w:val="clear" w:color="auto" w:fill="44546A" w:themeFill="text2"/>
            <w:noWrap/>
          </w:tcPr>
          <w:p w14:paraId="039A7560" w14:textId="77777777" w:rsidR="00082D57" w:rsidRPr="00E6246D" w:rsidRDefault="00082D57" w:rsidP="0068391A">
            <w:pPr>
              <w:spacing w:after="0" w:line="240" w:lineRule="auto"/>
              <w:rPr>
                <w:rFonts w:ascii="Calibri" w:eastAsia="Times New Roman" w:hAnsi="Calibri" w:cs="Calibri"/>
                <w:b/>
                <w:bCs/>
                <w:color w:val="FFFFFF" w:themeColor="background1"/>
                <w:lang w:eastAsia="en-CA"/>
              </w:rPr>
            </w:pPr>
            <w:r w:rsidRPr="00E6246D">
              <w:rPr>
                <w:rFonts w:ascii="Calibri" w:eastAsia="Times New Roman" w:hAnsi="Calibri" w:cs="Calibri"/>
                <w:b/>
                <w:bCs/>
                <w:color w:val="FFFFFF" w:themeColor="background1"/>
                <w:lang w:eastAsia="en-CA"/>
              </w:rPr>
              <w:t>Organization</w:t>
            </w:r>
          </w:p>
        </w:tc>
      </w:tr>
      <w:tr w:rsidR="00082D57" w:rsidRPr="00643300" w14:paraId="5E0DF77E" w14:textId="77777777" w:rsidTr="0068391A">
        <w:trPr>
          <w:trHeight w:val="290"/>
        </w:trPr>
        <w:tc>
          <w:tcPr>
            <w:tcW w:w="4280" w:type="dxa"/>
            <w:tcBorders>
              <w:top w:val="single" w:sz="4" w:space="0" w:color="auto"/>
              <w:left w:val="single" w:sz="4" w:space="0" w:color="auto"/>
              <w:bottom w:val="single" w:sz="4" w:space="0" w:color="auto"/>
              <w:right w:val="single" w:sz="4" w:space="0" w:color="auto"/>
            </w:tcBorders>
            <w:shd w:val="clear" w:color="auto" w:fill="auto"/>
            <w:noWrap/>
            <w:hideMark/>
          </w:tcPr>
          <w:p w14:paraId="2306F069"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Executive Director</w:t>
            </w:r>
          </w:p>
        </w:tc>
        <w:tc>
          <w:tcPr>
            <w:tcW w:w="4340" w:type="dxa"/>
            <w:tcBorders>
              <w:top w:val="single" w:sz="4" w:space="0" w:color="auto"/>
              <w:left w:val="nil"/>
              <w:bottom w:val="single" w:sz="4" w:space="0" w:color="auto"/>
              <w:right w:val="single" w:sz="4" w:space="0" w:color="auto"/>
            </w:tcBorders>
            <w:shd w:val="clear" w:color="auto" w:fill="auto"/>
            <w:noWrap/>
            <w:hideMark/>
          </w:tcPr>
          <w:p w14:paraId="5C41A96F"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Northwest Training and Adjustment Board</w:t>
            </w:r>
          </w:p>
        </w:tc>
      </w:tr>
      <w:tr w:rsidR="00082D57" w:rsidRPr="00643300" w14:paraId="68CECDD8"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hideMark/>
          </w:tcPr>
          <w:p w14:paraId="58DC7364"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Manager</w:t>
            </w:r>
          </w:p>
        </w:tc>
        <w:tc>
          <w:tcPr>
            <w:tcW w:w="4340" w:type="dxa"/>
            <w:tcBorders>
              <w:top w:val="nil"/>
              <w:left w:val="nil"/>
              <w:bottom w:val="single" w:sz="4" w:space="0" w:color="auto"/>
              <w:right w:val="single" w:sz="4" w:space="0" w:color="auto"/>
            </w:tcBorders>
            <w:shd w:val="clear" w:color="auto" w:fill="auto"/>
            <w:hideMark/>
          </w:tcPr>
          <w:p w14:paraId="1C439C45"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Northwest Business Centre</w:t>
            </w:r>
          </w:p>
        </w:tc>
      </w:tr>
      <w:tr w:rsidR="00082D57" w:rsidRPr="00643300" w14:paraId="5B19D360"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hideMark/>
          </w:tcPr>
          <w:p w14:paraId="60BBBBF2"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Executive Officer</w:t>
            </w:r>
          </w:p>
        </w:tc>
        <w:tc>
          <w:tcPr>
            <w:tcW w:w="4340" w:type="dxa"/>
            <w:tcBorders>
              <w:top w:val="nil"/>
              <w:left w:val="nil"/>
              <w:bottom w:val="single" w:sz="4" w:space="0" w:color="auto"/>
              <w:right w:val="single" w:sz="4" w:space="0" w:color="auto"/>
            </w:tcBorders>
            <w:shd w:val="clear" w:color="auto" w:fill="auto"/>
            <w:noWrap/>
            <w:hideMark/>
          </w:tcPr>
          <w:p w14:paraId="1D262302"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Thunder Bay Home Builders Association</w:t>
            </w:r>
          </w:p>
        </w:tc>
      </w:tr>
      <w:tr w:rsidR="00082D57" w:rsidRPr="00643300" w14:paraId="7CC03BDA"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08CEE6F1"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Northern Development Advisor</w:t>
            </w:r>
          </w:p>
        </w:tc>
        <w:tc>
          <w:tcPr>
            <w:tcW w:w="4340" w:type="dxa"/>
            <w:tcBorders>
              <w:top w:val="nil"/>
              <w:left w:val="nil"/>
              <w:bottom w:val="single" w:sz="4" w:space="0" w:color="auto"/>
              <w:right w:val="single" w:sz="4" w:space="0" w:color="auto"/>
            </w:tcBorders>
            <w:shd w:val="clear" w:color="auto" w:fill="auto"/>
            <w:noWrap/>
            <w:hideMark/>
          </w:tcPr>
          <w:p w14:paraId="047E4F98"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Northern Ontario Heritage Fund Corporation</w:t>
            </w:r>
          </w:p>
        </w:tc>
      </w:tr>
      <w:tr w:rsidR="00082D57" w:rsidRPr="00643300" w14:paraId="5AB14658"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hideMark/>
          </w:tcPr>
          <w:p w14:paraId="75C51EE4"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Initiatives Officer</w:t>
            </w:r>
          </w:p>
        </w:tc>
        <w:tc>
          <w:tcPr>
            <w:tcW w:w="4340" w:type="dxa"/>
            <w:tcBorders>
              <w:top w:val="nil"/>
              <w:left w:val="nil"/>
              <w:bottom w:val="single" w:sz="4" w:space="0" w:color="auto"/>
              <w:right w:val="single" w:sz="4" w:space="0" w:color="auto"/>
            </w:tcBorders>
            <w:shd w:val="clear" w:color="auto" w:fill="auto"/>
            <w:hideMark/>
          </w:tcPr>
          <w:p w14:paraId="263F050B"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proofErr w:type="spellStart"/>
            <w:r w:rsidRPr="00E6246D">
              <w:rPr>
                <w:rFonts w:ascii="Calibri" w:eastAsia="Times New Roman" w:hAnsi="Calibri" w:cs="Calibri"/>
                <w:color w:val="000000"/>
                <w:sz w:val="20"/>
                <w:szCs w:val="20"/>
                <w:lang w:eastAsia="en-CA"/>
              </w:rPr>
              <w:t>FedNor</w:t>
            </w:r>
            <w:proofErr w:type="spellEnd"/>
          </w:p>
        </w:tc>
      </w:tr>
      <w:tr w:rsidR="00082D57" w:rsidRPr="00643300" w14:paraId="7D712364" w14:textId="77777777" w:rsidTr="0068391A">
        <w:trPr>
          <w:trHeight w:val="313"/>
        </w:trPr>
        <w:tc>
          <w:tcPr>
            <w:tcW w:w="4280" w:type="dxa"/>
            <w:tcBorders>
              <w:top w:val="nil"/>
              <w:left w:val="single" w:sz="4" w:space="0" w:color="auto"/>
              <w:bottom w:val="single" w:sz="4" w:space="0" w:color="auto"/>
              <w:right w:val="single" w:sz="4" w:space="0" w:color="auto"/>
            </w:tcBorders>
            <w:shd w:val="clear" w:color="auto" w:fill="auto"/>
            <w:hideMark/>
          </w:tcPr>
          <w:p w14:paraId="5DE48585"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Economic Development Officer</w:t>
            </w:r>
          </w:p>
        </w:tc>
        <w:tc>
          <w:tcPr>
            <w:tcW w:w="4340" w:type="dxa"/>
            <w:tcBorders>
              <w:top w:val="nil"/>
              <w:left w:val="nil"/>
              <w:bottom w:val="single" w:sz="4" w:space="0" w:color="auto"/>
              <w:right w:val="single" w:sz="4" w:space="0" w:color="auto"/>
            </w:tcBorders>
            <w:shd w:val="clear" w:color="auto" w:fill="auto"/>
            <w:hideMark/>
          </w:tcPr>
          <w:p w14:paraId="22E31A35"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Township of Machin</w:t>
            </w:r>
          </w:p>
        </w:tc>
      </w:tr>
      <w:tr w:rsidR="00082D57" w:rsidRPr="00643300" w14:paraId="50A99777" w14:textId="77777777" w:rsidTr="0068391A">
        <w:trPr>
          <w:trHeight w:val="275"/>
        </w:trPr>
        <w:tc>
          <w:tcPr>
            <w:tcW w:w="4280" w:type="dxa"/>
            <w:tcBorders>
              <w:top w:val="nil"/>
              <w:left w:val="single" w:sz="4" w:space="0" w:color="auto"/>
              <w:bottom w:val="single" w:sz="4" w:space="0" w:color="auto"/>
              <w:right w:val="single" w:sz="4" w:space="0" w:color="auto"/>
            </w:tcBorders>
            <w:shd w:val="clear" w:color="auto" w:fill="auto"/>
            <w:noWrap/>
            <w:hideMark/>
          </w:tcPr>
          <w:p w14:paraId="78679FBF"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Owner/Operator</w:t>
            </w:r>
          </w:p>
        </w:tc>
        <w:tc>
          <w:tcPr>
            <w:tcW w:w="4340" w:type="dxa"/>
            <w:tcBorders>
              <w:top w:val="nil"/>
              <w:left w:val="nil"/>
              <w:bottom w:val="single" w:sz="4" w:space="0" w:color="auto"/>
              <w:right w:val="single" w:sz="4" w:space="0" w:color="auto"/>
            </w:tcBorders>
            <w:shd w:val="clear" w:color="auto" w:fill="auto"/>
            <w:noWrap/>
            <w:hideMark/>
          </w:tcPr>
          <w:p w14:paraId="3A685C4C"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Sunset Carpentry</w:t>
            </w:r>
          </w:p>
        </w:tc>
      </w:tr>
      <w:tr w:rsidR="00082D57" w:rsidRPr="00643300" w14:paraId="6C1D322E"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1524917E"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HR</w:t>
            </w:r>
          </w:p>
        </w:tc>
        <w:tc>
          <w:tcPr>
            <w:tcW w:w="4340" w:type="dxa"/>
            <w:tcBorders>
              <w:top w:val="nil"/>
              <w:left w:val="nil"/>
              <w:bottom w:val="single" w:sz="4" w:space="0" w:color="auto"/>
              <w:right w:val="single" w:sz="4" w:space="0" w:color="auto"/>
            </w:tcBorders>
            <w:shd w:val="clear" w:color="auto" w:fill="auto"/>
            <w:hideMark/>
          </w:tcPr>
          <w:p w14:paraId="36EE3969"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Treasury Metals</w:t>
            </w:r>
          </w:p>
        </w:tc>
      </w:tr>
      <w:tr w:rsidR="00082D57" w:rsidRPr="00643300" w14:paraId="2F5FBF47"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hideMark/>
          </w:tcPr>
          <w:p w14:paraId="371B0207"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Program Manager</w:t>
            </w:r>
          </w:p>
        </w:tc>
        <w:tc>
          <w:tcPr>
            <w:tcW w:w="4340" w:type="dxa"/>
            <w:tcBorders>
              <w:top w:val="nil"/>
              <w:left w:val="nil"/>
              <w:bottom w:val="single" w:sz="4" w:space="0" w:color="auto"/>
              <w:right w:val="single" w:sz="4" w:space="0" w:color="auto"/>
            </w:tcBorders>
            <w:shd w:val="clear" w:color="auto" w:fill="auto"/>
            <w:hideMark/>
          </w:tcPr>
          <w:p w14:paraId="22298F00"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Crossroads Employment &amp; Training Centre</w:t>
            </w:r>
          </w:p>
        </w:tc>
      </w:tr>
      <w:tr w:rsidR="00082D57" w:rsidRPr="00643300" w14:paraId="2F547F1A"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hideMark/>
          </w:tcPr>
          <w:p w14:paraId="0739DD30"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Executive Director</w:t>
            </w:r>
          </w:p>
        </w:tc>
        <w:tc>
          <w:tcPr>
            <w:tcW w:w="4340" w:type="dxa"/>
            <w:tcBorders>
              <w:top w:val="nil"/>
              <w:left w:val="nil"/>
              <w:bottom w:val="single" w:sz="4" w:space="0" w:color="auto"/>
              <w:right w:val="single" w:sz="4" w:space="0" w:color="auto"/>
            </w:tcBorders>
            <w:shd w:val="clear" w:color="auto" w:fill="auto"/>
            <w:hideMark/>
          </w:tcPr>
          <w:p w14:paraId="51E73E79"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Sioux Lookout Mining Centre of Excellence</w:t>
            </w:r>
          </w:p>
        </w:tc>
      </w:tr>
      <w:tr w:rsidR="00082D57" w:rsidRPr="00643300" w14:paraId="5CA3DD49"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579CC570"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Owner/Operator</w:t>
            </w:r>
          </w:p>
        </w:tc>
        <w:tc>
          <w:tcPr>
            <w:tcW w:w="4340" w:type="dxa"/>
            <w:tcBorders>
              <w:top w:val="nil"/>
              <w:left w:val="nil"/>
              <w:bottom w:val="single" w:sz="4" w:space="0" w:color="auto"/>
              <w:right w:val="single" w:sz="4" w:space="0" w:color="auto"/>
            </w:tcBorders>
            <w:shd w:val="clear" w:color="auto" w:fill="auto"/>
            <w:hideMark/>
          </w:tcPr>
          <w:p w14:paraId="344F2DFC"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Ricci Trucking/Raleigh Falls Timber</w:t>
            </w:r>
          </w:p>
        </w:tc>
      </w:tr>
      <w:tr w:rsidR="00082D57" w:rsidRPr="00643300" w14:paraId="249A6F9C"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156D10F7"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Principal</w:t>
            </w:r>
          </w:p>
        </w:tc>
        <w:tc>
          <w:tcPr>
            <w:tcW w:w="4340" w:type="dxa"/>
            <w:tcBorders>
              <w:top w:val="nil"/>
              <w:left w:val="nil"/>
              <w:bottom w:val="single" w:sz="4" w:space="0" w:color="auto"/>
              <w:right w:val="single" w:sz="4" w:space="0" w:color="auto"/>
            </w:tcBorders>
            <w:shd w:val="clear" w:color="auto" w:fill="auto"/>
            <w:hideMark/>
          </w:tcPr>
          <w:p w14:paraId="1430863C" w14:textId="77777777" w:rsidR="00082D57" w:rsidRPr="00E6246D" w:rsidRDefault="00082D57" w:rsidP="0068391A">
            <w:pPr>
              <w:spacing w:after="0" w:line="240" w:lineRule="auto"/>
              <w:rPr>
                <w:rFonts w:ascii="Calibri" w:eastAsia="Times New Roman" w:hAnsi="Calibri" w:cs="Calibri"/>
                <w:sz w:val="20"/>
                <w:szCs w:val="20"/>
                <w:lang w:eastAsia="en-CA"/>
              </w:rPr>
            </w:pPr>
            <w:proofErr w:type="spellStart"/>
            <w:r w:rsidRPr="00E6246D">
              <w:rPr>
                <w:rFonts w:ascii="Calibri" w:eastAsia="Times New Roman" w:hAnsi="Calibri" w:cs="Calibri"/>
                <w:sz w:val="20"/>
                <w:szCs w:val="20"/>
                <w:lang w:eastAsia="en-CA"/>
              </w:rPr>
              <w:t>KPDSB</w:t>
            </w:r>
            <w:proofErr w:type="spellEnd"/>
            <w:r w:rsidRPr="00E6246D">
              <w:rPr>
                <w:rFonts w:ascii="Calibri" w:eastAsia="Times New Roman" w:hAnsi="Calibri" w:cs="Calibri"/>
                <w:sz w:val="20"/>
                <w:szCs w:val="20"/>
                <w:lang w:eastAsia="en-CA"/>
              </w:rPr>
              <w:t xml:space="preserve"> - Ignace/Upsala Schools</w:t>
            </w:r>
          </w:p>
        </w:tc>
      </w:tr>
      <w:tr w:rsidR="00082D57" w:rsidRPr="00643300" w14:paraId="454E142C"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hideMark/>
          </w:tcPr>
          <w:p w14:paraId="53B875E8"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Executive Director</w:t>
            </w:r>
          </w:p>
        </w:tc>
        <w:tc>
          <w:tcPr>
            <w:tcW w:w="4340" w:type="dxa"/>
            <w:tcBorders>
              <w:top w:val="nil"/>
              <w:left w:val="nil"/>
              <w:bottom w:val="single" w:sz="4" w:space="0" w:color="auto"/>
              <w:right w:val="single" w:sz="4" w:space="0" w:color="auto"/>
            </w:tcBorders>
            <w:shd w:val="clear" w:color="auto" w:fill="auto"/>
            <w:hideMark/>
          </w:tcPr>
          <w:p w14:paraId="669034FF"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Thunder Bay Chamber of Commerce</w:t>
            </w:r>
          </w:p>
        </w:tc>
      </w:tr>
      <w:tr w:rsidR="00082D57" w:rsidRPr="00643300" w14:paraId="4358D7C1"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5F68A749"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proofErr w:type="spellStart"/>
            <w:r w:rsidRPr="00E6246D">
              <w:rPr>
                <w:rFonts w:ascii="Calibri" w:eastAsia="Times New Roman" w:hAnsi="Calibri" w:cs="Calibri"/>
                <w:color w:val="000000"/>
                <w:sz w:val="20"/>
                <w:szCs w:val="20"/>
                <w:lang w:eastAsia="en-CA"/>
              </w:rPr>
              <w:t>MGR</w:t>
            </w:r>
            <w:proofErr w:type="spellEnd"/>
            <w:r w:rsidRPr="00E6246D">
              <w:rPr>
                <w:rFonts w:ascii="Calibri" w:eastAsia="Times New Roman" w:hAnsi="Calibri" w:cs="Calibri"/>
                <w:color w:val="000000"/>
                <w:sz w:val="20"/>
                <w:szCs w:val="20"/>
                <w:lang w:eastAsia="en-CA"/>
              </w:rPr>
              <w:t xml:space="preserve"> Planning &amp; Development</w:t>
            </w:r>
          </w:p>
        </w:tc>
        <w:tc>
          <w:tcPr>
            <w:tcW w:w="4340" w:type="dxa"/>
            <w:tcBorders>
              <w:top w:val="nil"/>
              <w:left w:val="nil"/>
              <w:bottom w:val="single" w:sz="4" w:space="0" w:color="auto"/>
              <w:right w:val="single" w:sz="4" w:space="0" w:color="auto"/>
            </w:tcBorders>
            <w:shd w:val="clear" w:color="auto" w:fill="auto"/>
            <w:hideMark/>
          </w:tcPr>
          <w:p w14:paraId="4CE68A6A"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Township of Ignace</w:t>
            </w:r>
          </w:p>
        </w:tc>
      </w:tr>
      <w:tr w:rsidR="00082D57" w:rsidRPr="00643300" w14:paraId="61BE897E"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4259D962"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 xml:space="preserve">Mayor </w:t>
            </w:r>
            <w:r>
              <w:rPr>
                <w:rFonts w:ascii="Calibri" w:eastAsia="Times New Roman" w:hAnsi="Calibri" w:cs="Calibri"/>
                <w:color w:val="000000"/>
                <w:sz w:val="20"/>
                <w:szCs w:val="20"/>
                <w:lang w:eastAsia="en-CA"/>
              </w:rPr>
              <w:t>and</w:t>
            </w:r>
            <w:r w:rsidRPr="00E6246D">
              <w:rPr>
                <w:rFonts w:ascii="Calibri" w:eastAsia="Times New Roman" w:hAnsi="Calibri" w:cs="Calibri"/>
                <w:color w:val="000000"/>
                <w:sz w:val="20"/>
                <w:szCs w:val="20"/>
                <w:lang w:eastAsia="en-CA"/>
              </w:rPr>
              <w:t xml:space="preserve"> </w:t>
            </w:r>
            <w:proofErr w:type="spellStart"/>
            <w:r w:rsidRPr="00E6246D">
              <w:rPr>
                <w:rFonts w:ascii="Calibri" w:eastAsia="Times New Roman" w:hAnsi="Calibri" w:cs="Calibri"/>
                <w:color w:val="000000"/>
                <w:sz w:val="20"/>
                <w:szCs w:val="20"/>
                <w:lang w:eastAsia="en-CA"/>
              </w:rPr>
              <w:t>KDMA</w:t>
            </w:r>
            <w:proofErr w:type="spellEnd"/>
            <w:r w:rsidRPr="00E6246D">
              <w:rPr>
                <w:rFonts w:ascii="Calibri" w:eastAsia="Times New Roman" w:hAnsi="Calibri" w:cs="Calibri"/>
                <w:color w:val="000000"/>
                <w:sz w:val="20"/>
                <w:szCs w:val="20"/>
                <w:lang w:eastAsia="en-CA"/>
              </w:rPr>
              <w:t xml:space="preserve"> President</w:t>
            </w:r>
          </w:p>
        </w:tc>
        <w:tc>
          <w:tcPr>
            <w:tcW w:w="4340" w:type="dxa"/>
            <w:tcBorders>
              <w:top w:val="nil"/>
              <w:left w:val="nil"/>
              <w:bottom w:val="single" w:sz="4" w:space="0" w:color="auto"/>
              <w:right w:val="single" w:sz="4" w:space="0" w:color="auto"/>
            </w:tcBorders>
            <w:shd w:val="clear" w:color="auto" w:fill="auto"/>
            <w:hideMark/>
          </w:tcPr>
          <w:p w14:paraId="0BF56F61"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Township of Ear Falls</w:t>
            </w:r>
          </w:p>
        </w:tc>
      </w:tr>
      <w:tr w:rsidR="00082D57" w:rsidRPr="00643300" w14:paraId="15440159"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65AD9BE2"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EDO</w:t>
            </w:r>
          </w:p>
        </w:tc>
        <w:tc>
          <w:tcPr>
            <w:tcW w:w="4340" w:type="dxa"/>
            <w:tcBorders>
              <w:top w:val="nil"/>
              <w:left w:val="nil"/>
              <w:bottom w:val="single" w:sz="4" w:space="0" w:color="auto"/>
              <w:right w:val="single" w:sz="4" w:space="0" w:color="auto"/>
            </w:tcBorders>
            <w:shd w:val="clear" w:color="auto" w:fill="auto"/>
            <w:hideMark/>
          </w:tcPr>
          <w:p w14:paraId="504229A2" w14:textId="77777777" w:rsidR="00082D57" w:rsidRPr="00E6246D" w:rsidRDefault="00082D57" w:rsidP="0068391A">
            <w:pPr>
              <w:spacing w:after="0" w:line="240" w:lineRule="auto"/>
              <w:rPr>
                <w:rFonts w:ascii="Calibri" w:eastAsia="Times New Roman" w:hAnsi="Calibri" w:cs="Calibri"/>
                <w:color w:val="000000"/>
                <w:sz w:val="20"/>
                <w:szCs w:val="20"/>
                <w:lang w:eastAsia="en-CA"/>
              </w:rPr>
            </w:pPr>
            <w:r w:rsidRPr="00E6246D">
              <w:rPr>
                <w:rFonts w:ascii="Calibri" w:eastAsia="Times New Roman" w:hAnsi="Calibri" w:cs="Calibri"/>
                <w:color w:val="000000"/>
                <w:sz w:val="20"/>
                <w:szCs w:val="20"/>
                <w:lang w:eastAsia="en-CA"/>
              </w:rPr>
              <w:t>City of Dryden</w:t>
            </w:r>
          </w:p>
        </w:tc>
      </w:tr>
      <w:tr w:rsidR="00082D57" w:rsidRPr="00643300" w14:paraId="228C7460"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6CF47079"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CAO</w:t>
            </w:r>
          </w:p>
        </w:tc>
        <w:tc>
          <w:tcPr>
            <w:tcW w:w="4340" w:type="dxa"/>
            <w:tcBorders>
              <w:top w:val="nil"/>
              <w:left w:val="nil"/>
              <w:bottom w:val="single" w:sz="4" w:space="0" w:color="auto"/>
              <w:right w:val="single" w:sz="4" w:space="0" w:color="auto"/>
            </w:tcBorders>
            <w:shd w:val="clear" w:color="auto" w:fill="auto"/>
            <w:hideMark/>
          </w:tcPr>
          <w:p w14:paraId="788BB42F"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Township of Sioux Lookout</w:t>
            </w:r>
          </w:p>
        </w:tc>
      </w:tr>
      <w:tr w:rsidR="00082D57" w:rsidRPr="00643300" w14:paraId="13EB97AB"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01593FC0"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CAO</w:t>
            </w:r>
          </w:p>
        </w:tc>
        <w:tc>
          <w:tcPr>
            <w:tcW w:w="4340" w:type="dxa"/>
            <w:tcBorders>
              <w:top w:val="nil"/>
              <w:left w:val="nil"/>
              <w:bottom w:val="single" w:sz="4" w:space="0" w:color="auto"/>
              <w:right w:val="single" w:sz="4" w:space="0" w:color="auto"/>
            </w:tcBorders>
            <w:shd w:val="clear" w:color="auto" w:fill="auto"/>
            <w:hideMark/>
          </w:tcPr>
          <w:p w14:paraId="57EF570E"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Township of Atikokan</w:t>
            </w:r>
          </w:p>
        </w:tc>
      </w:tr>
      <w:tr w:rsidR="00082D57" w:rsidRPr="00643300" w14:paraId="6BD52CDC"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5026496C"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Mill Manager</w:t>
            </w:r>
          </w:p>
        </w:tc>
        <w:tc>
          <w:tcPr>
            <w:tcW w:w="4340" w:type="dxa"/>
            <w:tcBorders>
              <w:top w:val="nil"/>
              <w:left w:val="nil"/>
              <w:bottom w:val="single" w:sz="4" w:space="0" w:color="auto"/>
              <w:right w:val="single" w:sz="4" w:space="0" w:color="auto"/>
            </w:tcBorders>
            <w:shd w:val="clear" w:color="auto" w:fill="auto"/>
            <w:hideMark/>
          </w:tcPr>
          <w:p w14:paraId="67DB86F4"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Ignace Sawmill - Resolute</w:t>
            </w:r>
          </w:p>
        </w:tc>
      </w:tr>
      <w:tr w:rsidR="00082D57" w:rsidRPr="00643300" w14:paraId="5EF2C4F8"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6C26D52D"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Treasurer</w:t>
            </w:r>
          </w:p>
        </w:tc>
        <w:tc>
          <w:tcPr>
            <w:tcW w:w="4340" w:type="dxa"/>
            <w:tcBorders>
              <w:top w:val="nil"/>
              <w:left w:val="nil"/>
              <w:bottom w:val="single" w:sz="4" w:space="0" w:color="auto"/>
              <w:right w:val="single" w:sz="4" w:space="0" w:color="auto"/>
            </w:tcBorders>
            <w:shd w:val="clear" w:color="auto" w:fill="auto"/>
            <w:hideMark/>
          </w:tcPr>
          <w:p w14:paraId="28CD16DC"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Township of Ignace</w:t>
            </w:r>
          </w:p>
        </w:tc>
      </w:tr>
      <w:tr w:rsidR="00082D57" w:rsidRPr="00643300" w14:paraId="6A078535"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227B5023" w14:textId="77777777" w:rsidR="00082D57" w:rsidRPr="00E6246D" w:rsidRDefault="00082D57" w:rsidP="0068391A">
            <w:pPr>
              <w:spacing w:after="0" w:line="240" w:lineRule="auto"/>
              <w:rPr>
                <w:rFonts w:ascii="Calibri" w:eastAsia="Times New Roman" w:hAnsi="Calibri" w:cs="Calibri"/>
                <w:sz w:val="20"/>
                <w:szCs w:val="20"/>
                <w:lang w:eastAsia="en-CA"/>
              </w:rPr>
            </w:pPr>
            <w:proofErr w:type="spellStart"/>
            <w:r w:rsidRPr="00E6246D">
              <w:rPr>
                <w:rFonts w:ascii="Calibri" w:eastAsia="Times New Roman" w:hAnsi="Calibri" w:cs="Calibri"/>
                <w:sz w:val="20"/>
                <w:szCs w:val="20"/>
                <w:lang w:eastAsia="en-CA"/>
              </w:rPr>
              <w:t>IABA</w:t>
            </w:r>
            <w:proofErr w:type="spellEnd"/>
          </w:p>
        </w:tc>
        <w:tc>
          <w:tcPr>
            <w:tcW w:w="4340" w:type="dxa"/>
            <w:tcBorders>
              <w:top w:val="nil"/>
              <w:left w:val="nil"/>
              <w:bottom w:val="single" w:sz="4" w:space="0" w:color="auto"/>
              <w:right w:val="single" w:sz="4" w:space="0" w:color="auto"/>
            </w:tcBorders>
            <w:shd w:val="clear" w:color="auto" w:fill="auto"/>
            <w:hideMark/>
          </w:tcPr>
          <w:p w14:paraId="6FBE13B9"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 xml:space="preserve">Ignace  </w:t>
            </w:r>
          </w:p>
        </w:tc>
      </w:tr>
      <w:tr w:rsidR="00082D57" w:rsidRPr="00643300" w14:paraId="52FAAC0C"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3D8E3CC3"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Executive Director</w:t>
            </w:r>
          </w:p>
        </w:tc>
        <w:tc>
          <w:tcPr>
            <w:tcW w:w="4340" w:type="dxa"/>
            <w:tcBorders>
              <w:top w:val="nil"/>
              <w:left w:val="nil"/>
              <w:bottom w:val="single" w:sz="4" w:space="0" w:color="auto"/>
              <w:right w:val="single" w:sz="4" w:space="0" w:color="auto"/>
            </w:tcBorders>
            <w:shd w:val="clear" w:color="auto" w:fill="auto"/>
            <w:hideMark/>
          </w:tcPr>
          <w:p w14:paraId="14BDDE02"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PACE - Dryden</w:t>
            </w:r>
          </w:p>
        </w:tc>
      </w:tr>
      <w:tr w:rsidR="00082D57" w:rsidRPr="00643300" w14:paraId="35078A82"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75A72079"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Manager</w:t>
            </w:r>
          </w:p>
        </w:tc>
        <w:tc>
          <w:tcPr>
            <w:tcW w:w="4340" w:type="dxa"/>
            <w:tcBorders>
              <w:top w:val="nil"/>
              <w:left w:val="nil"/>
              <w:bottom w:val="single" w:sz="4" w:space="0" w:color="auto"/>
              <w:right w:val="single" w:sz="4" w:space="0" w:color="auto"/>
            </w:tcBorders>
            <w:shd w:val="clear" w:color="auto" w:fill="auto"/>
            <w:hideMark/>
          </w:tcPr>
          <w:p w14:paraId="2795B32D"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Nexus/Alterna Credit Union - Ignace</w:t>
            </w:r>
          </w:p>
        </w:tc>
      </w:tr>
      <w:tr w:rsidR="00082D57" w:rsidRPr="00643300" w14:paraId="39FA5FA6"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7D5969CD"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Manager</w:t>
            </w:r>
          </w:p>
        </w:tc>
        <w:tc>
          <w:tcPr>
            <w:tcW w:w="4340" w:type="dxa"/>
            <w:tcBorders>
              <w:top w:val="nil"/>
              <w:left w:val="nil"/>
              <w:bottom w:val="single" w:sz="4" w:space="0" w:color="auto"/>
              <w:right w:val="single" w:sz="4" w:space="0" w:color="auto"/>
            </w:tcBorders>
            <w:shd w:val="clear" w:color="auto" w:fill="auto"/>
            <w:hideMark/>
          </w:tcPr>
          <w:p w14:paraId="6A3CCFBC"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Dryden Regional Airport/</w:t>
            </w:r>
            <w:proofErr w:type="spellStart"/>
            <w:r w:rsidRPr="00E6246D">
              <w:rPr>
                <w:rFonts w:ascii="Calibri" w:eastAsia="Times New Roman" w:hAnsi="Calibri" w:cs="Calibri"/>
                <w:sz w:val="20"/>
                <w:szCs w:val="20"/>
                <w:lang w:eastAsia="en-CA"/>
              </w:rPr>
              <w:t>Loomex</w:t>
            </w:r>
            <w:proofErr w:type="spellEnd"/>
          </w:p>
        </w:tc>
      </w:tr>
      <w:tr w:rsidR="00082D57" w:rsidRPr="00643300" w14:paraId="4FC5B981"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553442EA"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EDO</w:t>
            </w:r>
          </w:p>
        </w:tc>
        <w:tc>
          <w:tcPr>
            <w:tcW w:w="4340" w:type="dxa"/>
            <w:tcBorders>
              <w:top w:val="nil"/>
              <w:left w:val="nil"/>
              <w:bottom w:val="single" w:sz="4" w:space="0" w:color="auto"/>
              <w:right w:val="single" w:sz="4" w:space="0" w:color="auto"/>
            </w:tcBorders>
            <w:shd w:val="clear" w:color="auto" w:fill="auto"/>
            <w:hideMark/>
          </w:tcPr>
          <w:p w14:paraId="50F7DC28"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City of Kenora</w:t>
            </w:r>
          </w:p>
        </w:tc>
      </w:tr>
      <w:tr w:rsidR="00082D57" w:rsidRPr="00643300" w14:paraId="5687DC0E"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6F6A74EF"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Director</w:t>
            </w:r>
          </w:p>
        </w:tc>
        <w:tc>
          <w:tcPr>
            <w:tcW w:w="4340" w:type="dxa"/>
            <w:tcBorders>
              <w:top w:val="nil"/>
              <w:left w:val="nil"/>
              <w:bottom w:val="single" w:sz="4" w:space="0" w:color="auto"/>
              <w:right w:val="single" w:sz="4" w:space="0" w:color="auto"/>
            </w:tcBorders>
            <w:shd w:val="clear" w:color="auto" w:fill="auto"/>
            <w:hideMark/>
          </w:tcPr>
          <w:p w14:paraId="6214E451"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Hoshizaki House Dryden District Crisis Shelter</w:t>
            </w:r>
          </w:p>
        </w:tc>
      </w:tr>
      <w:tr w:rsidR="00082D57" w:rsidRPr="00643300" w14:paraId="284A8F21"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3511DCC1"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Regional Public Affairs Manager</w:t>
            </w:r>
          </w:p>
        </w:tc>
        <w:tc>
          <w:tcPr>
            <w:tcW w:w="4340" w:type="dxa"/>
            <w:tcBorders>
              <w:top w:val="nil"/>
              <w:left w:val="nil"/>
              <w:bottom w:val="single" w:sz="4" w:space="0" w:color="auto"/>
              <w:right w:val="single" w:sz="4" w:space="0" w:color="auto"/>
            </w:tcBorders>
            <w:shd w:val="clear" w:color="auto" w:fill="auto"/>
            <w:hideMark/>
          </w:tcPr>
          <w:p w14:paraId="094E9F86"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Domtar Mill, Dryden</w:t>
            </w:r>
          </w:p>
        </w:tc>
      </w:tr>
      <w:tr w:rsidR="00082D57" w:rsidRPr="00643300" w14:paraId="1D1DCE21" w14:textId="77777777" w:rsidTr="0068391A">
        <w:trPr>
          <w:trHeight w:val="290"/>
        </w:trPr>
        <w:tc>
          <w:tcPr>
            <w:tcW w:w="4280" w:type="dxa"/>
            <w:tcBorders>
              <w:top w:val="nil"/>
              <w:left w:val="single" w:sz="4" w:space="0" w:color="auto"/>
              <w:bottom w:val="single" w:sz="4" w:space="0" w:color="auto"/>
              <w:right w:val="single" w:sz="4" w:space="0" w:color="auto"/>
            </w:tcBorders>
            <w:shd w:val="clear" w:color="auto" w:fill="auto"/>
            <w:noWrap/>
            <w:hideMark/>
          </w:tcPr>
          <w:p w14:paraId="4F61A859" w14:textId="77777777" w:rsidR="00082D57" w:rsidRPr="00E6246D" w:rsidRDefault="00082D57" w:rsidP="0068391A">
            <w:pPr>
              <w:spacing w:after="0" w:line="240" w:lineRule="auto"/>
              <w:rPr>
                <w:rFonts w:ascii="Calibri" w:eastAsia="Times New Roman" w:hAnsi="Calibri" w:cs="Calibri"/>
                <w:sz w:val="20"/>
                <w:szCs w:val="20"/>
                <w:lang w:eastAsia="en-CA"/>
              </w:rPr>
            </w:pPr>
            <w:r w:rsidRPr="00E6246D">
              <w:rPr>
                <w:rFonts w:ascii="Calibri" w:eastAsia="Times New Roman" w:hAnsi="Calibri" w:cs="Calibri"/>
                <w:sz w:val="20"/>
                <w:szCs w:val="20"/>
                <w:lang w:eastAsia="en-CA"/>
              </w:rPr>
              <w:t>CEO</w:t>
            </w:r>
          </w:p>
        </w:tc>
        <w:tc>
          <w:tcPr>
            <w:tcW w:w="4340" w:type="dxa"/>
            <w:tcBorders>
              <w:top w:val="nil"/>
              <w:left w:val="nil"/>
              <w:bottom w:val="single" w:sz="4" w:space="0" w:color="auto"/>
              <w:right w:val="single" w:sz="4" w:space="0" w:color="auto"/>
            </w:tcBorders>
            <w:shd w:val="clear" w:color="auto" w:fill="auto"/>
            <w:hideMark/>
          </w:tcPr>
          <w:p w14:paraId="7084437C" w14:textId="77777777" w:rsidR="00082D57" w:rsidRPr="00E6246D" w:rsidRDefault="00082D57" w:rsidP="0068391A">
            <w:pPr>
              <w:spacing w:after="0" w:line="240" w:lineRule="auto"/>
              <w:rPr>
                <w:rFonts w:ascii="Calibri" w:eastAsia="Times New Roman" w:hAnsi="Calibri" w:cs="Calibri"/>
                <w:sz w:val="20"/>
                <w:szCs w:val="20"/>
                <w:lang w:eastAsia="en-CA"/>
              </w:rPr>
            </w:pPr>
            <w:proofErr w:type="spellStart"/>
            <w:r w:rsidRPr="00E6246D">
              <w:rPr>
                <w:rFonts w:ascii="Calibri" w:eastAsia="Times New Roman" w:hAnsi="Calibri" w:cs="Calibri"/>
                <w:sz w:val="20"/>
                <w:szCs w:val="20"/>
                <w:lang w:eastAsia="en-CA"/>
              </w:rPr>
              <w:t>KDSB</w:t>
            </w:r>
            <w:proofErr w:type="spellEnd"/>
            <w:r w:rsidRPr="00E6246D">
              <w:rPr>
                <w:rFonts w:ascii="Calibri" w:eastAsia="Times New Roman" w:hAnsi="Calibri" w:cs="Calibri"/>
                <w:sz w:val="20"/>
                <w:szCs w:val="20"/>
                <w:lang w:eastAsia="en-CA"/>
              </w:rPr>
              <w:t xml:space="preserve"> - Dryden</w:t>
            </w:r>
          </w:p>
        </w:tc>
      </w:tr>
    </w:tbl>
    <w:p w14:paraId="1B7998FD" w14:textId="77777777" w:rsidR="00082D57" w:rsidRPr="000102D0" w:rsidRDefault="00082D57" w:rsidP="000102D0">
      <w:pPr>
        <w:rPr>
          <w:b/>
          <w:bCs/>
        </w:rPr>
      </w:pPr>
    </w:p>
    <w:p w14:paraId="22EEE2F3" w14:textId="77777777" w:rsidR="000102D0" w:rsidRDefault="000102D0" w:rsidP="00681911">
      <w:pPr>
        <w:pStyle w:val="Heading2"/>
      </w:pPr>
    </w:p>
    <w:p w14:paraId="4185513B" w14:textId="77777777" w:rsidR="000102D0" w:rsidRDefault="000102D0" w:rsidP="00681911">
      <w:pPr>
        <w:pStyle w:val="Heading2"/>
      </w:pPr>
    </w:p>
    <w:p w14:paraId="328A0CD1" w14:textId="77777777" w:rsidR="000102D0" w:rsidRDefault="000102D0" w:rsidP="00681911">
      <w:pPr>
        <w:pStyle w:val="Heading2"/>
      </w:pPr>
    </w:p>
    <w:p w14:paraId="751A733B" w14:textId="77777777" w:rsidR="000102D0" w:rsidRDefault="000102D0" w:rsidP="00681911">
      <w:pPr>
        <w:pStyle w:val="Heading2"/>
      </w:pPr>
    </w:p>
    <w:p w14:paraId="12C39F50" w14:textId="77777777" w:rsidR="000102D0" w:rsidRDefault="000102D0" w:rsidP="00681911">
      <w:pPr>
        <w:pStyle w:val="Heading2"/>
      </w:pPr>
    </w:p>
    <w:p w14:paraId="75C383B8" w14:textId="77777777" w:rsidR="000102D0" w:rsidRDefault="000102D0" w:rsidP="00681911">
      <w:pPr>
        <w:pStyle w:val="Heading2"/>
      </w:pPr>
    </w:p>
    <w:p w14:paraId="68A12ADE" w14:textId="77777777" w:rsidR="00082690" w:rsidRDefault="00082690" w:rsidP="000102D0">
      <w:pPr>
        <w:rPr>
          <w:b/>
          <w:bCs/>
        </w:rPr>
      </w:pPr>
    </w:p>
    <w:p w14:paraId="5603FF29" w14:textId="00AFC027" w:rsidR="00082690" w:rsidRDefault="0077786A" w:rsidP="000102D0">
      <w:pPr>
        <w:rPr>
          <w:b/>
          <w:bCs/>
        </w:rPr>
      </w:pPr>
      <w:r>
        <w:rPr>
          <w:b/>
          <w:bCs/>
        </w:rPr>
        <w:br w:type="page"/>
      </w:r>
    </w:p>
    <w:p w14:paraId="02E4B3DA" w14:textId="03068D27" w:rsidR="00C77218" w:rsidRPr="00286E3C" w:rsidRDefault="00C77218" w:rsidP="00C77218">
      <w:pPr>
        <w:rPr>
          <w:b/>
          <w:bCs/>
          <w:color w:val="44546A" w:themeColor="text2"/>
          <w:sz w:val="24"/>
          <w:szCs w:val="24"/>
        </w:rPr>
      </w:pPr>
      <w:r w:rsidRPr="00286E3C">
        <w:rPr>
          <w:b/>
          <w:bCs/>
          <w:color w:val="44546A" w:themeColor="text2"/>
          <w:sz w:val="24"/>
          <w:szCs w:val="24"/>
        </w:rPr>
        <w:lastRenderedPageBreak/>
        <w:t xml:space="preserve">Appendix </w:t>
      </w:r>
      <w:r w:rsidR="0077786A" w:rsidRPr="00286E3C">
        <w:rPr>
          <w:b/>
          <w:bCs/>
          <w:color w:val="44546A" w:themeColor="text2"/>
          <w:sz w:val="24"/>
          <w:szCs w:val="24"/>
        </w:rPr>
        <w:t>C</w:t>
      </w:r>
      <w:r w:rsidR="000102D0" w:rsidRPr="00286E3C">
        <w:rPr>
          <w:b/>
          <w:bCs/>
          <w:color w:val="44546A" w:themeColor="text2"/>
          <w:sz w:val="24"/>
          <w:szCs w:val="24"/>
        </w:rPr>
        <w:t xml:space="preserve"> </w:t>
      </w:r>
      <w:r w:rsidR="00540A7E">
        <w:rPr>
          <w:b/>
          <w:bCs/>
          <w:color w:val="44546A" w:themeColor="text2"/>
          <w:sz w:val="24"/>
          <w:szCs w:val="24"/>
        </w:rPr>
        <w:t>-</w:t>
      </w:r>
      <w:r w:rsidR="000102D0" w:rsidRPr="00286E3C">
        <w:rPr>
          <w:b/>
          <w:bCs/>
          <w:color w:val="44546A" w:themeColor="text2"/>
          <w:sz w:val="24"/>
          <w:szCs w:val="24"/>
        </w:rPr>
        <w:t xml:space="preserve"> </w:t>
      </w:r>
      <w:r w:rsidR="00082690" w:rsidRPr="00286E3C">
        <w:rPr>
          <w:b/>
          <w:bCs/>
          <w:color w:val="44546A" w:themeColor="text2"/>
          <w:sz w:val="24"/>
          <w:szCs w:val="24"/>
        </w:rPr>
        <w:t>Occupational</w:t>
      </w:r>
      <w:r w:rsidR="000102D0" w:rsidRPr="00286E3C">
        <w:rPr>
          <w:b/>
          <w:bCs/>
          <w:color w:val="44546A" w:themeColor="text2"/>
          <w:sz w:val="24"/>
          <w:szCs w:val="24"/>
        </w:rPr>
        <w:t xml:space="preserve"> Categories</w:t>
      </w:r>
    </w:p>
    <w:tbl>
      <w:tblPr>
        <w:tblW w:w="9580" w:type="dxa"/>
        <w:tblLook w:val="04A0" w:firstRow="1" w:lastRow="0" w:firstColumn="1" w:lastColumn="0" w:noHBand="0" w:noVBand="1"/>
      </w:tblPr>
      <w:tblGrid>
        <w:gridCol w:w="1380"/>
        <w:gridCol w:w="8200"/>
      </w:tblGrid>
      <w:tr w:rsidR="0067488F" w:rsidRPr="00D96E9A" w14:paraId="18A6C1EF" w14:textId="77777777" w:rsidTr="00D96E9A">
        <w:trPr>
          <w:trHeight w:val="300"/>
        </w:trPr>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D457F6"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Management Occupations</w:t>
            </w:r>
          </w:p>
        </w:tc>
        <w:tc>
          <w:tcPr>
            <w:tcW w:w="8200" w:type="dxa"/>
            <w:tcBorders>
              <w:top w:val="single" w:sz="4" w:space="0" w:color="auto"/>
              <w:left w:val="nil"/>
              <w:bottom w:val="nil"/>
              <w:right w:val="single" w:sz="4" w:space="0" w:color="auto"/>
            </w:tcBorders>
            <w:shd w:val="clear" w:color="auto" w:fill="auto"/>
            <w:noWrap/>
            <w:vAlign w:val="center"/>
            <w:hideMark/>
          </w:tcPr>
          <w:p w14:paraId="5F3F40D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Managers in agriculture</w:t>
            </w:r>
          </w:p>
        </w:tc>
      </w:tr>
      <w:tr w:rsidR="0067488F" w:rsidRPr="00D96E9A" w14:paraId="28FABF9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06ABB2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99A8C0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Legislators</w:t>
            </w:r>
          </w:p>
        </w:tc>
      </w:tr>
      <w:tr w:rsidR="0067488F" w:rsidRPr="00D96E9A" w14:paraId="5FAE0003"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695A00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52A37D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Senior government managers and officials</w:t>
            </w:r>
          </w:p>
        </w:tc>
      </w:tr>
      <w:tr w:rsidR="0067488F" w:rsidRPr="00D96E9A" w14:paraId="3529DE1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1434E0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E16363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Senior managers - financial, communications and other business services</w:t>
            </w:r>
          </w:p>
        </w:tc>
      </w:tr>
      <w:tr w:rsidR="0067488F" w:rsidRPr="00D96E9A" w14:paraId="5AEAE0F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23A5F4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4667D8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Senior managers - health, education, social and community services and membership organizations</w:t>
            </w:r>
          </w:p>
        </w:tc>
      </w:tr>
      <w:tr w:rsidR="0067488F" w:rsidRPr="00D96E9A" w14:paraId="30766D2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FC42DC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41E10C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Senior managers - trade, </w:t>
            </w:r>
            <w:proofErr w:type="gramStart"/>
            <w:r w:rsidRPr="00D96E9A">
              <w:rPr>
                <w:rFonts w:ascii="Arial" w:eastAsia="Times New Roman" w:hAnsi="Arial" w:cs="Arial"/>
                <w:sz w:val="16"/>
                <w:szCs w:val="16"/>
                <w:lang w:eastAsia="en-CA"/>
              </w:rPr>
              <w:t>broadcasting</w:t>
            </w:r>
            <w:proofErr w:type="gramEnd"/>
            <w:r w:rsidRPr="00D96E9A">
              <w:rPr>
                <w:rFonts w:ascii="Arial" w:eastAsia="Times New Roman" w:hAnsi="Arial" w:cs="Arial"/>
                <w:sz w:val="16"/>
                <w:szCs w:val="16"/>
                <w:lang w:eastAsia="en-CA"/>
              </w:rPr>
              <w:t xml:space="preserve"> and other services, </w:t>
            </w:r>
            <w:proofErr w:type="spellStart"/>
            <w:r w:rsidRPr="00D96E9A">
              <w:rPr>
                <w:rFonts w:ascii="Arial" w:eastAsia="Times New Roman" w:hAnsi="Arial" w:cs="Arial"/>
                <w:sz w:val="16"/>
                <w:szCs w:val="16"/>
                <w:lang w:eastAsia="en-CA"/>
              </w:rPr>
              <w:t>n.e.c.</w:t>
            </w:r>
            <w:proofErr w:type="spellEnd"/>
          </w:p>
        </w:tc>
      </w:tr>
      <w:tr w:rsidR="0067488F" w:rsidRPr="00D96E9A" w14:paraId="2DDF8FB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A460F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CDC636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Senior managers - construction, transportation, </w:t>
            </w:r>
            <w:proofErr w:type="gramStart"/>
            <w:r w:rsidRPr="00D96E9A">
              <w:rPr>
                <w:rFonts w:ascii="Arial" w:eastAsia="Times New Roman" w:hAnsi="Arial" w:cs="Arial"/>
                <w:sz w:val="16"/>
                <w:szCs w:val="16"/>
                <w:lang w:eastAsia="en-CA"/>
              </w:rPr>
              <w:t>production</w:t>
            </w:r>
            <w:proofErr w:type="gramEnd"/>
            <w:r w:rsidRPr="00D96E9A">
              <w:rPr>
                <w:rFonts w:ascii="Arial" w:eastAsia="Times New Roman" w:hAnsi="Arial" w:cs="Arial"/>
                <w:sz w:val="16"/>
                <w:szCs w:val="16"/>
                <w:lang w:eastAsia="en-CA"/>
              </w:rPr>
              <w:t xml:space="preserve"> and utilities</w:t>
            </w:r>
          </w:p>
        </w:tc>
      </w:tr>
      <w:tr w:rsidR="0067488F" w:rsidRPr="00D96E9A" w14:paraId="19B4A8D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49912A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F6D933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Financial managers</w:t>
            </w:r>
          </w:p>
        </w:tc>
      </w:tr>
      <w:tr w:rsidR="0067488F" w:rsidRPr="00D96E9A" w14:paraId="3584029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2BD815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B16D20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Human resources managers</w:t>
            </w:r>
          </w:p>
        </w:tc>
      </w:tr>
      <w:tr w:rsidR="0067488F" w:rsidRPr="00D96E9A" w14:paraId="413151A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464A04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36628A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Purchasing managers</w:t>
            </w:r>
          </w:p>
        </w:tc>
      </w:tr>
      <w:tr w:rsidR="0067488F" w:rsidRPr="00D96E9A" w14:paraId="456EC37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C15364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4CF07E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administrative services managers</w:t>
            </w:r>
          </w:p>
        </w:tc>
      </w:tr>
      <w:tr w:rsidR="0067488F" w:rsidRPr="00D96E9A" w14:paraId="430DF1D5"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54CAB9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95F2B5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Insurance, real </w:t>
            </w:r>
            <w:proofErr w:type="gramStart"/>
            <w:r w:rsidRPr="00D96E9A">
              <w:rPr>
                <w:rFonts w:ascii="Arial" w:eastAsia="Times New Roman" w:hAnsi="Arial" w:cs="Arial"/>
                <w:sz w:val="16"/>
                <w:szCs w:val="16"/>
                <w:lang w:eastAsia="en-CA"/>
              </w:rPr>
              <w:t>estate</w:t>
            </w:r>
            <w:proofErr w:type="gramEnd"/>
            <w:r w:rsidRPr="00D96E9A">
              <w:rPr>
                <w:rFonts w:ascii="Arial" w:eastAsia="Times New Roman" w:hAnsi="Arial" w:cs="Arial"/>
                <w:sz w:val="16"/>
                <w:szCs w:val="16"/>
                <w:lang w:eastAsia="en-CA"/>
              </w:rPr>
              <w:t xml:space="preserve"> and financial brokerage managers</w:t>
            </w:r>
          </w:p>
        </w:tc>
      </w:tr>
      <w:tr w:rsidR="0067488F" w:rsidRPr="00D96E9A" w14:paraId="7A00307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9035AB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0BAD16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Banking, </w:t>
            </w:r>
            <w:proofErr w:type="gramStart"/>
            <w:r w:rsidRPr="00D96E9A">
              <w:rPr>
                <w:rFonts w:ascii="Arial" w:eastAsia="Times New Roman" w:hAnsi="Arial" w:cs="Arial"/>
                <w:sz w:val="16"/>
                <w:szCs w:val="16"/>
                <w:lang w:eastAsia="en-CA"/>
              </w:rPr>
              <w:t>credit</w:t>
            </w:r>
            <w:proofErr w:type="gramEnd"/>
            <w:r w:rsidRPr="00D96E9A">
              <w:rPr>
                <w:rFonts w:ascii="Arial" w:eastAsia="Times New Roman" w:hAnsi="Arial" w:cs="Arial"/>
                <w:sz w:val="16"/>
                <w:szCs w:val="16"/>
                <w:lang w:eastAsia="en-CA"/>
              </w:rPr>
              <w:t xml:space="preserve"> and other investment managers</w:t>
            </w:r>
          </w:p>
        </w:tc>
      </w:tr>
      <w:tr w:rsidR="0067488F" w:rsidRPr="00D96E9A" w14:paraId="35069B3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450FD9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21E073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Advertising, </w:t>
            </w:r>
            <w:proofErr w:type="gramStart"/>
            <w:r w:rsidRPr="00D96E9A">
              <w:rPr>
                <w:rFonts w:ascii="Arial" w:eastAsia="Times New Roman" w:hAnsi="Arial" w:cs="Arial"/>
                <w:sz w:val="16"/>
                <w:szCs w:val="16"/>
                <w:lang w:eastAsia="en-CA"/>
              </w:rPr>
              <w:t>marketing</w:t>
            </w:r>
            <w:proofErr w:type="gramEnd"/>
            <w:r w:rsidRPr="00D96E9A">
              <w:rPr>
                <w:rFonts w:ascii="Arial" w:eastAsia="Times New Roman" w:hAnsi="Arial" w:cs="Arial"/>
                <w:sz w:val="16"/>
                <w:szCs w:val="16"/>
                <w:lang w:eastAsia="en-CA"/>
              </w:rPr>
              <w:t xml:space="preserve"> and public relations managers</w:t>
            </w:r>
          </w:p>
        </w:tc>
      </w:tr>
      <w:tr w:rsidR="0067488F" w:rsidRPr="00D96E9A" w14:paraId="0EE7505F"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97DAAE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513426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business services managers</w:t>
            </w:r>
          </w:p>
        </w:tc>
      </w:tr>
      <w:tr w:rsidR="0067488F" w:rsidRPr="00D96E9A" w14:paraId="15CDEF6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B03160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070789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Telecommunication </w:t>
            </w:r>
            <w:proofErr w:type="gramStart"/>
            <w:r w:rsidRPr="00D96E9A">
              <w:rPr>
                <w:rFonts w:ascii="Arial" w:eastAsia="Times New Roman" w:hAnsi="Arial" w:cs="Arial"/>
                <w:sz w:val="16"/>
                <w:szCs w:val="16"/>
                <w:lang w:eastAsia="en-CA"/>
              </w:rPr>
              <w:t>carriers</w:t>
            </w:r>
            <w:proofErr w:type="gramEnd"/>
            <w:r w:rsidRPr="00D96E9A">
              <w:rPr>
                <w:rFonts w:ascii="Arial" w:eastAsia="Times New Roman" w:hAnsi="Arial" w:cs="Arial"/>
                <w:sz w:val="16"/>
                <w:szCs w:val="16"/>
                <w:lang w:eastAsia="en-CA"/>
              </w:rPr>
              <w:t xml:space="preserve"> managers</w:t>
            </w:r>
          </w:p>
        </w:tc>
      </w:tr>
      <w:tr w:rsidR="0067488F" w:rsidRPr="00D96E9A" w14:paraId="338794B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864FF2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59D6DB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Postal and courier services managers</w:t>
            </w:r>
          </w:p>
        </w:tc>
      </w:tr>
      <w:tr w:rsidR="0067488F" w:rsidRPr="00D96E9A" w14:paraId="4F90234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361455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5AED78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Engineering managers</w:t>
            </w:r>
          </w:p>
        </w:tc>
      </w:tr>
      <w:tr w:rsidR="0067488F" w:rsidRPr="00D96E9A" w14:paraId="1727B77E"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7A51EC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49B5C1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Architecture and science managers</w:t>
            </w:r>
          </w:p>
        </w:tc>
      </w:tr>
      <w:tr w:rsidR="0067488F" w:rsidRPr="00D96E9A" w14:paraId="1FCC8DE7"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9B722E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1C2F8B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Computer and information systems managers</w:t>
            </w:r>
          </w:p>
        </w:tc>
      </w:tr>
      <w:tr w:rsidR="00131532" w:rsidRPr="00D96E9A" w14:paraId="62BC13F5"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56C8F5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0C3CDD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Managers in health care</w:t>
            </w:r>
          </w:p>
        </w:tc>
      </w:tr>
      <w:tr w:rsidR="00131532" w:rsidRPr="00D96E9A" w14:paraId="787D8055"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45684F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637748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Government managers - health and social policy development and program administration</w:t>
            </w:r>
          </w:p>
        </w:tc>
      </w:tr>
      <w:tr w:rsidR="00131532" w:rsidRPr="00D96E9A" w14:paraId="0C26247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1B1264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41747B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Government managers - economic analysis, policy development and program administration</w:t>
            </w:r>
          </w:p>
        </w:tc>
      </w:tr>
      <w:tr w:rsidR="00131532" w:rsidRPr="00D96E9A" w14:paraId="2E6C8077"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E52184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E794C3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Government managers - education policy development and program administration</w:t>
            </w:r>
          </w:p>
        </w:tc>
      </w:tr>
      <w:tr w:rsidR="00131532" w:rsidRPr="00D96E9A" w14:paraId="2816AEF5"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389237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F220B4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managers in public administration</w:t>
            </w:r>
          </w:p>
        </w:tc>
      </w:tr>
      <w:tr w:rsidR="00131532" w:rsidRPr="00D96E9A" w14:paraId="6C3F3E2B"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942A78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D21943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Administrators - post-secondary education and vocational training</w:t>
            </w:r>
          </w:p>
        </w:tc>
      </w:tr>
      <w:tr w:rsidR="00131532" w:rsidRPr="00D96E9A" w14:paraId="42112BD3"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140E91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239E4F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School principals and administrators of elementary and secondary education</w:t>
            </w:r>
          </w:p>
        </w:tc>
      </w:tr>
      <w:tr w:rsidR="00131532" w:rsidRPr="00D96E9A" w14:paraId="277A898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7CB068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2C76BA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Managers in social, community and correctional services</w:t>
            </w:r>
          </w:p>
        </w:tc>
      </w:tr>
      <w:tr w:rsidR="00131532" w:rsidRPr="00D96E9A" w14:paraId="64FE2BC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2FA533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8580D2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Commissioned police officers</w:t>
            </w:r>
          </w:p>
        </w:tc>
      </w:tr>
      <w:tr w:rsidR="00131532" w:rsidRPr="00D96E9A" w14:paraId="3B61FC5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5E310A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302541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Fire chiefs and senior firefighting officers</w:t>
            </w:r>
          </w:p>
        </w:tc>
      </w:tr>
      <w:tr w:rsidR="00131532" w:rsidRPr="00D96E9A" w14:paraId="1D63D2C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91B19D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FBAD3F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Commissioned officers of the Canadian Armed Forces</w:t>
            </w:r>
          </w:p>
        </w:tc>
      </w:tr>
      <w:tr w:rsidR="00131532" w:rsidRPr="00D96E9A" w14:paraId="72872AC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998E5E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9B93DD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Library, archive, </w:t>
            </w:r>
            <w:proofErr w:type="gramStart"/>
            <w:r w:rsidRPr="00D96E9A">
              <w:rPr>
                <w:rFonts w:ascii="Arial" w:eastAsia="Times New Roman" w:hAnsi="Arial" w:cs="Arial"/>
                <w:sz w:val="16"/>
                <w:szCs w:val="16"/>
                <w:lang w:eastAsia="en-CA"/>
              </w:rPr>
              <w:t>museum</w:t>
            </w:r>
            <w:proofErr w:type="gramEnd"/>
            <w:r w:rsidRPr="00D96E9A">
              <w:rPr>
                <w:rFonts w:ascii="Arial" w:eastAsia="Times New Roman" w:hAnsi="Arial" w:cs="Arial"/>
                <w:sz w:val="16"/>
                <w:szCs w:val="16"/>
                <w:lang w:eastAsia="en-CA"/>
              </w:rPr>
              <w:t xml:space="preserve"> and art gallery managers</w:t>
            </w:r>
          </w:p>
        </w:tc>
      </w:tr>
      <w:tr w:rsidR="00131532" w:rsidRPr="00D96E9A" w14:paraId="1B892B4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681699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DBD8AF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Managers - publishing, motion pictures, broadcasting and performing arts</w:t>
            </w:r>
          </w:p>
        </w:tc>
      </w:tr>
      <w:tr w:rsidR="00131532" w:rsidRPr="00D96E9A" w14:paraId="4431C39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84D2A7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362E68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Recreation, sports and fitness program and service directors</w:t>
            </w:r>
          </w:p>
        </w:tc>
      </w:tr>
      <w:tr w:rsidR="00131532" w:rsidRPr="00D96E9A" w14:paraId="2E5B5DC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4298B2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8CCA82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Corporate sales managers</w:t>
            </w:r>
          </w:p>
        </w:tc>
      </w:tr>
      <w:tr w:rsidR="00131532" w:rsidRPr="00D96E9A" w14:paraId="72F9C40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2292F9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113E30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Retail and wholesale trade managers</w:t>
            </w:r>
          </w:p>
        </w:tc>
      </w:tr>
      <w:tr w:rsidR="00131532" w:rsidRPr="00D96E9A" w14:paraId="5200140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2E2701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3F325D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Restaurant and food service managers</w:t>
            </w:r>
          </w:p>
        </w:tc>
      </w:tr>
      <w:tr w:rsidR="00131532" w:rsidRPr="00D96E9A" w14:paraId="3352CCC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80C554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C30B31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Accommodation service managers</w:t>
            </w:r>
          </w:p>
        </w:tc>
      </w:tr>
      <w:tr w:rsidR="00131532" w:rsidRPr="00D96E9A" w14:paraId="3D38DFD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A869ED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988B94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Managers in customer and personal services, </w:t>
            </w:r>
            <w:proofErr w:type="spellStart"/>
            <w:r w:rsidRPr="00D96E9A">
              <w:rPr>
                <w:rFonts w:ascii="Arial" w:eastAsia="Times New Roman" w:hAnsi="Arial" w:cs="Arial"/>
                <w:sz w:val="16"/>
                <w:szCs w:val="16"/>
                <w:lang w:eastAsia="en-CA"/>
              </w:rPr>
              <w:t>n.e.c.</w:t>
            </w:r>
            <w:proofErr w:type="spellEnd"/>
          </w:p>
        </w:tc>
      </w:tr>
      <w:tr w:rsidR="00131532" w:rsidRPr="00D96E9A" w14:paraId="6C1E3308"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9EF148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3F3D42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Construction managers</w:t>
            </w:r>
          </w:p>
        </w:tc>
      </w:tr>
      <w:tr w:rsidR="00131532" w:rsidRPr="00D96E9A" w14:paraId="75D400F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D989E8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306C58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Home building and renovation managers</w:t>
            </w:r>
          </w:p>
        </w:tc>
      </w:tr>
      <w:tr w:rsidR="00131532" w:rsidRPr="00D96E9A" w14:paraId="3B185A9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135DD6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A7C3C0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Facility operation and maintenance managers</w:t>
            </w:r>
          </w:p>
        </w:tc>
      </w:tr>
      <w:tr w:rsidR="00131532" w:rsidRPr="00D96E9A" w14:paraId="0C019EB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05868F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ABE925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Managers in transportation</w:t>
            </w:r>
          </w:p>
        </w:tc>
      </w:tr>
      <w:tr w:rsidR="00131532" w:rsidRPr="00D96E9A" w14:paraId="53F62E9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5330E1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2B0CEB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Managers in natural resources production and fishing</w:t>
            </w:r>
          </w:p>
        </w:tc>
      </w:tr>
      <w:tr w:rsidR="00131532" w:rsidRPr="00D96E9A" w14:paraId="5A4B3E1F"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66581D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F31F33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Managers in horticulture</w:t>
            </w:r>
          </w:p>
        </w:tc>
      </w:tr>
      <w:tr w:rsidR="00131532" w:rsidRPr="00D96E9A" w14:paraId="1F42087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39B024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CB24D0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Managers in aquaculture</w:t>
            </w:r>
          </w:p>
        </w:tc>
      </w:tr>
      <w:tr w:rsidR="00131532" w:rsidRPr="00D96E9A" w14:paraId="2E1CD7A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34ABD6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550F6E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Manufacturing managers</w:t>
            </w:r>
          </w:p>
        </w:tc>
      </w:tr>
      <w:tr w:rsidR="00131532" w:rsidRPr="00D96E9A" w14:paraId="5D16CD75"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38921E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single" w:sz="4" w:space="0" w:color="auto"/>
              <w:right w:val="single" w:sz="4" w:space="0" w:color="auto"/>
            </w:tcBorders>
            <w:shd w:val="clear" w:color="auto" w:fill="auto"/>
            <w:noWrap/>
            <w:vAlign w:val="center"/>
            <w:hideMark/>
          </w:tcPr>
          <w:p w14:paraId="5EE6F37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Utilities managers</w:t>
            </w:r>
          </w:p>
        </w:tc>
      </w:tr>
      <w:tr w:rsidR="00131532" w:rsidRPr="00D96E9A" w14:paraId="45224C0D" w14:textId="77777777" w:rsidTr="00D96E9A">
        <w:trPr>
          <w:trHeight w:val="300"/>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4ED4E84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Unclassified</w:t>
            </w:r>
          </w:p>
        </w:tc>
        <w:tc>
          <w:tcPr>
            <w:tcW w:w="8200" w:type="dxa"/>
            <w:tcBorders>
              <w:top w:val="nil"/>
              <w:left w:val="nil"/>
              <w:bottom w:val="single" w:sz="4" w:space="0" w:color="auto"/>
              <w:right w:val="single" w:sz="4" w:space="0" w:color="auto"/>
            </w:tcBorders>
            <w:shd w:val="clear" w:color="auto" w:fill="auto"/>
            <w:noWrap/>
            <w:vAlign w:val="center"/>
            <w:hideMark/>
          </w:tcPr>
          <w:p w14:paraId="58E0DA4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Unclassified</w:t>
            </w:r>
          </w:p>
        </w:tc>
      </w:tr>
      <w:tr w:rsidR="00131532" w:rsidRPr="00D96E9A" w14:paraId="046ADC4B" w14:textId="77777777" w:rsidTr="00D96E9A">
        <w:trPr>
          <w:trHeight w:val="300"/>
        </w:trPr>
        <w:tc>
          <w:tcPr>
            <w:tcW w:w="1380" w:type="dxa"/>
            <w:vMerge w:val="restart"/>
            <w:tcBorders>
              <w:top w:val="nil"/>
              <w:left w:val="single" w:sz="4" w:space="0" w:color="auto"/>
              <w:bottom w:val="nil"/>
              <w:right w:val="single" w:sz="4" w:space="0" w:color="auto"/>
            </w:tcBorders>
            <w:shd w:val="clear" w:color="auto" w:fill="auto"/>
            <w:vAlign w:val="center"/>
            <w:hideMark/>
          </w:tcPr>
          <w:p w14:paraId="4FCC7766"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Business, Finance, and Administration Occupations</w:t>
            </w:r>
          </w:p>
        </w:tc>
        <w:tc>
          <w:tcPr>
            <w:tcW w:w="8200" w:type="dxa"/>
            <w:tcBorders>
              <w:top w:val="nil"/>
              <w:left w:val="nil"/>
              <w:bottom w:val="nil"/>
              <w:right w:val="single" w:sz="4" w:space="0" w:color="auto"/>
            </w:tcBorders>
            <w:shd w:val="clear" w:color="auto" w:fill="auto"/>
            <w:noWrap/>
            <w:vAlign w:val="center"/>
            <w:hideMark/>
          </w:tcPr>
          <w:p w14:paraId="720D546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Financial auditors and accountants</w:t>
            </w:r>
          </w:p>
        </w:tc>
      </w:tr>
      <w:tr w:rsidR="00131532" w:rsidRPr="00D96E9A" w14:paraId="69A0ABA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1291CEA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EB10F3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Financial and investment analysts</w:t>
            </w:r>
          </w:p>
        </w:tc>
      </w:tr>
      <w:tr w:rsidR="00131532" w:rsidRPr="00D96E9A" w14:paraId="6E686FC0"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53E72D2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6BCA73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Securities agents, investment dealers and brokers</w:t>
            </w:r>
          </w:p>
        </w:tc>
      </w:tr>
      <w:tr w:rsidR="00131532" w:rsidRPr="00D96E9A" w14:paraId="3586ED6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794197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7A2398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financial officers</w:t>
            </w:r>
          </w:p>
        </w:tc>
      </w:tr>
      <w:tr w:rsidR="00131532" w:rsidRPr="00D96E9A" w14:paraId="05AFC1F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144F5D9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3C55DE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Human resources professionals</w:t>
            </w:r>
          </w:p>
        </w:tc>
      </w:tr>
      <w:tr w:rsidR="00131532" w:rsidRPr="00D96E9A" w14:paraId="50B9F84F"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2B17EF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E60C03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Professional occupations in business management consulting</w:t>
            </w:r>
          </w:p>
        </w:tc>
      </w:tr>
      <w:tr w:rsidR="00131532" w:rsidRPr="00D96E9A" w14:paraId="2E4AF5DA"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977C6B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3102AE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Professional occupations in advertising, </w:t>
            </w:r>
            <w:proofErr w:type="gramStart"/>
            <w:r w:rsidRPr="00D96E9A">
              <w:rPr>
                <w:rFonts w:ascii="Arial" w:eastAsia="Times New Roman" w:hAnsi="Arial" w:cs="Arial"/>
                <w:sz w:val="16"/>
                <w:szCs w:val="16"/>
                <w:lang w:eastAsia="en-CA"/>
              </w:rPr>
              <w:t>marketing</w:t>
            </w:r>
            <w:proofErr w:type="gramEnd"/>
            <w:r w:rsidRPr="00D96E9A">
              <w:rPr>
                <w:rFonts w:ascii="Arial" w:eastAsia="Times New Roman" w:hAnsi="Arial" w:cs="Arial"/>
                <w:sz w:val="16"/>
                <w:szCs w:val="16"/>
                <w:lang w:eastAsia="en-CA"/>
              </w:rPr>
              <w:t xml:space="preserve"> and public relations</w:t>
            </w:r>
          </w:p>
        </w:tc>
      </w:tr>
      <w:tr w:rsidR="00131532" w:rsidRPr="00D96E9A" w14:paraId="26BBAF02"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CC6716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3FA5C8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general </w:t>
            </w:r>
            <w:proofErr w:type="gramStart"/>
            <w:r w:rsidRPr="00D96E9A">
              <w:rPr>
                <w:rFonts w:ascii="Arial" w:eastAsia="Times New Roman" w:hAnsi="Arial" w:cs="Arial"/>
                <w:sz w:val="16"/>
                <w:szCs w:val="16"/>
                <w:lang w:eastAsia="en-CA"/>
              </w:rPr>
              <w:t>office</w:t>
            </w:r>
            <w:proofErr w:type="gramEnd"/>
            <w:r w:rsidRPr="00D96E9A">
              <w:rPr>
                <w:rFonts w:ascii="Arial" w:eastAsia="Times New Roman" w:hAnsi="Arial" w:cs="Arial"/>
                <w:sz w:val="16"/>
                <w:szCs w:val="16"/>
                <w:lang w:eastAsia="en-CA"/>
              </w:rPr>
              <w:t xml:space="preserve"> and administrative support workers</w:t>
            </w:r>
          </w:p>
        </w:tc>
      </w:tr>
      <w:tr w:rsidR="00131532" w:rsidRPr="00D96E9A" w14:paraId="18D8C811"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935BA0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D2E009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finance</w:t>
            </w:r>
            <w:proofErr w:type="gramEnd"/>
            <w:r w:rsidRPr="00D96E9A">
              <w:rPr>
                <w:rFonts w:ascii="Arial" w:eastAsia="Times New Roman" w:hAnsi="Arial" w:cs="Arial"/>
                <w:sz w:val="16"/>
                <w:szCs w:val="16"/>
                <w:lang w:eastAsia="en-CA"/>
              </w:rPr>
              <w:t xml:space="preserve"> and insurance office workers</w:t>
            </w:r>
          </w:p>
        </w:tc>
      </w:tr>
      <w:tr w:rsidR="00131532" w:rsidRPr="00D96E9A" w14:paraId="6A993792"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F8004B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D42112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library, </w:t>
            </w:r>
            <w:proofErr w:type="gramStart"/>
            <w:r w:rsidRPr="00D96E9A">
              <w:rPr>
                <w:rFonts w:ascii="Arial" w:eastAsia="Times New Roman" w:hAnsi="Arial" w:cs="Arial"/>
                <w:sz w:val="16"/>
                <w:szCs w:val="16"/>
                <w:lang w:eastAsia="en-CA"/>
              </w:rPr>
              <w:t>correspondence</w:t>
            </w:r>
            <w:proofErr w:type="gramEnd"/>
            <w:r w:rsidRPr="00D96E9A">
              <w:rPr>
                <w:rFonts w:ascii="Arial" w:eastAsia="Times New Roman" w:hAnsi="Arial" w:cs="Arial"/>
                <w:sz w:val="16"/>
                <w:szCs w:val="16"/>
                <w:lang w:eastAsia="en-CA"/>
              </w:rPr>
              <w:t xml:space="preserve"> and related information workers</w:t>
            </w:r>
          </w:p>
        </w:tc>
      </w:tr>
      <w:tr w:rsidR="00131532" w:rsidRPr="00D96E9A" w14:paraId="68A9E033"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12F5C89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A1DEA1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mail</w:t>
            </w:r>
            <w:proofErr w:type="gramEnd"/>
            <w:r w:rsidRPr="00D96E9A">
              <w:rPr>
                <w:rFonts w:ascii="Arial" w:eastAsia="Times New Roman" w:hAnsi="Arial" w:cs="Arial"/>
                <w:sz w:val="16"/>
                <w:szCs w:val="16"/>
                <w:lang w:eastAsia="en-CA"/>
              </w:rPr>
              <w:t xml:space="preserve"> and message distribution occupations</w:t>
            </w:r>
          </w:p>
        </w:tc>
      </w:tr>
      <w:tr w:rsidR="00131532" w:rsidRPr="00D96E9A" w14:paraId="3E7852CF"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580AE3C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4D0848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supply chain, tracking and scheduling co-ordination occupations</w:t>
            </w:r>
          </w:p>
        </w:tc>
      </w:tr>
      <w:tr w:rsidR="00131532" w:rsidRPr="00D96E9A" w14:paraId="395FAB4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90D920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8A83E0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Administrative officers</w:t>
            </w:r>
          </w:p>
        </w:tc>
      </w:tr>
      <w:tr w:rsidR="00131532" w:rsidRPr="00D96E9A" w14:paraId="034E8EFD"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63B2A8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6DC0F9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Executive assistants</w:t>
            </w:r>
          </w:p>
        </w:tc>
      </w:tr>
      <w:tr w:rsidR="00131532" w:rsidRPr="00D96E9A" w14:paraId="095506C9"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7D03AC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A6CC1D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Human resources and recruitment officers</w:t>
            </w:r>
          </w:p>
        </w:tc>
      </w:tr>
      <w:tr w:rsidR="00131532" w:rsidRPr="00D96E9A" w14:paraId="333249A5"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1DF210E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A7F5D7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Property administrators</w:t>
            </w:r>
          </w:p>
        </w:tc>
      </w:tr>
      <w:tr w:rsidR="00131532" w:rsidRPr="00D96E9A" w14:paraId="5390EB17"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B40127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4120D3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Purchasing agents and officers</w:t>
            </w:r>
          </w:p>
        </w:tc>
      </w:tr>
      <w:tr w:rsidR="00131532" w:rsidRPr="00D96E9A" w14:paraId="5847D218"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997A67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9DA56F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Conference and event planners</w:t>
            </w:r>
          </w:p>
        </w:tc>
      </w:tr>
      <w:tr w:rsidR="00131532" w:rsidRPr="00D96E9A" w14:paraId="109C0365"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5653C6A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6F99A2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Court officers and justices of the peace</w:t>
            </w:r>
          </w:p>
        </w:tc>
      </w:tr>
      <w:tr w:rsidR="00131532" w:rsidRPr="00D96E9A" w14:paraId="6D79D1C2"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C3AEDC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BC05B4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Employment insurance, immigration, border services and revenue officers</w:t>
            </w:r>
          </w:p>
        </w:tc>
      </w:tr>
      <w:tr w:rsidR="00131532" w:rsidRPr="00D96E9A" w14:paraId="17813124"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570F70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9C2F6C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Administrative assistants</w:t>
            </w:r>
          </w:p>
        </w:tc>
      </w:tr>
      <w:tr w:rsidR="00131532" w:rsidRPr="00D96E9A" w14:paraId="065CB30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5247028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939B83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Legal administrative assistants</w:t>
            </w:r>
          </w:p>
        </w:tc>
      </w:tr>
      <w:tr w:rsidR="00131532" w:rsidRPr="00D96E9A" w14:paraId="20ADE643"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D4DE5D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0776D6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Medical administrative assistants</w:t>
            </w:r>
          </w:p>
        </w:tc>
      </w:tr>
      <w:tr w:rsidR="00131532" w:rsidRPr="00D96E9A" w14:paraId="531E567D"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A674E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84A3D4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Court reporters, medical </w:t>
            </w:r>
            <w:proofErr w:type="gramStart"/>
            <w:r w:rsidRPr="00D96E9A">
              <w:rPr>
                <w:rFonts w:ascii="Arial" w:eastAsia="Times New Roman" w:hAnsi="Arial" w:cs="Arial"/>
                <w:sz w:val="16"/>
                <w:szCs w:val="16"/>
                <w:lang w:eastAsia="en-CA"/>
              </w:rPr>
              <w:t>transcriptionists</w:t>
            </w:r>
            <w:proofErr w:type="gramEnd"/>
            <w:r w:rsidRPr="00D96E9A">
              <w:rPr>
                <w:rFonts w:ascii="Arial" w:eastAsia="Times New Roman" w:hAnsi="Arial" w:cs="Arial"/>
                <w:sz w:val="16"/>
                <w:szCs w:val="16"/>
                <w:lang w:eastAsia="en-CA"/>
              </w:rPr>
              <w:t xml:space="preserve"> and related occupations</w:t>
            </w:r>
          </w:p>
        </w:tc>
      </w:tr>
      <w:tr w:rsidR="00131532" w:rsidRPr="00D96E9A" w14:paraId="28A62C71"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DE8D72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892893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Health information management occupations</w:t>
            </w:r>
          </w:p>
        </w:tc>
      </w:tr>
      <w:tr w:rsidR="00131532" w:rsidRPr="00D96E9A" w14:paraId="71968847"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A03A67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916250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Records management technicians</w:t>
            </w:r>
          </w:p>
        </w:tc>
      </w:tr>
      <w:tr w:rsidR="00131532" w:rsidRPr="00D96E9A" w14:paraId="4C404FCF"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6F701B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D0A392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Statistical officers and related research support occupations</w:t>
            </w:r>
          </w:p>
        </w:tc>
      </w:tr>
      <w:tr w:rsidR="00131532" w:rsidRPr="00D96E9A" w14:paraId="61BB34A2"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5A42979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7BE11B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Accounting technicians and bookkeepers</w:t>
            </w:r>
          </w:p>
        </w:tc>
      </w:tr>
      <w:tr w:rsidR="00131532" w:rsidRPr="00D96E9A" w14:paraId="0A97D758"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5DF14C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A2DD02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Insurance adjusters and claims examiners</w:t>
            </w:r>
          </w:p>
        </w:tc>
      </w:tr>
      <w:tr w:rsidR="00131532" w:rsidRPr="00D96E9A" w14:paraId="637579E7"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E2CF6A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DFF3A8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Insurance underwriters</w:t>
            </w:r>
          </w:p>
        </w:tc>
      </w:tr>
      <w:tr w:rsidR="00131532" w:rsidRPr="00D96E9A" w14:paraId="3868AEA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CD26E7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FE53D2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Assessors, </w:t>
            </w:r>
            <w:proofErr w:type="gramStart"/>
            <w:r w:rsidRPr="00D96E9A">
              <w:rPr>
                <w:rFonts w:ascii="Arial" w:eastAsia="Times New Roman" w:hAnsi="Arial" w:cs="Arial"/>
                <w:sz w:val="16"/>
                <w:szCs w:val="16"/>
                <w:lang w:eastAsia="en-CA"/>
              </w:rPr>
              <w:t>valuators</w:t>
            </w:r>
            <w:proofErr w:type="gramEnd"/>
            <w:r w:rsidRPr="00D96E9A">
              <w:rPr>
                <w:rFonts w:ascii="Arial" w:eastAsia="Times New Roman" w:hAnsi="Arial" w:cs="Arial"/>
                <w:sz w:val="16"/>
                <w:szCs w:val="16"/>
                <w:lang w:eastAsia="en-CA"/>
              </w:rPr>
              <w:t xml:space="preserve"> and appraisers</w:t>
            </w:r>
          </w:p>
        </w:tc>
      </w:tr>
      <w:tr w:rsidR="00131532" w:rsidRPr="00D96E9A" w14:paraId="13151F75"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302200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394809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Customs, </w:t>
            </w:r>
            <w:proofErr w:type="gramStart"/>
            <w:r w:rsidRPr="00D96E9A">
              <w:rPr>
                <w:rFonts w:ascii="Arial" w:eastAsia="Times New Roman" w:hAnsi="Arial" w:cs="Arial"/>
                <w:sz w:val="16"/>
                <w:szCs w:val="16"/>
                <w:lang w:eastAsia="en-CA"/>
              </w:rPr>
              <w:t>ship</w:t>
            </w:r>
            <w:proofErr w:type="gramEnd"/>
            <w:r w:rsidRPr="00D96E9A">
              <w:rPr>
                <w:rFonts w:ascii="Arial" w:eastAsia="Times New Roman" w:hAnsi="Arial" w:cs="Arial"/>
                <w:sz w:val="16"/>
                <w:szCs w:val="16"/>
                <w:lang w:eastAsia="en-CA"/>
              </w:rPr>
              <w:t xml:space="preserve"> and other brokers</w:t>
            </w:r>
          </w:p>
        </w:tc>
      </w:tr>
      <w:tr w:rsidR="00131532" w:rsidRPr="00D96E9A" w14:paraId="27EF7FC9"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C648AB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82B808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General office support workers</w:t>
            </w:r>
          </w:p>
        </w:tc>
      </w:tr>
      <w:tr w:rsidR="00131532" w:rsidRPr="00D96E9A" w14:paraId="33F6DFB0"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A05FE5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2FB0B8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Receptionists</w:t>
            </w:r>
          </w:p>
        </w:tc>
      </w:tr>
      <w:tr w:rsidR="00131532" w:rsidRPr="00D96E9A" w14:paraId="1F9E568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0F0370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A7B19E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Personnel clerks</w:t>
            </w:r>
          </w:p>
        </w:tc>
      </w:tr>
      <w:tr w:rsidR="00131532" w:rsidRPr="00D96E9A" w14:paraId="57E63D70"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186AC3E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2E936C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Court clerks</w:t>
            </w:r>
          </w:p>
        </w:tc>
      </w:tr>
      <w:tr w:rsidR="00131532" w:rsidRPr="00D96E9A" w14:paraId="3EA6C725"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6CFDBC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F2F8FA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Data entry clerks</w:t>
            </w:r>
          </w:p>
        </w:tc>
      </w:tr>
      <w:tr w:rsidR="00131532" w:rsidRPr="00D96E9A" w14:paraId="30A33BAF"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1F32A93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59357F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Desktop publishing operators and related occupations</w:t>
            </w:r>
          </w:p>
        </w:tc>
      </w:tr>
      <w:tr w:rsidR="00131532" w:rsidRPr="00D96E9A" w14:paraId="6A67E058"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1357A0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B96FCA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Accounting and related clerks</w:t>
            </w:r>
          </w:p>
        </w:tc>
      </w:tr>
      <w:tr w:rsidR="00131532" w:rsidRPr="00D96E9A" w14:paraId="6D9C60A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E168C9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21BBFD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Payroll administrators</w:t>
            </w:r>
          </w:p>
        </w:tc>
      </w:tr>
      <w:tr w:rsidR="00131532" w:rsidRPr="00D96E9A" w14:paraId="30DB323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33562B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21954E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Banking, </w:t>
            </w:r>
            <w:proofErr w:type="gramStart"/>
            <w:r w:rsidRPr="00D96E9A">
              <w:rPr>
                <w:rFonts w:ascii="Arial" w:eastAsia="Times New Roman" w:hAnsi="Arial" w:cs="Arial"/>
                <w:sz w:val="16"/>
                <w:szCs w:val="16"/>
                <w:lang w:eastAsia="en-CA"/>
              </w:rPr>
              <w:t>insurance</w:t>
            </w:r>
            <w:proofErr w:type="gramEnd"/>
            <w:r w:rsidRPr="00D96E9A">
              <w:rPr>
                <w:rFonts w:ascii="Arial" w:eastAsia="Times New Roman" w:hAnsi="Arial" w:cs="Arial"/>
                <w:sz w:val="16"/>
                <w:szCs w:val="16"/>
                <w:lang w:eastAsia="en-CA"/>
              </w:rPr>
              <w:t xml:space="preserve"> and other financial clerks</w:t>
            </w:r>
          </w:p>
        </w:tc>
      </w:tr>
      <w:tr w:rsidR="00131532" w:rsidRPr="00D96E9A" w14:paraId="55C179CD"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422D52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75728B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Collectors</w:t>
            </w:r>
          </w:p>
        </w:tc>
      </w:tr>
      <w:tr w:rsidR="00131532" w:rsidRPr="00D96E9A" w14:paraId="497AEE8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A6A835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33D809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Library assistants and clerks</w:t>
            </w:r>
          </w:p>
        </w:tc>
      </w:tr>
      <w:tr w:rsidR="00131532" w:rsidRPr="00D96E9A" w14:paraId="3BDA703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C1EA54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EB7CA5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Correspondence, </w:t>
            </w:r>
            <w:proofErr w:type="gramStart"/>
            <w:r w:rsidRPr="00D96E9A">
              <w:rPr>
                <w:rFonts w:ascii="Arial" w:eastAsia="Times New Roman" w:hAnsi="Arial" w:cs="Arial"/>
                <w:sz w:val="16"/>
                <w:szCs w:val="16"/>
                <w:lang w:eastAsia="en-CA"/>
              </w:rPr>
              <w:t>publication</w:t>
            </w:r>
            <w:proofErr w:type="gramEnd"/>
            <w:r w:rsidRPr="00D96E9A">
              <w:rPr>
                <w:rFonts w:ascii="Arial" w:eastAsia="Times New Roman" w:hAnsi="Arial" w:cs="Arial"/>
                <w:sz w:val="16"/>
                <w:szCs w:val="16"/>
                <w:lang w:eastAsia="en-CA"/>
              </w:rPr>
              <w:t xml:space="preserve"> and regulatory clerks</w:t>
            </w:r>
          </w:p>
        </w:tc>
      </w:tr>
      <w:tr w:rsidR="00131532" w:rsidRPr="00D96E9A" w14:paraId="77DE8A9A"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6104E3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A966CF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Survey interviewers and statistical clerks</w:t>
            </w:r>
          </w:p>
        </w:tc>
      </w:tr>
      <w:tr w:rsidR="00131532" w:rsidRPr="00D96E9A" w14:paraId="3E5C5256"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F783E8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304131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Mail, postal and related workers</w:t>
            </w:r>
          </w:p>
        </w:tc>
      </w:tr>
      <w:tr w:rsidR="00131532" w:rsidRPr="00D96E9A" w14:paraId="3E9C1B13"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6CF7AF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0AC574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Letter carriers</w:t>
            </w:r>
          </w:p>
        </w:tc>
      </w:tr>
      <w:tr w:rsidR="00131532" w:rsidRPr="00D96E9A" w14:paraId="173F189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5C7862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272C01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Couriers, </w:t>
            </w:r>
            <w:proofErr w:type="gramStart"/>
            <w:r w:rsidRPr="00D96E9A">
              <w:rPr>
                <w:rFonts w:ascii="Arial" w:eastAsia="Times New Roman" w:hAnsi="Arial" w:cs="Arial"/>
                <w:sz w:val="16"/>
                <w:szCs w:val="16"/>
                <w:lang w:eastAsia="en-CA"/>
              </w:rPr>
              <w:t>messengers</w:t>
            </w:r>
            <w:proofErr w:type="gramEnd"/>
            <w:r w:rsidRPr="00D96E9A">
              <w:rPr>
                <w:rFonts w:ascii="Arial" w:eastAsia="Times New Roman" w:hAnsi="Arial" w:cs="Arial"/>
                <w:sz w:val="16"/>
                <w:szCs w:val="16"/>
                <w:lang w:eastAsia="en-CA"/>
              </w:rPr>
              <w:t xml:space="preserve"> and door-to-door distributors</w:t>
            </w:r>
          </w:p>
        </w:tc>
      </w:tr>
      <w:tr w:rsidR="00131532" w:rsidRPr="00D96E9A" w14:paraId="570C0562"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A9FB04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B3A4F9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Shippers and receivers</w:t>
            </w:r>
          </w:p>
        </w:tc>
      </w:tr>
      <w:tr w:rsidR="00131532" w:rsidRPr="00D96E9A" w14:paraId="2072A2F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3375CE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DF44E7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Storekeepers and </w:t>
            </w:r>
            <w:proofErr w:type="spellStart"/>
            <w:r w:rsidRPr="00D96E9A">
              <w:rPr>
                <w:rFonts w:ascii="Arial" w:eastAsia="Times New Roman" w:hAnsi="Arial" w:cs="Arial"/>
                <w:sz w:val="16"/>
                <w:szCs w:val="16"/>
                <w:lang w:eastAsia="en-CA"/>
              </w:rPr>
              <w:t>partspersons</w:t>
            </w:r>
            <w:proofErr w:type="spellEnd"/>
          </w:p>
        </w:tc>
      </w:tr>
      <w:tr w:rsidR="00131532" w:rsidRPr="00D96E9A" w14:paraId="29B9B1D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8E3B59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2B9B74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Production logistics co-ordinators</w:t>
            </w:r>
          </w:p>
        </w:tc>
      </w:tr>
      <w:tr w:rsidR="00131532" w:rsidRPr="00D96E9A" w14:paraId="0AE7944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53E8F0D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A6BF6C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Purchasing and inventory control workers</w:t>
            </w:r>
          </w:p>
        </w:tc>
      </w:tr>
      <w:tr w:rsidR="00131532" w:rsidRPr="00D96E9A" w14:paraId="4052B43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1311D8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44759F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Dispatchers</w:t>
            </w:r>
          </w:p>
        </w:tc>
      </w:tr>
      <w:tr w:rsidR="00131532" w:rsidRPr="00D96E9A" w14:paraId="650D1296"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FD976C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4ADA7D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Transportation route and crew schedulers</w:t>
            </w:r>
          </w:p>
        </w:tc>
      </w:tr>
      <w:tr w:rsidR="00131532" w:rsidRPr="00D96E9A" w14:paraId="103A1418" w14:textId="77777777" w:rsidTr="00D96E9A">
        <w:trPr>
          <w:trHeight w:val="300"/>
        </w:trPr>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8EEDC4"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Natural and Applied Science and Related Occupations</w:t>
            </w:r>
          </w:p>
        </w:tc>
        <w:tc>
          <w:tcPr>
            <w:tcW w:w="8200" w:type="dxa"/>
            <w:tcBorders>
              <w:top w:val="single" w:sz="4" w:space="0" w:color="auto"/>
              <w:left w:val="nil"/>
              <w:bottom w:val="nil"/>
              <w:right w:val="single" w:sz="4" w:space="0" w:color="auto"/>
            </w:tcBorders>
            <w:shd w:val="clear" w:color="auto" w:fill="auto"/>
            <w:noWrap/>
            <w:vAlign w:val="center"/>
            <w:hideMark/>
          </w:tcPr>
          <w:p w14:paraId="234459E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Physicists and astronomers</w:t>
            </w:r>
          </w:p>
        </w:tc>
      </w:tr>
      <w:tr w:rsidR="00131532" w:rsidRPr="00D96E9A" w14:paraId="6EF60C6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F21850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3F9531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Chemists</w:t>
            </w:r>
          </w:p>
        </w:tc>
      </w:tr>
      <w:tr w:rsidR="00131532" w:rsidRPr="00D96E9A" w14:paraId="65CD1A2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0476E5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F61CB9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Geoscientists and oceanographers</w:t>
            </w:r>
          </w:p>
        </w:tc>
      </w:tr>
      <w:tr w:rsidR="00131532" w:rsidRPr="00D96E9A" w14:paraId="4D54757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8722FF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FA663E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Meteorologists and climatologists</w:t>
            </w:r>
          </w:p>
        </w:tc>
      </w:tr>
      <w:tr w:rsidR="00131532" w:rsidRPr="00D96E9A" w14:paraId="145E5C4B"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C2AD4B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22FF1D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professional occupations in physical sciences</w:t>
            </w:r>
          </w:p>
        </w:tc>
      </w:tr>
      <w:tr w:rsidR="00131532" w:rsidRPr="00D96E9A" w14:paraId="47F016B8"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30754C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B4C449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Biologists and related scientists</w:t>
            </w:r>
          </w:p>
        </w:tc>
      </w:tr>
      <w:tr w:rsidR="00131532" w:rsidRPr="00D96E9A" w14:paraId="561BF0A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0A474B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01EBBE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Forestry professionals</w:t>
            </w:r>
          </w:p>
        </w:tc>
      </w:tr>
      <w:tr w:rsidR="00131532" w:rsidRPr="00D96E9A" w14:paraId="6B64427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8EB043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B0C8C0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Agricultural representatives, </w:t>
            </w:r>
            <w:proofErr w:type="gramStart"/>
            <w:r w:rsidRPr="00D96E9A">
              <w:rPr>
                <w:rFonts w:ascii="Arial" w:eastAsia="Times New Roman" w:hAnsi="Arial" w:cs="Arial"/>
                <w:sz w:val="16"/>
                <w:szCs w:val="16"/>
                <w:lang w:eastAsia="en-CA"/>
              </w:rPr>
              <w:t>consultants</w:t>
            </w:r>
            <w:proofErr w:type="gramEnd"/>
            <w:r w:rsidRPr="00D96E9A">
              <w:rPr>
                <w:rFonts w:ascii="Arial" w:eastAsia="Times New Roman" w:hAnsi="Arial" w:cs="Arial"/>
                <w:sz w:val="16"/>
                <w:szCs w:val="16"/>
                <w:lang w:eastAsia="en-CA"/>
              </w:rPr>
              <w:t xml:space="preserve"> and specialists</w:t>
            </w:r>
          </w:p>
        </w:tc>
      </w:tr>
      <w:tr w:rsidR="00131532" w:rsidRPr="00D96E9A" w14:paraId="77EFAD43"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057380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D0D728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Civil engineers</w:t>
            </w:r>
          </w:p>
        </w:tc>
      </w:tr>
      <w:tr w:rsidR="00131532" w:rsidRPr="00D96E9A" w14:paraId="23997E68"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0D6D41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C93F7E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Mechanical engineers</w:t>
            </w:r>
          </w:p>
        </w:tc>
      </w:tr>
      <w:tr w:rsidR="00131532" w:rsidRPr="00D96E9A" w14:paraId="6B37B15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293256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210025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Electrical and electronics engineers</w:t>
            </w:r>
          </w:p>
        </w:tc>
      </w:tr>
      <w:tr w:rsidR="00131532" w:rsidRPr="00D96E9A" w14:paraId="1418332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29AD3F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8C336C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Chemical engineers</w:t>
            </w:r>
          </w:p>
        </w:tc>
      </w:tr>
      <w:tr w:rsidR="00131532" w:rsidRPr="00D96E9A" w14:paraId="37C9DB8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F700D8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8C2E4A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Industrial and manufacturing engineers</w:t>
            </w:r>
          </w:p>
        </w:tc>
      </w:tr>
      <w:tr w:rsidR="00131532" w:rsidRPr="00D96E9A" w14:paraId="5A0306E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5F7276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5B05D9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Metallurgical and materials engineers</w:t>
            </w:r>
          </w:p>
        </w:tc>
      </w:tr>
      <w:tr w:rsidR="00131532" w:rsidRPr="00D96E9A" w14:paraId="561489A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12D9E3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E1BA84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Mining engineers</w:t>
            </w:r>
          </w:p>
        </w:tc>
      </w:tr>
      <w:tr w:rsidR="00131532" w:rsidRPr="00D96E9A" w14:paraId="35E2877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CF0E8C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11E63A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Geological engineers</w:t>
            </w:r>
          </w:p>
        </w:tc>
      </w:tr>
      <w:tr w:rsidR="00131532" w:rsidRPr="00D96E9A" w14:paraId="3A50072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E72B85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215D31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Petroleum engineers</w:t>
            </w:r>
          </w:p>
        </w:tc>
      </w:tr>
      <w:tr w:rsidR="00131532" w:rsidRPr="00D96E9A" w14:paraId="273D618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B2E347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69E700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Aerospace engineers</w:t>
            </w:r>
          </w:p>
        </w:tc>
      </w:tr>
      <w:tr w:rsidR="00131532" w:rsidRPr="00D96E9A" w14:paraId="67C4113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8D2C0A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836576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Computer engineers (except software engineers and designers)</w:t>
            </w:r>
          </w:p>
        </w:tc>
      </w:tr>
      <w:tr w:rsidR="00131532" w:rsidRPr="00D96E9A" w14:paraId="5C963A8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7D53C0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A6DAD1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Other professional engineers, </w:t>
            </w:r>
            <w:proofErr w:type="spellStart"/>
            <w:r w:rsidRPr="00D96E9A">
              <w:rPr>
                <w:rFonts w:ascii="Arial" w:eastAsia="Times New Roman" w:hAnsi="Arial" w:cs="Arial"/>
                <w:sz w:val="16"/>
                <w:szCs w:val="16"/>
                <w:lang w:eastAsia="en-CA"/>
              </w:rPr>
              <w:t>n.e.c.</w:t>
            </w:r>
            <w:proofErr w:type="spellEnd"/>
          </w:p>
        </w:tc>
      </w:tr>
      <w:tr w:rsidR="00131532" w:rsidRPr="00D96E9A" w14:paraId="1E564F5E"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A50FBF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FDF8DF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Architects</w:t>
            </w:r>
          </w:p>
        </w:tc>
      </w:tr>
      <w:tr w:rsidR="00131532" w:rsidRPr="00D96E9A" w14:paraId="65C9363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02F8EA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B8198A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Landscape architects</w:t>
            </w:r>
          </w:p>
        </w:tc>
      </w:tr>
      <w:tr w:rsidR="00131532" w:rsidRPr="00D96E9A" w14:paraId="076F8BD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3320B8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1F1770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Urban and land use planners</w:t>
            </w:r>
          </w:p>
        </w:tc>
      </w:tr>
      <w:tr w:rsidR="00131532" w:rsidRPr="00D96E9A" w14:paraId="7A371DC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D54006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AA07F0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Land surveyors</w:t>
            </w:r>
          </w:p>
        </w:tc>
      </w:tr>
      <w:tr w:rsidR="00131532" w:rsidRPr="00D96E9A" w14:paraId="4B08966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F7EC93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DF92B8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Mathematicians, </w:t>
            </w:r>
            <w:proofErr w:type="gramStart"/>
            <w:r w:rsidRPr="00D96E9A">
              <w:rPr>
                <w:rFonts w:ascii="Arial" w:eastAsia="Times New Roman" w:hAnsi="Arial" w:cs="Arial"/>
                <w:sz w:val="16"/>
                <w:szCs w:val="16"/>
                <w:lang w:eastAsia="en-CA"/>
              </w:rPr>
              <w:t>statisticians</w:t>
            </w:r>
            <w:proofErr w:type="gramEnd"/>
            <w:r w:rsidRPr="00D96E9A">
              <w:rPr>
                <w:rFonts w:ascii="Arial" w:eastAsia="Times New Roman" w:hAnsi="Arial" w:cs="Arial"/>
                <w:sz w:val="16"/>
                <w:szCs w:val="16"/>
                <w:lang w:eastAsia="en-CA"/>
              </w:rPr>
              <w:t xml:space="preserve"> and actuaries</w:t>
            </w:r>
          </w:p>
        </w:tc>
      </w:tr>
      <w:tr w:rsidR="00131532" w:rsidRPr="00D96E9A" w14:paraId="1F4963FB"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37E4FD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FC90EC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Information systems analysts and consultants</w:t>
            </w:r>
          </w:p>
        </w:tc>
      </w:tr>
      <w:tr w:rsidR="00131532" w:rsidRPr="00D96E9A" w14:paraId="382E4C3E"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D8D4CA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0C3876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Database analysts and data administrators</w:t>
            </w:r>
          </w:p>
        </w:tc>
      </w:tr>
      <w:tr w:rsidR="00131532" w:rsidRPr="00D96E9A" w14:paraId="4A68EB3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32FA77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6392C6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Software engineers and designers</w:t>
            </w:r>
          </w:p>
        </w:tc>
      </w:tr>
      <w:tr w:rsidR="00131532" w:rsidRPr="00D96E9A" w14:paraId="396C922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613A21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A3E771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Computer programmers and interactive media developers</w:t>
            </w:r>
          </w:p>
        </w:tc>
      </w:tr>
      <w:tr w:rsidR="00131532" w:rsidRPr="00D96E9A" w14:paraId="243C320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5302E0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463659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Web designers and developers</w:t>
            </w:r>
          </w:p>
        </w:tc>
      </w:tr>
      <w:tr w:rsidR="00131532" w:rsidRPr="00D96E9A" w14:paraId="323AAC5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4584C5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A74E9D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Chemical technologists and technicians</w:t>
            </w:r>
          </w:p>
        </w:tc>
      </w:tr>
      <w:tr w:rsidR="00131532" w:rsidRPr="00D96E9A" w14:paraId="43182CE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FF2BFB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EB223E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Geological and mineral technologists and technicians</w:t>
            </w:r>
          </w:p>
        </w:tc>
      </w:tr>
      <w:tr w:rsidR="00131532" w:rsidRPr="00D96E9A" w14:paraId="362CB41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17EBD8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639E5A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Biological technologists and technicians</w:t>
            </w:r>
          </w:p>
        </w:tc>
      </w:tr>
      <w:tr w:rsidR="00131532" w:rsidRPr="00D96E9A" w14:paraId="4DBCFB37"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C06214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236DCA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Agricultural and fish products inspectors</w:t>
            </w:r>
          </w:p>
        </w:tc>
      </w:tr>
      <w:tr w:rsidR="00131532" w:rsidRPr="00D96E9A" w14:paraId="46157D5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5FE5E6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A792F3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Forestry technologists and technicians</w:t>
            </w:r>
          </w:p>
        </w:tc>
      </w:tr>
      <w:tr w:rsidR="00131532" w:rsidRPr="00D96E9A" w14:paraId="105610F3"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1755D9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E939F6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Conservation and fishery officers</w:t>
            </w:r>
          </w:p>
        </w:tc>
      </w:tr>
      <w:tr w:rsidR="00131532" w:rsidRPr="00D96E9A" w14:paraId="260740D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0D5036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6F0916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Landscape and horticulture technicians and specialists</w:t>
            </w:r>
          </w:p>
        </w:tc>
      </w:tr>
      <w:tr w:rsidR="00131532" w:rsidRPr="00D96E9A" w14:paraId="66B554A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F4E32F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60631E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Civil engineering technologists and technicians</w:t>
            </w:r>
          </w:p>
        </w:tc>
      </w:tr>
      <w:tr w:rsidR="00131532" w:rsidRPr="00D96E9A" w14:paraId="62CDF84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57CFCC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6FB53E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Mechanical engineering technologists and technicians</w:t>
            </w:r>
          </w:p>
        </w:tc>
      </w:tr>
      <w:tr w:rsidR="00131532" w:rsidRPr="00D96E9A" w14:paraId="01C3C2D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2BA298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AD7542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Industrial engineering and manufacturing technologists and technicians</w:t>
            </w:r>
          </w:p>
        </w:tc>
      </w:tr>
      <w:tr w:rsidR="00131532" w:rsidRPr="00D96E9A" w14:paraId="77AC68F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E16A32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57EAC7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Construction estimators</w:t>
            </w:r>
          </w:p>
        </w:tc>
      </w:tr>
      <w:tr w:rsidR="00131532" w:rsidRPr="00D96E9A" w14:paraId="67D94F28"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C449E7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F80B62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Electrical and electronics engineering technologists and technicians</w:t>
            </w:r>
          </w:p>
        </w:tc>
      </w:tr>
      <w:tr w:rsidR="00131532" w:rsidRPr="00D96E9A" w14:paraId="267083B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6BEB2E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CE348E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Electronic service technicians (household and business equipment)</w:t>
            </w:r>
          </w:p>
        </w:tc>
      </w:tr>
      <w:tr w:rsidR="00131532" w:rsidRPr="00D96E9A" w14:paraId="0698BE8F"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57A978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B13831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Industrial instrument technicians and mechanics</w:t>
            </w:r>
          </w:p>
        </w:tc>
      </w:tr>
      <w:tr w:rsidR="00131532" w:rsidRPr="00D96E9A" w14:paraId="3619886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CD3261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B68949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Aircraft instrument, electrical and avionics mechanics, </w:t>
            </w:r>
            <w:proofErr w:type="gramStart"/>
            <w:r w:rsidRPr="00D96E9A">
              <w:rPr>
                <w:rFonts w:ascii="Arial" w:eastAsia="Times New Roman" w:hAnsi="Arial" w:cs="Arial"/>
                <w:sz w:val="16"/>
                <w:szCs w:val="16"/>
                <w:lang w:eastAsia="en-CA"/>
              </w:rPr>
              <w:t>technicians</w:t>
            </w:r>
            <w:proofErr w:type="gramEnd"/>
            <w:r w:rsidRPr="00D96E9A">
              <w:rPr>
                <w:rFonts w:ascii="Arial" w:eastAsia="Times New Roman" w:hAnsi="Arial" w:cs="Arial"/>
                <w:sz w:val="16"/>
                <w:szCs w:val="16"/>
                <w:lang w:eastAsia="en-CA"/>
              </w:rPr>
              <w:t xml:space="preserve"> and inspectors</w:t>
            </w:r>
          </w:p>
        </w:tc>
      </w:tr>
      <w:tr w:rsidR="00131532" w:rsidRPr="00D96E9A" w14:paraId="4FB0CC9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C93851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265350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Architectural technologists and technicians</w:t>
            </w:r>
          </w:p>
        </w:tc>
      </w:tr>
      <w:tr w:rsidR="00131532" w:rsidRPr="00D96E9A" w14:paraId="79775F9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CA5EF1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4D2E3B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Industrial designers</w:t>
            </w:r>
          </w:p>
        </w:tc>
      </w:tr>
      <w:tr w:rsidR="00131532" w:rsidRPr="00D96E9A" w14:paraId="43AB9578"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39BEC5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FC6AB6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Drafting technologists and technicians</w:t>
            </w:r>
          </w:p>
        </w:tc>
      </w:tr>
      <w:tr w:rsidR="00131532" w:rsidRPr="00D96E9A" w14:paraId="1AB64403"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891F5C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28DF32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Land survey technologists and technicians</w:t>
            </w:r>
          </w:p>
        </w:tc>
      </w:tr>
      <w:tr w:rsidR="00131532" w:rsidRPr="00D96E9A" w14:paraId="43C2BBE8"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D5BF1F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B5DAD0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Technical occupations in geomatics and meteorology</w:t>
            </w:r>
          </w:p>
        </w:tc>
      </w:tr>
      <w:tr w:rsidR="00131532" w:rsidRPr="00D96E9A" w14:paraId="4EF99A55"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0AF842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86CBF7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Non-destructive testers and inspection technicians</w:t>
            </w:r>
          </w:p>
        </w:tc>
      </w:tr>
      <w:tr w:rsidR="00131532" w:rsidRPr="00D96E9A" w14:paraId="65A701EE"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8A29CD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16909B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Engineering inspectors and regulatory officers</w:t>
            </w:r>
          </w:p>
        </w:tc>
      </w:tr>
      <w:tr w:rsidR="00131532" w:rsidRPr="00D96E9A" w14:paraId="5D4CC8F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301ED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C1002E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Inspectors in public and environmental health and occupational health and safety</w:t>
            </w:r>
          </w:p>
        </w:tc>
      </w:tr>
      <w:tr w:rsidR="00131532" w:rsidRPr="00D96E9A" w14:paraId="49FFFD9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5C66C2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8308F8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Construction inspectors</w:t>
            </w:r>
          </w:p>
        </w:tc>
      </w:tr>
      <w:tr w:rsidR="00131532" w:rsidRPr="00D96E9A" w14:paraId="5C0E3BE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CAFB2B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B67E6C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Air pilots, flight engineers and flying instructors</w:t>
            </w:r>
          </w:p>
        </w:tc>
      </w:tr>
      <w:tr w:rsidR="00131532" w:rsidRPr="00D96E9A" w14:paraId="399C11A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91C3F3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BB2135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Air traffic controllers and related occupations</w:t>
            </w:r>
          </w:p>
        </w:tc>
      </w:tr>
      <w:tr w:rsidR="00131532" w:rsidRPr="00D96E9A" w14:paraId="633FABCE"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35EC80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62BA40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Deck officers, water transport</w:t>
            </w:r>
          </w:p>
        </w:tc>
      </w:tr>
      <w:tr w:rsidR="00131532" w:rsidRPr="00D96E9A" w14:paraId="17F6707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CAED7D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A9A994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Engineer officers, water transport</w:t>
            </w:r>
          </w:p>
        </w:tc>
      </w:tr>
      <w:tr w:rsidR="00131532" w:rsidRPr="00D96E9A" w14:paraId="55459BDE"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4463A7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53D8C8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Railway traffic controllers and marine traffic regulators</w:t>
            </w:r>
          </w:p>
        </w:tc>
      </w:tr>
      <w:tr w:rsidR="00131532" w:rsidRPr="00D96E9A" w14:paraId="5385D89E"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A7978B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11952A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Computer network technicians</w:t>
            </w:r>
          </w:p>
        </w:tc>
      </w:tr>
      <w:tr w:rsidR="00131532" w:rsidRPr="00D96E9A" w14:paraId="300F51B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0D4057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0E22E1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User support technicians</w:t>
            </w:r>
          </w:p>
        </w:tc>
      </w:tr>
      <w:tr w:rsidR="00131532" w:rsidRPr="00D96E9A" w14:paraId="52ADBDB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6BDE09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single" w:sz="4" w:space="0" w:color="auto"/>
              <w:right w:val="single" w:sz="4" w:space="0" w:color="auto"/>
            </w:tcBorders>
            <w:shd w:val="clear" w:color="auto" w:fill="auto"/>
            <w:noWrap/>
            <w:vAlign w:val="center"/>
            <w:hideMark/>
          </w:tcPr>
          <w:p w14:paraId="4D5F0E2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Information systems testing technicians</w:t>
            </w:r>
          </w:p>
        </w:tc>
      </w:tr>
      <w:tr w:rsidR="00131532" w:rsidRPr="00D96E9A" w14:paraId="280D4316" w14:textId="77777777" w:rsidTr="00D96E9A">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14:paraId="6E53D205"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lastRenderedPageBreak/>
              <w:t>Health Occupations</w:t>
            </w:r>
          </w:p>
        </w:tc>
        <w:tc>
          <w:tcPr>
            <w:tcW w:w="8200" w:type="dxa"/>
            <w:tcBorders>
              <w:top w:val="nil"/>
              <w:left w:val="nil"/>
              <w:bottom w:val="nil"/>
              <w:right w:val="single" w:sz="4" w:space="0" w:color="auto"/>
            </w:tcBorders>
            <w:shd w:val="clear" w:color="auto" w:fill="auto"/>
            <w:noWrap/>
            <w:vAlign w:val="center"/>
            <w:hideMark/>
          </w:tcPr>
          <w:p w14:paraId="20AD010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Nursing co-ordinators and supervisors</w:t>
            </w:r>
          </w:p>
        </w:tc>
      </w:tr>
      <w:tr w:rsidR="00131532" w:rsidRPr="00D96E9A" w14:paraId="0FA8DBB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FD358C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A02274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Registered nurses and registered psychiatric nurses</w:t>
            </w:r>
          </w:p>
        </w:tc>
      </w:tr>
      <w:tr w:rsidR="00131532" w:rsidRPr="00D96E9A" w14:paraId="09753C3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C01623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C22431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Specialist physicians</w:t>
            </w:r>
          </w:p>
        </w:tc>
      </w:tr>
      <w:tr w:rsidR="00131532" w:rsidRPr="00D96E9A" w14:paraId="4DE139B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1933EC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8DB3DD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General practitioners and family physicians</w:t>
            </w:r>
          </w:p>
        </w:tc>
      </w:tr>
      <w:tr w:rsidR="00131532" w:rsidRPr="00D96E9A" w14:paraId="449AA3B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46F6FE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223DB2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Dentists</w:t>
            </w:r>
          </w:p>
        </w:tc>
      </w:tr>
      <w:tr w:rsidR="00131532" w:rsidRPr="00D96E9A" w14:paraId="19EF772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B882AD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1E0D8F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Veterinarians</w:t>
            </w:r>
          </w:p>
        </w:tc>
      </w:tr>
      <w:tr w:rsidR="00131532" w:rsidRPr="00D96E9A" w14:paraId="3D4D1DA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2BC138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446DB0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Optometrists</w:t>
            </w:r>
          </w:p>
        </w:tc>
      </w:tr>
      <w:tr w:rsidR="00131532" w:rsidRPr="00D96E9A" w14:paraId="4E18391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276F9B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956B2D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Chiropractors</w:t>
            </w:r>
          </w:p>
        </w:tc>
      </w:tr>
      <w:tr w:rsidR="00131532" w:rsidRPr="00D96E9A" w14:paraId="2BC229F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2526C9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F1D8D4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Allied primary health practitioners</w:t>
            </w:r>
          </w:p>
        </w:tc>
      </w:tr>
      <w:tr w:rsidR="00131532" w:rsidRPr="00D96E9A" w14:paraId="577D589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2D00FA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2F4E18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professional occupations in health diagnosing and treating</w:t>
            </w:r>
          </w:p>
        </w:tc>
      </w:tr>
      <w:tr w:rsidR="00131532" w:rsidRPr="00D96E9A" w14:paraId="4ED731A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EBCF43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1F2E8B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Pharmacists</w:t>
            </w:r>
          </w:p>
        </w:tc>
      </w:tr>
      <w:tr w:rsidR="00131532" w:rsidRPr="00D96E9A" w14:paraId="3AFF0D3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099178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C288EE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Dietitians and nutritionists</w:t>
            </w:r>
          </w:p>
        </w:tc>
      </w:tr>
      <w:tr w:rsidR="00131532" w:rsidRPr="00D96E9A" w14:paraId="17B7DEF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5AB7E0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F0FAEF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Audiologists and speech-language pathologists</w:t>
            </w:r>
          </w:p>
        </w:tc>
      </w:tr>
      <w:tr w:rsidR="00131532" w:rsidRPr="00D96E9A" w14:paraId="786828F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3F1B49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AA9352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Physiotherapists</w:t>
            </w:r>
          </w:p>
        </w:tc>
      </w:tr>
      <w:tr w:rsidR="00131532" w:rsidRPr="00D96E9A" w14:paraId="5512A7B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EF9C20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E96AA5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Occupational therapists</w:t>
            </w:r>
          </w:p>
        </w:tc>
      </w:tr>
      <w:tr w:rsidR="00131532" w:rsidRPr="00D96E9A" w14:paraId="664871C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7B93A4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7FE6A8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professional occupations in therapy and assessment</w:t>
            </w:r>
          </w:p>
        </w:tc>
      </w:tr>
      <w:tr w:rsidR="00131532" w:rsidRPr="00D96E9A" w14:paraId="619A24C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44127B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29CBA0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Medical laboratory technologists</w:t>
            </w:r>
          </w:p>
        </w:tc>
      </w:tr>
      <w:tr w:rsidR="00131532" w:rsidRPr="00D96E9A" w14:paraId="19EC083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1824FB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F38323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Medical laboratory technicians and pathologists' assistants</w:t>
            </w:r>
          </w:p>
        </w:tc>
      </w:tr>
      <w:tr w:rsidR="00131532" w:rsidRPr="00D96E9A" w14:paraId="58A52DA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F04908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D28933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Animal health technologists and veterinary technicians</w:t>
            </w:r>
          </w:p>
        </w:tc>
      </w:tr>
      <w:tr w:rsidR="00131532" w:rsidRPr="00D96E9A" w14:paraId="0204AEC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3D4423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0FE2CA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Respiratory therapists, clinical perfusionists and cardiopulmonary technologists</w:t>
            </w:r>
          </w:p>
        </w:tc>
      </w:tr>
      <w:tr w:rsidR="00131532" w:rsidRPr="00D96E9A" w14:paraId="62234A1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8B10E0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B73522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Medical radiation technologists</w:t>
            </w:r>
          </w:p>
        </w:tc>
      </w:tr>
      <w:tr w:rsidR="00131532" w:rsidRPr="00D96E9A" w14:paraId="627462B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EDE648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4C41C0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Medical sonographers</w:t>
            </w:r>
          </w:p>
        </w:tc>
      </w:tr>
      <w:tr w:rsidR="00131532" w:rsidRPr="00D96E9A" w14:paraId="7F2400E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5FB80A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C82C09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Cardiology technologists and electrophysiological diagnostic technologists, </w:t>
            </w:r>
            <w:proofErr w:type="spellStart"/>
            <w:r w:rsidRPr="00D96E9A">
              <w:rPr>
                <w:rFonts w:ascii="Arial" w:eastAsia="Times New Roman" w:hAnsi="Arial" w:cs="Arial"/>
                <w:sz w:val="16"/>
                <w:szCs w:val="16"/>
                <w:lang w:eastAsia="en-CA"/>
              </w:rPr>
              <w:t>n.e.c.</w:t>
            </w:r>
            <w:proofErr w:type="spellEnd"/>
          </w:p>
        </w:tc>
      </w:tr>
      <w:tr w:rsidR="00131532" w:rsidRPr="00D96E9A" w14:paraId="23E9F94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3429A4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D251D8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medical technologists and technicians (except dental health)</w:t>
            </w:r>
          </w:p>
        </w:tc>
      </w:tr>
      <w:tr w:rsidR="00131532" w:rsidRPr="00D96E9A" w14:paraId="4074938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20C74E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2ED9B8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Denturists</w:t>
            </w:r>
          </w:p>
        </w:tc>
      </w:tr>
      <w:tr w:rsidR="00131532" w:rsidRPr="00D96E9A" w14:paraId="2358FFF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34CD48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581E5C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Dental hygienists and dental therapists</w:t>
            </w:r>
          </w:p>
        </w:tc>
      </w:tr>
      <w:tr w:rsidR="00131532" w:rsidRPr="00D96E9A" w14:paraId="4C4FCB8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860D6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6209DB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Dental technologists, </w:t>
            </w:r>
            <w:proofErr w:type="gramStart"/>
            <w:r w:rsidRPr="00D96E9A">
              <w:rPr>
                <w:rFonts w:ascii="Arial" w:eastAsia="Times New Roman" w:hAnsi="Arial" w:cs="Arial"/>
                <w:sz w:val="16"/>
                <w:szCs w:val="16"/>
                <w:lang w:eastAsia="en-CA"/>
              </w:rPr>
              <w:t>technicians</w:t>
            </w:r>
            <w:proofErr w:type="gramEnd"/>
            <w:r w:rsidRPr="00D96E9A">
              <w:rPr>
                <w:rFonts w:ascii="Arial" w:eastAsia="Times New Roman" w:hAnsi="Arial" w:cs="Arial"/>
                <w:sz w:val="16"/>
                <w:szCs w:val="16"/>
                <w:lang w:eastAsia="en-CA"/>
              </w:rPr>
              <w:t xml:space="preserve"> and laboratory assistants</w:t>
            </w:r>
          </w:p>
        </w:tc>
      </w:tr>
      <w:tr w:rsidR="00131532" w:rsidRPr="00D96E9A" w14:paraId="5E87486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C40B80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9E12CF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Opticians</w:t>
            </w:r>
          </w:p>
        </w:tc>
      </w:tr>
      <w:tr w:rsidR="00131532" w:rsidRPr="00D96E9A" w14:paraId="4202E75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6F0E87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311EEC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Practitioners of natural healing</w:t>
            </w:r>
          </w:p>
        </w:tc>
      </w:tr>
      <w:tr w:rsidR="00131532" w:rsidRPr="00D96E9A" w14:paraId="6D810BF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471EFA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20323C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Licensed practical nurses</w:t>
            </w:r>
          </w:p>
        </w:tc>
      </w:tr>
      <w:tr w:rsidR="00131532" w:rsidRPr="00D96E9A" w14:paraId="1AC873F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AB41DA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AE2684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Paramedical occupations</w:t>
            </w:r>
          </w:p>
        </w:tc>
      </w:tr>
      <w:tr w:rsidR="00131532" w:rsidRPr="00D96E9A" w14:paraId="02D249E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715BFB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867D7E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Massage therapists</w:t>
            </w:r>
          </w:p>
        </w:tc>
      </w:tr>
      <w:tr w:rsidR="00131532" w:rsidRPr="00D96E9A" w14:paraId="6F173B4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86AEBD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8E6F37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technical occupations in therapy and assessment</w:t>
            </w:r>
          </w:p>
        </w:tc>
      </w:tr>
      <w:tr w:rsidR="00131532" w:rsidRPr="00D96E9A" w14:paraId="022B550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94AEAB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A1B3E2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Dental assistants</w:t>
            </w:r>
          </w:p>
        </w:tc>
      </w:tr>
      <w:tr w:rsidR="00131532" w:rsidRPr="00D96E9A" w14:paraId="050DD83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36A9E4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C46D95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Nurse aides, </w:t>
            </w:r>
            <w:proofErr w:type="gramStart"/>
            <w:r w:rsidRPr="00D96E9A">
              <w:rPr>
                <w:rFonts w:ascii="Arial" w:eastAsia="Times New Roman" w:hAnsi="Arial" w:cs="Arial"/>
                <w:sz w:val="16"/>
                <w:szCs w:val="16"/>
                <w:lang w:eastAsia="en-CA"/>
              </w:rPr>
              <w:t>orderlies</w:t>
            </w:r>
            <w:proofErr w:type="gramEnd"/>
            <w:r w:rsidRPr="00D96E9A">
              <w:rPr>
                <w:rFonts w:ascii="Arial" w:eastAsia="Times New Roman" w:hAnsi="Arial" w:cs="Arial"/>
                <w:sz w:val="16"/>
                <w:szCs w:val="16"/>
                <w:lang w:eastAsia="en-CA"/>
              </w:rPr>
              <w:t xml:space="preserve"> and patient service associates</w:t>
            </w:r>
          </w:p>
        </w:tc>
      </w:tr>
      <w:tr w:rsidR="00131532" w:rsidRPr="00D96E9A" w14:paraId="397B40C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F2DAE5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single" w:sz="4" w:space="0" w:color="auto"/>
              <w:right w:val="single" w:sz="4" w:space="0" w:color="auto"/>
            </w:tcBorders>
            <w:shd w:val="clear" w:color="auto" w:fill="auto"/>
            <w:noWrap/>
            <w:vAlign w:val="center"/>
            <w:hideMark/>
          </w:tcPr>
          <w:p w14:paraId="16864E6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assisting occupations in support of health services</w:t>
            </w:r>
          </w:p>
        </w:tc>
      </w:tr>
      <w:tr w:rsidR="00131532" w:rsidRPr="00D96E9A" w14:paraId="64175D0D" w14:textId="77777777" w:rsidTr="00D96E9A">
        <w:trPr>
          <w:trHeight w:val="300"/>
        </w:trPr>
        <w:tc>
          <w:tcPr>
            <w:tcW w:w="1380" w:type="dxa"/>
            <w:vMerge w:val="restart"/>
            <w:tcBorders>
              <w:top w:val="nil"/>
              <w:left w:val="single" w:sz="4" w:space="0" w:color="auto"/>
              <w:bottom w:val="nil"/>
              <w:right w:val="single" w:sz="4" w:space="0" w:color="auto"/>
            </w:tcBorders>
            <w:shd w:val="clear" w:color="auto" w:fill="auto"/>
            <w:vAlign w:val="center"/>
            <w:hideMark/>
          </w:tcPr>
          <w:p w14:paraId="4871E1D2"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Occupations in Education, Law and Social, Community and Government Services</w:t>
            </w:r>
          </w:p>
        </w:tc>
        <w:tc>
          <w:tcPr>
            <w:tcW w:w="8200" w:type="dxa"/>
            <w:tcBorders>
              <w:top w:val="nil"/>
              <w:left w:val="nil"/>
              <w:bottom w:val="nil"/>
              <w:right w:val="single" w:sz="4" w:space="0" w:color="auto"/>
            </w:tcBorders>
            <w:shd w:val="clear" w:color="auto" w:fill="auto"/>
            <w:noWrap/>
            <w:vAlign w:val="center"/>
            <w:hideMark/>
          </w:tcPr>
          <w:p w14:paraId="53F11DF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University professors and lecturers</w:t>
            </w:r>
          </w:p>
        </w:tc>
      </w:tr>
      <w:tr w:rsidR="00131532" w:rsidRPr="00D96E9A" w14:paraId="523E82D9"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F59B12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EED576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Post-secondary teaching and research assistants</w:t>
            </w:r>
          </w:p>
        </w:tc>
      </w:tr>
      <w:tr w:rsidR="00131532" w:rsidRPr="00D96E9A" w14:paraId="0E99F94C"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32EB1C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166C4D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College and other vocational instructors</w:t>
            </w:r>
          </w:p>
        </w:tc>
      </w:tr>
      <w:tr w:rsidR="00131532" w:rsidRPr="00D96E9A" w14:paraId="765729E5"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3FD8A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0C5FBB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Secondary and elementary school teachers and educational counsellors, </w:t>
            </w:r>
            <w:proofErr w:type="spellStart"/>
            <w:r w:rsidRPr="00D96E9A">
              <w:rPr>
                <w:rFonts w:ascii="Arial" w:eastAsia="Times New Roman" w:hAnsi="Arial" w:cs="Arial"/>
                <w:sz w:val="16"/>
                <w:szCs w:val="16"/>
                <w:lang w:eastAsia="en-CA"/>
              </w:rPr>
              <w:t>n.e.c.</w:t>
            </w:r>
            <w:proofErr w:type="spellEnd"/>
          </w:p>
        </w:tc>
      </w:tr>
      <w:tr w:rsidR="00131532" w:rsidRPr="00D96E9A" w14:paraId="36CFE8A2"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8EF24D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965F0B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Secondary school teachers</w:t>
            </w:r>
          </w:p>
        </w:tc>
      </w:tr>
      <w:tr w:rsidR="00131532" w:rsidRPr="00D96E9A" w14:paraId="45912BC5"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11C4E0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5E9CE0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Elementary school and kindergarten teachers</w:t>
            </w:r>
          </w:p>
        </w:tc>
      </w:tr>
      <w:tr w:rsidR="00131532" w:rsidRPr="00D96E9A" w14:paraId="0CA3D241"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D4906D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5997ED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Educational counsellors</w:t>
            </w:r>
          </w:p>
        </w:tc>
      </w:tr>
      <w:tr w:rsidR="00131532" w:rsidRPr="00D96E9A" w14:paraId="6FE3B3EA"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3C5BA6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38D543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Judges</w:t>
            </w:r>
          </w:p>
        </w:tc>
      </w:tr>
      <w:tr w:rsidR="00131532" w:rsidRPr="00D96E9A" w14:paraId="05DB9304"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D7A093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DC0BB3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Lawyers and Quebec notaries</w:t>
            </w:r>
          </w:p>
        </w:tc>
      </w:tr>
      <w:tr w:rsidR="00131532" w:rsidRPr="00D96E9A" w14:paraId="229C9914"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53A3A5F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823DB3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Psychologists</w:t>
            </w:r>
          </w:p>
        </w:tc>
      </w:tr>
      <w:tr w:rsidR="00131532" w:rsidRPr="00D96E9A" w14:paraId="2383B3D2"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CA9698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A427B5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Social workers</w:t>
            </w:r>
          </w:p>
        </w:tc>
      </w:tr>
      <w:tr w:rsidR="00131532" w:rsidRPr="00D96E9A" w14:paraId="575B16E9"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E963DA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4C7282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Family, </w:t>
            </w:r>
            <w:proofErr w:type="gramStart"/>
            <w:r w:rsidRPr="00D96E9A">
              <w:rPr>
                <w:rFonts w:ascii="Arial" w:eastAsia="Times New Roman" w:hAnsi="Arial" w:cs="Arial"/>
                <w:sz w:val="16"/>
                <w:szCs w:val="16"/>
                <w:lang w:eastAsia="en-CA"/>
              </w:rPr>
              <w:t>marriage</w:t>
            </w:r>
            <w:proofErr w:type="gramEnd"/>
            <w:r w:rsidRPr="00D96E9A">
              <w:rPr>
                <w:rFonts w:ascii="Arial" w:eastAsia="Times New Roman" w:hAnsi="Arial" w:cs="Arial"/>
                <w:sz w:val="16"/>
                <w:szCs w:val="16"/>
                <w:lang w:eastAsia="en-CA"/>
              </w:rPr>
              <w:t xml:space="preserve"> and other related counsellors</w:t>
            </w:r>
          </w:p>
        </w:tc>
      </w:tr>
      <w:tr w:rsidR="00131532" w:rsidRPr="00D96E9A" w14:paraId="72D4C9E4"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5C8AC6D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2FA993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Professional occupations in religion</w:t>
            </w:r>
          </w:p>
        </w:tc>
      </w:tr>
      <w:tr w:rsidR="00131532" w:rsidRPr="00D96E9A" w14:paraId="041DFA1F"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85213C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FCDC57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Probation and parole officers and related occupations</w:t>
            </w:r>
          </w:p>
        </w:tc>
      </w:tr>
      <w:tr w:rsidR="00131532" w:rsidRPr="00D96E9A" w14:paraId="68D1736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D11231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57C338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Employment counsellors</w:t>
            </w:r>
          </w:p>
        </w:tc>
      </w:tr>
      <w:tr w:rsidR="00131532" w:rsidRPr="00D96E9A" w14:paraId="425AA985"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645C49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D946E5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Natural and applied science policy researchers, </w:t>
            </w:r>
            <w:proofErr w:type="gramStart"/>
            <w:r w:rsidRPr="00D96E9A">
              <w:rPr>
                <w:rFonts w:ascii="Arial" w:eastAsia="Times New Roman" w:hAnsi="Arial" w:cs="Arial"/>
                <w:sz w:val="16"/>
                <w:szCs w:val="16"/>
                <w:lang w:eastAsia="en-CA"/>
              </w:rPr>
              <w:t>consultants</w:t>
            </w:r>
            <w:proofErr w:type="gramEnd"/>
            <w:r w:rsidRPr="00D96E9A">
              <w:rPr>
                <w:rFonts w:ascii="Arial" w:eastAsia="Times New Roman" w:hAnsi="Arial" w:cs="Arial"/>
                <w:sz w:val="16"/>
                <w:szCs w:val="16"/>
                <w:lang w:eastAsia="en-CA"/>
              </w:rPr>
              <w:t xml:space="preserve"> and program officers</w:t>
            </w:r>
          </w:p>
        </w:tc>
      </w:tr>
      <w:tr w:rsidR="00131532" w:rsidRPr="00D96E9A" w14:paraId="2B978DE9"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B2634F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3CA1BC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Economists and economic policy researchers and analysts</w:t>
            </w:r>
          </w:p>
        </w:tc>
      </w:tr>
      <w:tr w:rsidR="00131532" w:rsidRPr="00D96E9A" w14:paraId="09DEBB33"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02BF28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104A29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Business development officers and marketing researchers and consultants</w:t>
            </w:r>
          </w:p>
        </w:tc>
      </w:tr>
      <w:tr w:rsidR="00131532" w:rsidRPr="00D96E9A" w14:paraId="00328877"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0C0516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D00510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Social policy researchers, </w:t>
            </w:r>
            <w:proofErr w:type="gramStart"/>
            <w:r w:rsidRPr="00D96E9A">
              <w:rPr>
                <w:rFonts w:ascii="Arial" w:eastAsia="Times New Roman" w:hAnsi="Arial" w:cs="Arial"/>
                <w:sz w:val="16"/>
                <w:szCs w:val="16"/>
                <w:lang w:eastAsia="en-CA"/>
              </w:rPr>
              <w:t>consultants</w:t>
            </w:r>
            <w:proofErr w:type="gramEnd"/>
            <w:r w:rsidRPr="00D96E9A">
              <w:rPr>
                <w:rFonts w:ascii="Arial" w:eastAsia="Times New Roman" w:hAnsi="Arial" w:cs="Arial"/>
                <w:sz w:val="16"/>
                <w:szCs w:val="16"/>
                <w:lang w:eastAsia="en-CA"/>
              </w:rPr>
              <w:t xml:space="preserve"> and program officers</w:t>
            </w:r>
          </w:p>
        </w:tc>
      </w:tr>
      <w:tr w:rsidR="00131532" w:rsidRPr="00D96E9A" w14:paraId="56B6CF50"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DA9F2C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BD49DC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Health policy researchers, </w:t>
            </w:r>
            <w:proofErr w:type="gramStart"/>
            <w:r w:rsidRPr="00D96E9A">
              <w:rPr>
                <w:rFonts w:ascii="Arial" w:eastAsia="Times New Roman" w:hAnsi="Arial" w:cs="Arial"/>
                <w:sz w:val="16"/>
                <w:szCs w:val="16"/>
                <w:lang w:eastAsia="en-CA"/>
              </w:rPr>
              <w:t>consultants</w:t>
            </w:r>
            <w:proofErr w:type="gramEnd"/>
            <w:r w:rsidRPr="00D96E9A">
              <w:rPr>
                <w:rFonts w:ascii="Arial" w:eastAsia="Times New Roman" w:hAnsi="Arial" w:cs="Arial"/>
                <w:sz w:val="16"/>
                <w:szCs w:val="16"/>
                <w:lang w:eastAsia="en-CA"/>
              </w:rPr>
              <w:t xml:space="preserve"> and program officers</w:t>
            </w:r>
          </w:p>
        </w:tc>
      </w:tr>
      <w:tr w:rsidR="00131532" w:rsidRPr="00D96E9A" w14:paraId="532C9AC6"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E3C040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F747EA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Education policy researchers, </w:t>
            </w:r>
            <w:proofErr w:type="gramStart"/>
            <w:r w:rsidRPr="00D96E9A">
              <w:rPr>
                <w:rFonts w:ascii="Arial" w:eastAsia="Times New Roman" w:hAnsi="Arial" w:cs="Arial"/>
                <w:sz w:val="16"/>
                <w:szCs w:val="16"/>
                <w:lang w:eastAsia="en-CA"/>
              </w:rPr>
              <w:t>consultants</w:t>
            </w:r>
            <w:proofErr w:type="gramEnd"/>
            <w:r w:rsidRPr="00D96E9A">
              <w:rPr>
                <w:rFonts w:ascii="Arial" w:eastAsia="Times New Roman" w:hAnsi="Arial" w:cs="Arial"/>
                <w:sz w:val="16"/>
                <w:szCs w:val="16"/>
                <w:lang w:eastAsia="en-CA"/>
              </w:rPr>
              <w:t xml:space="preserve"> and program officers</w:t>
            </w:r>
          </w:p>
        </w:tc>
      </w:tr>
      <w:tr w:rsidR="00131532" w:rsidRPr="00D96E9A" w14:paraId="6510613B"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13A754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AB2B68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Recreation, sports and fitness policy researchers, </w:t>
            </w:r>
            <w:proofErr w:type="gramStart"/>
            <w:r w:rsidRPr="00D96E9A">
              <w:rPr>
                <w:rFonts w:ascii="Arial" w:eastAsia="Times New Roman" w:hAnsi="Arial" w:cs="Arial"/>
                <w:sz w:val="16"/>
                <w:szCs w:val="16"/>
                <w:lang w:eastAsia="en-CA"/>
              </w:rPr>
              <w:t>consultants</w:t>
            </w:r>
            <w:proofErr w:type="gramEnd"/>
            <w:r w:rsidRPr="00D96E9A">
              <w:rPr>
                <w:rFonts w:ascii="Arial" w:eastAsia="Times New Roman" w:hAnsi="Arial" w:cs="Arial"/>
                <w:sz w:val="16"/>
                <w:szCs w:val="16"/>
                <w:lang w:eastAsia="en-CA"/>
              </w:rPr>
              <w:t xml:space="preserve"> and program officers</w:t>
            </w:r>
          </w:p>
        </w:tc>
      </w:tr>
      <w:tr w:rsidR="00131532" w:rsidRPr="00D96E9A" w14:paraId="3B7532AD"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06F03A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DEB003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Program officers unique to government</w:t>
            </w:r>
          </w:p>
        </w:tc>
      </w:tr>
      <w:tr w:rsidR="00131532" w:rsidRPr="00D96E9A" w14:paraId="2B0343EE"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1A25DCE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99883C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Other professional occupations in social science, </w:t>
            </w:r>
            <w:proofErr w:type="spellStart"/>
            <w:r w:rsidRPr="00D96E9A">
              <w:rPr>
                <w:rFonts w:ascii="Arial" w:eastAsia="Times New Roman" w:hAnsi="Arial" w:cs="Arial"/>
                <w:sz w:val="16"/>
                <w:szCs w:val="16"/>
                <w:lang w:eastAsia="en-CA"/>
              </w:rPr>
              <w:t>n.e.c.</w:t>
            </w:r>
            <w:proofErr w:type="spellEnd"/>
          </w:p>
        </w:tc>
      </w:tr>
      <w:tr w:rsidR="00131532" w:rsidRPr="00D96E9A" w14:paraId="0D6808A5"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751B98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54684F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Paralegal and related occupations</w:t>
            </w:r>
          </w:p>
        </w:tc>
      </w:tr>
      <w:tr w:rsidR="00131532" w:rsidRPr="00D96E9A" w14:paraId="405EA87C"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B2060A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428E82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Social and community service workers</w:t>
            </w:r>
          </w:p>
        </w:tc>
      </w:tr>
      <w:tr w:rsidR="00131532" w:rsidRPr="00D96E9A" w14:paraId="6EAAD107"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A727D1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536496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Early childhood educators and assistants</w:t>
            </w:r>
          </w:p>
        </w:tc>
      </w:tr>
      <w:tr w:rsidR="00131532" w:rsidRPr="00D96E9A" w14:paraId="03174A44"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A21E6D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1A286B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Instructors of persons with disabilities</w:t>
            </w:r>
          </w:p>
        </w:tc>
      </w:tr>
      <w:tr w:rsidR="00131532" w:rsidRPr="00D96E9A" w14:paraId="2F8E548F"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2F88CB4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DEB1B9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instructors</w:t>
            </w:r>
          </w:p>
        </w:tc>
      </w:tr>
      <w:tr w:rsidR="00131532" w:rsidRPr="00D96E9A" w14:paraId="6177297A"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24ED09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4A4CDC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religious occupations</w:t>
            </w:r>
          </w:p>
        </w:tc>
      </w:tr>
      <w:tr w:rsidR="00131532" w:rsidRPr="00D96E9A" w14:paraId="0344AD76"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37F2A8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08F448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Police officers (except commissioned)</w:t>
            </w:r>
          </w:p>
        </w:tc>
      </w:tr>
      <w:tr w:rsidR="00131532" w:rsidRPr="00D96E9A" w14:paraId="16A124CF"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7CBF471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117BC5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Firefighters</w:t>
            </w:r>
          </w:p>
        </w:tc>
      </w:tr>
      <w:tr w:rsidR="00131532" w:rsidRPr="00D96E9A" w14:paraId="5305BC08"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F0DCC7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F693AE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Non-commissioned ranks of the Canadian Armed Forces</w:t>
            </w:r>
          </w:p>
        </w:tc>
      </w:tr>
      <w:tr w:rsidR="00131532" w:rsidRPr="00D96E9A" w14:paraId="10D4B473"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1E0B726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82F7CD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Home </w:t>
            </w:r>
            <w:proofErr w:type="gramStart"/>
            <w:r w:rsidRPr="00D96E9A">
              <w:rPr>
                <w:rFonts w:ascii="Arial" w:eastAsia="Times New Roman" w:hAnsi="Arial" w:cs="Arial"/>
                <w:sz w:val="16"/>
                <w:szCs w:val="16"/>
                <w:lang w:eastAsia="en-CA"/>
              </w:rPr>
              <w:t>child care</w:t>
            </w:r>
            <w:proofErr w:type="gramEnd"/>
            <w:r w:rsidRPr="00D96E9A">
              <w:rPr>
                <w:rFonts w:ascii="Arial" w:eastAsia="Times New Roman" w:hAnsi="Arial" w:cs="Arial"/>
                <w:sz w:val="16"/>
                <w:szCs w:val="16"/>
                <w:lang w:eastAsia="en-CA"/>
              </w:rPr>
              <w:t xml:space="preserve"> providers</w:t>
            </w:r>
          </w:p>
        </w:tc>
      </w:tr>
      <w:tr w:rsidR="00131532" w:rsidRPr="00D96E9A" w14:paraId="0C78C3D6"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4B1B54A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28C53D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Home support workers, </w:t>
            </w:r>
            <w:proofErr w:type="gramStart"/>
            <w:r w:rsidRPr="00D96E9A">
              <w:rPr>
                <w:rFonts w:ascii="Arial" w:eastAsia="Times New Roman" w:hAnsi="Arial" w:cs="Arial"/>
                <w:sz w:val="16"/>
                <w:szCs w:val="16"/>
                <w:lang w:eastAsia="en-CA"/>
              </w:rPr>
              <w:t>housekeepers</w:t>
            </w:r>
            <w:proofErr w:type="gramEnd"/>
            <w:r w:rsidRPr="00D96E9A">
              <w:rPr>
                <w:rFonts w:ascii="Arial" w:eastAsia="Times New Roman" w:hAnsi="Arial" w:cs="Arial"/>
                <w:sz w:val="16"/>
                <w:szCs w:val="16"/>
                <w:lang w:eastAsia="en-CA"/>
              </w:rPr>
              <w:t xml:space="preserve"> and related occupations</w:t>
            </w:r>
          </w:p>
        </w:tc>
      </w:tr>
      <w:tr w:rsidR="00131532" w:rsidRPr="00D96E9A" w14:paraId="6D90BB66"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FFD97B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EB269C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Elementary and secondary school teacher assistants</w:t>
            </w:r>
          </w:p>
        </w:tc>
      </w:tr>
      <w:tr w:rsidR="00131532" w:rsidRPr="00D96E9A" w14:paraId="57F70676"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64723C8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D88E64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Sheriffs and bailiffs</w:t>
            </w:r>
          </w:p>
        </w:tc>
      </w:tr>
      <w:tr w:rsidR="00131532" w:rsidRPr="00D96E9A" w14:paraId="5A0B67C6"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3ABFC07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946BE9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Correctional service officers</w:t>
            </w:r>
          </w:p>
        </w:tc>
      </w:tr>
      <w:tr w:rsidR="00131532" w:rsidRPr="00D96E9A" w14:paraId="72F90068" w14:textId="77777777" w:rsidTr="00D96E9A">
        <w:trPr>
          <w:trHeight w:val="300"/>
        </w:trPr>
        <w:tc>
          <w:tcPr>
            <w:tcW w:w="1380" w:type="dxa"/>
            <w:vMerge/>
            <w:tcBorders>
              <w:top w:val="nil"/>
              <w:left w:val="single" w:sz="4" w:space="0" w:color="auto"/>
              <w:bottom w:val="nil"/>
              <w:right w:val="single" w:sz="4" w:space="0" w:color="auto"/>
            </w:tcBorders>
            <w:vAlign w:val="center"/>
            <w:hideMark/>
          </w:tcPr>
          <w:p w14:paraId="0298EF8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028A97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By-law enforcement and other regulatory officers, </w:t>
            </w:r>
            <w:proofErr w:type="spellStart"/>
            <w:r w:rsidRPr="00D96E9A">
              <w:rPr>
                <w:rFonts w:ascii="Arial" w:eastAsia="Times New Roman" w:hAnsi="Arial" w:cs="Arial"/>
                <w:sz w:val="16"/>
                <w:szCs w:val="16"/>
                <w:lang w:eastAsia="en-CA"/>
              </w:rPr>
              <w:t>n.e.c.</w:t>
            </w:r>
            <w:proofErr w:type="spellEnd"/>
          </w:p>
        </w:tc>
      </w:tr>
      <w:tr w:rsidR="00131532" w:rsidRPr="00D96E9A" w14:paraId="3055D226" w14:textId="77777777" w:rsidTr="00D96E9A">
        <w:trPr>
          <w:trHeight w:val="300"/>
        </w:trPr>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919B01"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Occupations in Art, Culture, Recreations and Sport</w:t>
            </w:r>
          </w:p>
        </w:tc>
        <w:tc>
          <w:tcPr>
            <w:tcW w:w="8200" w:type="dxa"/>
            <w:tcBorders>
              <w:top w:val="single" w:sz="4" w:space="0" w:color="auto"/>
              <w:left w:val="nil"/>
              <w:bottom w:val="nil"/>
              <w:right w:val="single" w:sz="4" w:space="0" w:color="auto"/>
            </w:tcBorders>
            <w:shd w:val="clear" w:color="auto" w:fill="auto"/>
            <w:noWrap/>
            <w:vAlign w:val="center"/>
            <w:hideMark/>
          </w:tcPr>
          <w:p w14:paraId="4DF44DB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Librarians</w:t>
            </w:r>
          </w:p>
        </w:tc>
      </w:tr>
      <w:tr w:rsidR="00131532" w:rsidRPr="00D96E9A" w14:paraId="6C9610C5"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76BDA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FB9239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Conservators and curators</w:t>
            </w:r>
          </w:p>
        </w:tc>
      </w:tr>
      <w:tr w:rsidR="00131532" w:rsidRPr="00D96E9A" w14:paraId="3437F5F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40E3E0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16E016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Archivists</w:t>
            </w:r>
          </w:p>
        </w:tc>
      </w:tr>
      <w:tr w:rsidR="00131532" w:rsidRPr="00D96E9A" w14:paraId="6D24DDC7"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1E353F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91887F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Authors and writers</w:t>
            </w:r>
          </w:p>
        </w:tc>
      </w:tr>
      <w:tr w:rsidR="00131532" w:rsidRPr="00D96E9A" w14:paraId="7B0678FE"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A5D0D5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ED5616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Editors</w:t>
            </w:r>
          </w:p>
        </w:tc>
      </w:tr>
      <w:tr w:rsidR="00131532" w:rsidRPr="00D96E9A" w14:paraId="4ED6D6DF"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25C9A8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5A17A1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Journalists</w:t>
            </w:r>
          </w:p>
        </w:tc>
      </w:tr>
      <w:tr w:rsidR="00131532" w:rsidRPr="00D96E9A" w14:paraId="421DC0B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2FDFA2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472C5D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Translators, </w:t>
            </w:r>
            <w:proofErr w:type="gramStart"/>
            <w:r w:rsidRPr="00D96E9A">
              <w:rPr>
                <w:rFonts w:ascii="Arial" w:eastAsia="Times New Roman" w:hAnsi="Arial" w:cs="Arial"/>
                <w:sz w:val="16"/>
                <w:szCs w:val="16"/>
                <w:lang w:eastAsia="en-CA"/>
              </w:rPr>
              <w:t>terminologists</w:t>
            </w:r>
            <w:proofErr w:type="gramEnd"/>
            <w:r w:rsidRPr="00D96E9A">
              <w:rPr>
                <w:rFonts w:ascii="Arial" w:eastAsia="Times New Roman" w:hAnsi="Arial" w:cs="Arial"/>
                <w:sz w:val="16"/>
                <w:szCs w:val="16"/>
                <w:lang w:eastAsia="en-CA"/>
              </w:rPr>
              <w:t xml:space="preserve"> and interpreters</w:t>
            </w:r>
          </w:p>
        </w:tc>
      </w:tr>
      <w:tr w:rsidR="00131532" w:rsidRPr="00D96E9A" w14:paraId="48725FA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A77425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C38C1E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Producers, directors, </w:t>
            </w:r>
            <w:proofErr w:type="gramStart"/>
            <w:r w:rsidRPr="00D96E9A">
              <w:rPr>
                <w:rFonts w:ascii="Arial" w:eastAsia="Times New Roman" w:hAnsi="Arial" w:cs="Arial"/>
                <w:sz w:val="16"/>
                <w:szCs w:val="16"/>
                <w:lang w:eastAsia="en-CA"/>
              </w:rPr>
              <w:t>choreographers</w:t>
            </w:r>
            <w:proofErr w:type="gramEnd"/>
            <w:r w:rsidRPr="00D96E9A">
              <w:rPr>
                <w:rFonts w:ascii="Arial" w:eastAsia="Times New Roman" w:hAnsi="Arial" w:cs="Arial"/>
                <w:sz w:val="16"/>
                <w:szCs w:val="16"/>
                <w:lang w:eastAsia="en-CA"/>
              </w:rPr>
              <w:t xml:space="preserve"> and related occupations</w:t>
            </w:r>
          </w:p>
        </w:tc>
      </w:tr>
      <w:tr w:rsidR="00131532" w:rsidRPr="00D96E9A" w14:paraId="1BE45EFB"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6CD5D9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F8D543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Conductors, </w:t>
            </w:r>
            <w:proofErr w:type="gramStart"/>
            <w:r w:rsidRPr="00D96E9A">
              <w:rPr>
                <w:rFonts w:ascii="Arial" w:eastAsia="Times New Roman" w:hAnsi="Arial" w:cs="Arial"/>
                <w:sz w:val="16"/>
                <w:szCs w:val="16"/>
                <w:lang w:eastAsia="en-CA"/>
              </w:rPr>
              <w:t>composers</w:t>
            </w:r>
            <w:proofErr w:type="gramEnd"/>
            <w:r w:rsidRPr="00D96E9A">
              <w:rPr>
                <w:rFonts w:ascii="Arial" w:eastAsia="Times New Roman" w:hAnsi="Arial" w:cs="Arial"/>
                <w:sz w:val="16"/>
                <w:szCs w:val="16"/>
                <w:lang w:eastAsia="en-CA"/>
              </w:rPr>
              <w:t xml:space="preserve"> and arrangers</w:t>
            </w:r>
          </w:p>
        </w:tc>
      </w:tr>
      <w:tr w:rsidR="00131532" w:rsidRPr="00D96E9A" w14:paraId="39AE5BF2"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31C820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7B5EF6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Musicians and singers</w:t>
            </w:r>
          </w:p>
        </w:tc>
      </w:tr>
      <w:tr w:rsidR="00131532" w:rsidRPr="00D96E9A" w14:paraId="526FA55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10A33B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F6F0DC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Dancers</w:t>
            </w:r>
          </w:p>
        </w:tc>
      </w:tr>
      <w:tr w:rsidR="00131532" w:rsidRPr="00D96E9A" w14:paraId="3945BE2F"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025E61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8F9267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Actors and comedians</w:t>
            </w:r>
          </w:p>
        </w:tc>
      </w:tr>
      <w:tr w:rsidR="00131532" w:rsidRPr="00D96E9A" w14:paraId="5E20FD27"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39DDCD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A2D7CF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Painters, </w:t>
            </w:r>
            <w:proofErr w:type="gramStart"/>
            <w:r w:rsidRPr="00D96E9A">
              <w:rPr>
                <w:rFonts w:ascii="Arial" w:eastAsia="Times New Roman" w:hAnsi="Arial" w:cs="Arial"/>
                <w:sz w:val="16"/>
                <w:szCs w:val="16"/>
                <w:lang w:eastAsia="en-CA"/>
              </w:rPr>
              <w:t>sculptors</w:t>
            </w:r>
            <w:proofErr w:type="gramEnd"/>
            <w:r w:rsidRPr="00D96E9A">
              <w:rPr>
                <w:rFonts w:ascii="Arial" w:eastAsia="Times New Roman" w:hAnsi="Arial" w:cs="Arial"/>
                <w:sz w:val="16"/>
                <w:szCs w:val="16"/>
                <w:lang w:eastAsia="en-CA"/>
              </w:rPr>
              <w:t xml:space="preserve"> and other visual artists</w:t>
            </w:r>
          </w:p>
        </w:tc>
      </w:tr>
      <w:tr w:rsidR="00131532" w:rsidRPr="00D96E9A" w14:paraId="5905253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29CBC0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1E7145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Library and public archive technicians</w:t>
            </w:r>
          </w:p>
        </w:tc>
      </w:tr>
      <w:tr w:rsidR="00131532" w:rsidRPr="00D96E9A" w14:paraId="4FB22F9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571FC0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0DFAB0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Technical occupations related to museums and art galleries</w:t>
            </w:r>
          </w:p>
        </w:tc>
      </w:tr>
      <w:tr w:rsidR="00131532" w:rsidRPr="00D96E9A" w14:paraId="6D52376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1D8CFA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5A2458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Photographers</w:t>
            </w:r>
          </w:p>
        </w:tc>
      </w:tr>
      <w:tr w:rsidR="00131532" w:rsidRPr="00D96E9A" w14:paraId="39DBB4C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624D98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EB9681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Film and video camera operators</w:t>
            </w:r>
          </w:p>
        </w:tc>
      </w:tr>
      <w:tr w:rsidR="00131532" w:rsidRPr="00D96E9A" w14:paraId="3845131B"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CB29EB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B7EBDD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Graphic arts technicians</w:t>
            </w:r>
          </w:p>
        </w:tc>
      </w:tr>
      <w:tr w:rsidR="00131532" w:rsidRPr="00D96E9A" w14:paraId="7B4F2C2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CFAC94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C0873C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Broadcast technicians</w:t>
            </w:r>
          </w:p>
        </w:tc>
      </w:tr>
      <w:tr w:rsidR="00131532" w:rsidRPr="00D96E9A" w14:paraId="54B26FC4"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75CD1B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EE650B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Audio and video recording technicians</w:t>
            </w:r>
          </w:p>
        </w:tc>
      </w:tr>
      <w:tr w:rsidR="00131532" w:rsidRPr="00D96E9A" w14:paraId="7273FB49"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C76876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A351BB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Other technical and co-ordinating occupations in motion pictures, </w:t>
            </w:r>
            <w:proofErr w:type="gramStart"/>
            <w:r w:rsidRPr="00D96E9A">
              <w:rPr>
                <w:rFonts w:ascii="Arial" w:eastAsia="Times New Roman" w:hAnsi="Arial" w:cs="Arial"/>
                <w:sz w:val="16"/>
                <w:szCs w:val="16"/>
                <w:lang w:eastAsia="en-CA"/>
              </w:rPr>
              <w:t>broadcasting</w:t>
            </w:r>
            <w:proofErr w:type="gramEnd"/>
            <w:r w:rsidRPr="00D96E9A">
              <w:rPr>
                <w:rFonts w:ascii="Arial" w:eastAsia="Times New Roman" w:hAnsi="Arial" w:cs="Arial"/>
                <w:sz w:val="16"/>
                <w:szCs w:val="16"/>
                <w:lang w:eastAsia="en-CA"/>
              </w:rPr>
              <w:t xml:space="preserve"> and the performing arts</w:t>
            </w:r>
          </w:p>
        </w:tc>
      </w:tr>
      <w:tr w:rsidR="00131532" w:rsidRPr="00D96E9A" w14:paraId="77AF3ABA"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667C233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360E7F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Support occupations in motion pictures, broadcasting, </w:t>
            </w:r>
            <w:proofErr w:type="gramStart"/>
            <w:r w:rsidRPr="00D96E9A">
              <w:rPr>
                <w:rFonts w:ascii="Arial" w:eastAsia="Times New Roman" w:hAnsi="Arial" w:cs="Arial"/>
                <w:sz w:val="16"/>
                <w:szCs w:val="16"/>
                <w:lang w:eastAsia="en-CA"/>
              </w:rPr>
              <w:t>photography</w:t>
            </w:r>
            <w:proofErr w:type="gramEnd"/>
            <w:r w:rsidRPr="00D96E9A">
              <w:rPr>
                <w:rFonts w:ascii="Arial" w:eastAsia="Times New Roman" w:hAnsi="Arial" w:cs="Arial"/>
                <w:sz w:val="16"/>
                <w:szCs w:val="16"/>
                <w:lang w:eastAsia="en-CA"/>
              </w:rPr>
              <w:t xml:space="preserve"> and the performing arts</w:t>
            </w:r>
          </w:p>
        </w:tc>
      </w:tr>
      <w:tr w:rsidR="00131532" w:rsidRPr="00D96E9A" w14:paraId="465A067C"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86CEF8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62DCE8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Announcers and other broadcasters</w:t>
            </w:r>
          </w:p>
        </w:tc>
      </w:tr>
      <w:tr w:rsidR="00131532" w:rsidRPr="00D96E9A" w14:paraId="20FE317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6B7A84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EBF6E7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Other performers, </w:t>
            </w:r>
            <w:proofErr w:type="spellStart"/>
            <w:r w:rsidRPr="00D96E9A">
              <w:rPr>
                <w:rFonts w:ascii="Arial" w:eastAsia="Times New Roman" w:hAnsi="Arial" w:cs="Arial"/>
                <w:sz w:val="16"/>
                <w:szCs w:val="16"/>
                <w:lang w:eastAsia="en-CA"/>
              </w:rPr>
              <w:t>n.e.c.</w:t>
            </w:r>
            <w:proofErr w:type="spellEnd"/>
          </w:p>
        </w:tc>
      </w:tr>
      <w:tr w:rsidR="00131532" w:rsidRPr="00D96E9A" w14:paraId="2E90A0F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2BD42D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1BA991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Graphic designers and illustrators</w:t>
            </w:r>
          </w:p>
        </w:tc>
      </w:tr>
      <w:tr w:rsidR="00131532" w:rsidRPr="00D96E9A" w14:paraId="12F76876"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D7AE1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E38C55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Interior designers and interior decorators</w:t>
            </w:r>
          </w:p>
        </w:tc>
      </w:tr>
      <w:tr w:rsidR="00131532" w:rsidRPr="00D96E9A" w14:paraId="3885DB47"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86F1FD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A25D5C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Theatre, fashion, exhibit and other creative designers</w:t>
            </w:r>
          </w:p>
        </w:tc>
      </w:tr>
      <w:tr w:rsidR="00131532" w:rsidRPr="00D96E9A" w14:paraId="47423193"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239F2F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42980E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Artisans and </w:t>
            </w:r>
            <w:proofErr w:type="spellStart"/>
            <w:r w:rsidRPr="00D96E9A">
              <w:rPr>
                <w:rFonts w:ascii="Arial" w:eastAsia="Times New Roman" w:hAnsi="Arial" w:cs="Arial"/>
                <w:sz w:val="16"/>
                <w:szCs w:val="16"/>
                <w:lang w:eastAsia="en-CA"/>
              </w:rPr>
              <w:t>craftspersons</w:t>
            </w:r>
            <w:proofErr w:type="spellEnd"/>
          </w:p>
        </w:tc>
      </w:tr>
      <w:tr w:rsidR="00131532" w:rsidRPr="00D96E9A" w14:paraId="76201551"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174AC3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3FF59A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Patternmakers - textile, </w:t>
            </w:r>
            <w:proofErr w:type="gramStart"/>
            <w:r w:rsidRPr="00D96E9A">
              <w:rPr>
                <w:rFonts w:ascii="Arial" w:eastAsia="Times New Roman" w:hAnsi="Arial" w:cs="Arial"/>
                <w:sz w:val="16"/>
                <w:szCs w:val="16"/>
                <w:lang w:eastAsia="en-CA"/>
              </w:rPr>
              <w:t>leather</w:t>
            </w:r>
            <w:proofErr w:type="gramEnd"/>
            <w:r w:rsidRPr="00D96E9A">
              <w:rPr>
                <w:rFonts w:ascii="Arial" w:eastAsia="Times New Roman" w:hAnsi="Arial" w:cs="Arial"/>
                <w:sz w:val="16"/>
                <w:szCs w:val="16"/>
                <w:lang w:eastAsia="en-CA"/>
              </w:rPr>
              <w:t xml:space="preserve"> and fur products</w:t>
            </w:r>
          </w:p>
        </w:tc>
      </w:tr>
      <w:tr w:rsidR="00131532" w:rsidRPr="00D96E9A" w14:paraId="342B84A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47DEAB9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46A116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Athletes</w:t>
            </w:r>
          </w:p>
        </w:tc>
      </w:tr>
      <w:tr w:rsidR="00131532" w:rsidRPr="00D96E9A" w14:paraId="16A1C6AD"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048DA0E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862F01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Coaches</w:t>
            </w:r>
          </w:p>
        </w:tc>
      </w:tr>
      <w:tr w:rsidR="00131532" w:rsidRPr="00D96E9A" w14:paraId="73E12220"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574F9B4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405217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Sports officials and referees</w:t>
            </w:r>
          </w:p>
        </w:tc>
      </w:tr>
      <w:tr w:rsidR="00131532" w:rsidRPr="00D96E9A" w14:paraId="5B0FC287" w14:textId="77777777" w:rsidTr="00D96E9A">
        <w:trPr>
          <w:trHeight w:val="30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1EE70E4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single" w:sz="4" w:space="0" w:color="auto"/>
              <w:right w:val="single" w:sz="4" w:space="0" w:color="auto"/>
            </w:tcBorders>
            <w:shd w:val="clear" w:color="auto" w:fill="auto"/>
            <w:noWrap/>
            <w:vAlign w:val="center"/>
            <w:hideMark/>
          </w:tcPr>
          <w:p w14:paraId="211C705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Program leaders and instructors in recreation, </w:t>
            </w:r>
            <w:proofErr w:type="gramStart"/>
            <w:r w:rsidRPr="00D96E9A">
              <w:rPr>
                <w:rFonts w:ascii="Arial" w:eastAsia="Times New Roman" w:hAnsi="Arial" w:cs="Arial"/>
                <w:sz w:val="16"/>
                <w:szCs w:val="16"/>
                <w:lang w:eastAsia="en-CA"/>
              </w:rPr>
              <w:t>sport</w:t>
            </w:r>
            <w:proofErr w:type="gramEnd"/>
            <w:r w:rsidRPr="00D96E9A">
              <w:rPr>
                <w:rFonts w:ascii="Arial" w:eastAsia="Times New Roman" w:hAnsi="Arial" w:cs="Arial"/>
                <w:sz w:val="16"/>
                <w:szCs w:val="16"/>
                <w:lang w:eastAsia="en-CA"/>
              </w:rPr>
              <w:t xml:space="preserve"> and fitness</w:t>
            </w:r>
          </w:p>
        </w:tc>
      </w:tr>
      <w:tr w:rsidR="00131532" w:rsidRPr="00D96E9A" w14:paraId="7C6C7103" w14:textId="77777777" w:rsidTr="00D96E9A">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14:paraId="06A6A2F7"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Sales and Service Occupations</w:t>
            </w:r>
          </w:p>
        </w:tc>
        <w:tc>
          <w:tcPr>
            <w:tcW w:w="8200" w:type="dxa"/>
            <w:tcBorders>
              <w:top w:val="nil"/>
              <w:left w:val="nil"/>
              <w:bottom w:val="nil"/>
              <w:right w:val="single" w:sz="4" w:space="0" w:color="auto"/>
            </w:tcBorders>
            <w:shd w:val="clear" w:color="auto" w:fill="auto"/>
            <w:noWrap/>
            <w:vAlign w:val="center"/>
            <w:hideMark/>
          </w:tcPr>
          <w:p w14:paraId="41C6A31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Retail sales supervisors</w:t>
            </w:r>
          </w:p>
        </w:tc>
      </w:tr>
      <w:tr w:rsidR="00131532" w:rsidRPr="00D96E9A" w14:paraId="21263F2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7388C5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F6D5A1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Technical sales specialists - wholesale trade</w:t>
            </w:r>
          </w:p>
        </w:tc>
      </w:tr>
      <w:tr w:rsidR="00131532" w:rsidRPr="00D96E9A" w14:paraId="0DB8B62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351C5D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3206B1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Retail and wholesale buyers</w:t>
            </w:r>
          </w:p>
        </w:tc>
      </w:tr>
      <w:tr w:rsidR="00131532" w:rsidRPr="00D96E9A" w14:paraId="1A913F2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230F8D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BC75EE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Insurance agents and brokers</w:t>
            </w:r>
          </w:p>
        </w:tc>
      </w:tr>
      <w:tr w:rsidR="00131532" w:rsidRPr="00D96E9A" w14:paraId="73B1B19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130AD9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38014F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Real estate agents and salespersons</w:t>
            </w:r>
          </w:p>
        </w:tc>
      </w:tr>
      <w:tr w:rsidR="00131532" w:rsidRPr="00D96E9A" w14:paraId="4125192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2F6772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445B45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Financial sales representatives</w:t>
            </w:r>
          </w:p>
        </w:tc>
      </w:tr>
      <w:tr w:rsidR="00131532" w:rsidRPr="00D96E9A" w14:paraId="7C7B94C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7437F1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3700BA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Food service supervisors</w:t>
            </w:r>
          </w:p>
        </w:tc>
      </w:tr>
      <w:tr w:rsidR="00131532" w:rsidRPr="00D96E9A" w14:paraId="032AAED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C0870D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ADD9F0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Executive housekeepers</w:t>
            </w:r>
          </w:p>
        </w:tc>
      </w:tr>
      <w:tr w:rsidR="00131532" w:rsidRPr="00D96E9A" w14:paraId="5EE0105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782BCD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D9316D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Accommodation, travel, </w:t>
            </w:r>
            <w:proofErr w:type="gramStart"/>
            <w:r w:rsidRPr="00D96E9A">
              <w:rPr>
                <w:rFonts w:ascii="Arial" w:eastAsia="Times New Roman" w:hAnsi="Arial" w:cs="Arial"/>
                <w:sz w:val="16"/>
                <w:szCs w:val="16"/>
                <w:lang w:eastAsia="en-CA"/>
              </w:rPr>
              <w:t>tourism</w:t>
            </w:r>
            <w:proofErr w:type="gramEnd"/>
            <w:r w:rsidRPr="00D96E9A">
              <w:rPr>
                <w:rFonts w:ascii="Arial" w:eastAsia="Times New Roman" w:hAnsi="Arial" w:cs="Arial"/>
                <w:sz w:val="16"/>
                <w:szCs w:val="16"/>
                <w:lang w:eastAsia="en-CA"/>
              </w:rPr>
              <w:t xml:space="preserve"> and related services supervisors</w:t>
            </w:r>
          </w:p>
        </w:tc>
      </w:tr>
      <w:tr w:rsidR="00131532" w:rsidRPr="00D96E9A" w14:paraId="49F62C5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4DEE7F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674CD5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Customer and information services supervisors</w:t>
            </w:r>
          </w:p>
        </w:tc>
      </w:tr>
      <w:tr w:rsidR="00131532" w:rsidRPr="00D96E9A" w14:paraId="04CAF7A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40FE61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0FBBE9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Cleaning supervisors</w:t>
            </w:r>
          </w:p>
        </w:tc>
      </w:tr>
      <w:tr w:rsidR="00131532" w:rsidRPr="00D96E9A" w14:paraId="21BBA02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98B8B0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961385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services supervisors</w:t>
            </w:r>
          </w:p>
        </w:tc>
      </w:tr>
      <w:tr w:rsidR="00131532" w:rsidRPr="00D96E9A" w14:paraId="5B27EF3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5FBA85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276304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Chefs</w:t>
            </w:r>
          </w:p>
        </w:tc>
      </w:tr>
      <w:tr w:rsidR="00131532" w:rsidRPr="00D96E9A" w14:paraId="46F988E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611B4E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055CF2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Cooks</w:t>
            </w:r>
          </w:p>
        </w:tc>
      </w:tr>
      <w:tr w:rsidR="00131532" w:rsidRPr="00D96E9A" w14:paraId="318A701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E04D48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A5B745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Butchers, meat cutters and fishmongers - retail and wholesale</w:t>
            </w:r>
          </w:p>
        </w:tc>
      </w:tr>
      <w:tr w:rsidR="00131532" w:rsidRPr="00D96E9A" w14:paraId="6082973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6FAF75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4EF043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Bakers</w:t>
            </w:r>
          </w:p>
        </w:tc>
      </w:tr>
      <w:tr w:rsidR="00131532" w:rsidRPr="00D96E9A" w14:paraId="7EF12A5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CF0DB6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F1DA28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Hairstylists and barbers</w:t>
            </w:r>
          </w:p>
        </w:tc>
      </w:tr>
      <w:tr w:rsidR="00131532" w:rsidRPr="00D96E9A" w14:paraId="4279370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4F37F1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C5F638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Tailors, dressmakers, </w:t>
            </w:r>
            <w:proofErr w:type="gramStart"/>
            <w:r w:rsidRPr="00D96E9A">
              <w:rPr>
                <w:rFonts w:ascii="Arial" w:eastAsia="Times New Roman" w:hAnsi="Arial" w:cs="Arial"/>
                <w:sz w:val="16"/>
                <w:szCs w:val="16"/>
                <w:lang w:eastAsia="en-CA"/>
              </w:rPr>
              <w:t>furriers</w:t>
            </w:r>
            <w:proofErr w:type="gramEnd"/>
            <w:r w:rsidRPr="00D96E9A">
              <w:rPr>
                <w:rFonts w:ascii="Arial" w:eastAsia="Times New Roman" w:hAnsi="Arial" w:cs="Arial"/>
                <w:sz w:val="16"/>
                <w:szCs w:val="16"/>
                <w:lang w:eastAsia="en-CA"/>
              </w:rPr>
              <w:t xml:space="preserve"> and milliners</w:t>
            </w:r>
          </w:p>
        </w:tc>
      </w:tr>
      <w:tr w:rsidR="00131532" w:rsidRPr="00D96E9A" w14:paraId="4537F6F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F403E3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E9E97F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Shoe repairers and shoemakers</w:t>
            </w:r>
          </w:p>
        </w:tc>
      </w:tr>
      <w:tr w:rsidR="00131532" w:rsidRPr="00D96E9A" w14:paraId="2E875A8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F09D8E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7D26C0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Jewellers, jewellery and watch repairers and related occupations</w:t>
            </w:r>
          </w:p>
        </w:tc>
      </w:tr>
      <w:tr w:rsidR="00131532" w:rsidRPr="00D96E9A" w14:paraId="66BA1F6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9A7DA6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772B5E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Upholsterers</w:t>
            </w:r>
          </w:p>
        </w:tc>
      </w:tr>
      <w:tr w:rsidR="00131532" w:rsidRPr="00D96E9A" w14:paraId="1395378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D52EE1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18482A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Funeral directors and embalmers</w:t>
            </w:r>
          </w:p>
        </w:tc>
      </w:tr>
      <w:tr w:rsidR="00131532" w:rsidRPr="00D96E9A" w14:paraId="224F8E9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E7F2CD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FE86AA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Sales and account representatives - wholesale trade (non-technical)</w:t>
            </w:r>
          </w:p>
        </w:tc>
      </w:tr>
      <w:tr w:rsidR="00131532" w:rsidRPr="00D96E9A" w14:paraId="28D4BAB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11ED4A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6D01C2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Retail salespersons</w:t>
            </w:r>
          </w:p>
        </w:tc>
      </w:tr>
      <w:tr w:rsidR="00131532" w:rsidRPr="00D96E9A" w14:paraId="7205922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40BE15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6CF83F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Maîtres d'hôtel and hosts/hostesses</w:t>
            </w:r>
          </w:p>
        </w:tc>
      </w:tr>
      <w:tr w:rsidR="00131532" w:rsidRPr="00D96E9A" w14:paraId="18DACDB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AC41D8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0ADDBE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Bartenders</w:t>
            </w:r>
          </w:p>
        </w:tc>
      </w:tr>
      <w:tr w:rsidR="00131532" w:rsidRPr="00D96E9A" w14:paraId="0610B7B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D11DAC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10348E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Food and beverage servers</w:t>
            </w:r>
          </w:p>
        </w:tc>
      </w:tr>
      <w:tr w:rsidR="00131532" w:rsidRPr="00D96E9A" w14:paraId="559A2B4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A657DC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296933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Travel counsellors</w:t>
            </w:r>
          </w:p>
        </w:tc>
      </w:tr>
      <w:tr w:rsidR="00131532" w:rsidRPr="00D96E9A" w14:paraId="36FA739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67B002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7C1F5A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Pursers and flight attendants</w:t>
            </w:r>
          </w:p>
        </w:tc>
      </w:tr>
      <w:tr w:rsidR="00131532" w:rsidRPr="00D96E9A" w14:paraId="36AD1E8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1324DB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1DC2CB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Airline ticket and service agents</w:t>
            </w:r>
          </w:p>
        </w:tc>
      </w:tr>
      <w:tr w:rsidR="00131532" w:rsidRPr="00D96E9A" w14:paraId="5A0D5B2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A79396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79AD5E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Ground and water transport ticket agents, cargo service representatives and related clerks</w:t>
            </w:r>
          </w:p>
        </w:tc>
      </w:tr>
      <w:tr w:rsidR="00131532" w:rsidRPr="00D96E9A" w14:paraId="4C5C283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D6DFB1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F47B0F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Hotel front desk clerks</w:t>
            </w:r>
          </w:p>
        </w:tc>
      </w:tr>
      <w:tr w:rsidR="00131532" w:rsidRPr="00D96E9A" w14:paraId="2D05DFF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67F292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759D9D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Tour and travel guides</w:t>
            </w:r>
          </w:p>
        </w:tc>
      </w:tr>
      <w:tr w:rsidR="00131532" w:rsidRPr="00D96E9A" w14:paraId="14DF269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56D298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7DEAEA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Outdoor sport and recreational guides</w:t>
            </w:r>
          </w:p>
        </w:tc>
      </w:tr>
      <w:tr w:rsidR="00131532" w:rsidRPr="00D96E9A" w14:paraId="725B97B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FD94F1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EBC216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Casino occupations</w:t>
            </w:r>
          </w:p>
        </w:tc>
      </w:tr>
      <w:tr w:rsidR="00131532" w:rsidRPr="00D96E9A" w14:paraId="1FE2FBE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ED8DD2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0A9746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Security guards and related security service occupations</w:t>
            </w:r>
          </w:p>
        </w:tc>
      </w:tr>
      <w:tr w:rsidR="00131532" w:rsidRPr="00D96E9A" w14:paraId="4A59EB1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1E6325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7253B1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Customer services representatives - financial institutions</w:t>
            </w:r>
          </w:p>
        </w:tc>
      </w:tr>
      <w:tr w:rsidR="00131532" w:rsidRPr="00D96E9A" w14:paraId="7F74AA1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69D324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79F25A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customer and information services representatives</w:t>
            </w:r>
          </w:p>
        </w:tc>
      </w:tr>
      <w:tr w:rsidR="00131532" w:rsidRPr="00D96E9A" w14:paraId="33A0B2C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9AD610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B7070B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Image, social and other personal consultants</w:t>
            </w:r>
          </w:p>
        </w:tc>
      </w:tr>
      <w:tr w:rsidR="00131532" w:rsidRPr="00D96E9A" w14:paraId="5AC1D48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6F88DF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86BCDC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Estheticians, electrologists and related occupations</w:t>
            </w:r>
          </w:p>
        </w:tc>
      </w:tr>
      <w:tr w:rsidR="00131532" w:rsidRPr="00D96E9A" w14:paraId="0D85D4F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902664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C199C1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Pet groomers and animal care workers</w:t>
            </w:r>
          </w:p>
        </w:tc>
      </w:tr>
      <w:tr w:rsidR="00131532" w:rsidRPr="00D96E9A" w14:paraId="1ECCE54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248649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E48ED8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personal service occupations</w:t>
            </w:r>
          </w:p>
        </w:tc>
      </w:tr>
      <w:tr w:rsidR="00131532" w:rsidRPr="00D96E9A" w14:paraId="29721C8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584A61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CE49D4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Cashiers</w:t>
            </w:r>
          </w:p>
        </w:tc>
      </w:tr>
      <w:tr w:rsidR="00131532" w:rsidRPr="00D96E9A" w14:paraId="7002CDA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9BD7DA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58A26E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Service station attendants</w:t>
            </w:r>
          </w:p>
        </w:tc>
      </w:tr>
      <w:tr w:rsidR="00131532" w:rsidRPr="00D96E9A" w14:paraId="04CBD33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698247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5BB7D8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Store shelf stockers, </w:t>
            </w:r>
            <w:proofErr w:type="gramStart"/>
            <w:r w:rsidRPr="00D96E9A">
              <w:rPr>
                <w:rFonts w:ascii="Arial" w:eastAsia="Times New Roman" w:hAnsi="Arial" w:cs="Arial"/>
                <w:sz w:val="16"/>
                <w:szCs w:val="16"/>
                <w:lang w:eastAsia="en-CA"/>
              </w:rPr>
              <w:t>clerks</w:t>
            </w:r>
            <w:proofErr w:type="gramEnd"/>
            <w:r w:rsidRPr="00D96E9A">
              <w:rPr>
                <w:rFonts w:ascii="Arial" w:eastAsia="Times New Roman" w:hAnsi="Arial" w:cs="Arial"/>
                <w:sz w:val="16"/>
                <w:szCs w:val="16"/>
                <w:lang w:eastAsia="en-CA"/>
              </w:rPr>
              <w:t xml:space="preserve"> and order fillers</w:t>
            </w:r>
          </w:p>
        </w:tc>
      </w:tr>
      <w:tr w:rsidR="00131532" w:rsidRPr="00D96E9A" w14:paraId="6E4E17F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A73257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E715EC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sales related occupations</w:t>
            </w:r>
          </w:p>
        </w:tc>
      </w:tr>
      <w:tr w:rsidR="00131532" w:rsidRPr="00D96E9A" w14:paraId="15BCA2F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4FA3B7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EC925D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Food counter attendants, kitchen helpers and related support occupations</w:t>
            </w:r>
          </w:p>
        </w:tc>
      </w:tr>
      <w:tr w:rsidR="00131532" w:rsidRPr="00D96E9A" w14:paraId="149F6C4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0C5722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1B8ABB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Support occupations in accommodation, </w:t>
            </w:r>
            <w:proofErr w:type="gramStart"/>
            <w:r w:rsidRPr="00D96E9A">
              <w:rPr>
                <w:rFonts w:ascii="Arial" w:eastAsia="Times New Roman" w:hAnsi="Arial" w:cs="Arial"/>
                <w:sz w:val="16"/>
                <w:szCs w:val="16"/>
                <w:lang w:eastAsia="en-CA"/>
              </w:rPr>
              <w:t>travel</w:t>
            </w:r>
            <w:proofErr w:type="gramEnd"/>
            <w:r w:rsidRPr="00D96E9A">
              <w:rPr>
                <w:rFonts w:ascii="Arial" w:eastAsia="Times New Roman" w:hAnsi="Arial" w:cs="Arial"/>
                <w:sz w:val="16"/>
                <w:szCs w:val="16"/>
                <w:lang w:eastAsia="en-CA"/>
              </w:rPr>
              <w:t xml:space="preserve"> and facilities set-up services</w:t>
            </w:r>
          </w:p>
        </w:tc>
      </w:tr>
      <w:tr w:rsidR="00131532" w:rsidRPr="00D96E9A" w14:paraId="3364627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30905D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C31F3D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Operators and attendants in amusement, </w:t>
            </w:r>
            <w:proofErr w:type="gramStart"/>
            <w:r w:rsidRPr="00D96E9A">
              <w:rPr>
                <w:rFonts w:ascii="Arial" w:eastAsia="Times New Roman" w:hAnsi="Arial" w:cs="Arial"/>
                <w:sz w:val="16"/>
                <w:szCs w:val="16"/>
                <w:lang w:eastAsia="en-CA"/>
              </w:rPr>
              <w:t>recreation</w:t>
            </w:r>
            <w:proofErr w:type="gramEnd"/>
            <w:r w:rsidRPr="00D96E9A">
              <w:rPr>
                <w:rFonts w:ascii="Arial" w:eastAsia="Times New Roman" w:hAnsi="Arial" w:cs="Arial"/>
                <w:sz w:val="16"/>
                <w:szCs w:val="16"/>
                <w:lang w:eastAsia="en-CA"/>
              </w:rPr>
              <w:t xml:space="preserve"> and sport</w:t>
            </w:r>
          </w:p>
        </w:tc>
      </w:tr>
      <w:tr w:rsidR="00131532" w:rsidRPr="00D96E9A" w14:paraId="06F1D21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D221D2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0C5950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Light duty cleaners</w:t>
            </w:r>
          </w:p>
        </w:tc>
      </w:tr>
      <w:tr w:rsidR="00131532" w:rsidRPr="00D96E9A" w14:paraId="55E9AB7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615222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3CB362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Specialized cleaners</w:t>
            </w:r>
          </w:p>
        </w:tc>
      </w:tr>
      <w:tr w:rsidR="00131532" w:rsidRPr="00D96E9A" w14:paraId="0EDDE33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064F07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B6AE4F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Janitors, caretakers and building superintendents</w:t>
            </w:r>
          </w:p>
        </w:tc>
      </w:tr>
      <w:tr w:rsidR="00131532" w:rsidRPr="00D96E9A" w14:paraId="086F601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162B24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25D82C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Dry cleaning, </w:t>
            </w:r>
            <w:proofErr w:type="gramStart"/>
            <w:r w:rsidRPr="00D96E9A">
              <w:rPr>
                <w:rFonts w:ascii="Arial" w:eastAsia="Times New Roman" w:hAnsi="Arial" w:cs="Arial"/>
                <w:sz w:val="16"/>
                <w:szCs w:val="16"/>
                <w:lang w:eastAsia="en-CA"/>
              </w:rPr>
              <w:t>laundry</w:t>
            </w:r>
            <w:proofErr w:type="gramEnd"/>
            <w:r w:rsidRPr="00D96E9A">
              <w:rPr>
                <w:rFonts w:ascii="Arial" w:eastAsia="Times New Roman" w:hAnsi="Arial" w:cs="Arial"/>
                <w:sz w:val="16"/>
                <w:szCs w:val="16"/>
                <w:lang w:eastAsia="en-CA"/>
              </w:rPr>
              <w:t xml:space="preserve"> and related occupations</w:t>
            </w:r>
          </w:p>
        </w:tc>
      </w:tr>
      <w:tr w:rsidR="00131532" w:rsidRPr="00D96E9A" w14:paraId="51BCBE4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3C7258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single" w:sz="4" w:space="0" w:color="auto"/>
              <w:right w:val="single" w:sz="4" w:space="0" w:color="auto"/>
            </w:tcBorders>
            <w:shd w:val="clear" w:color="auto" w:fill="auto"/>
            <w:noWrap/>
            <w:vAlign w:val="center"/>
            <w:hideMark/>
          </w:tcPr>
          <w:p w14:paraId="79F89D7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Other service support occupations, </w:t>
            </w:r>
            <w:proofErr w:type="spellStart"/>
            <w:r w:rsidRPr="00D96E9A">
              <w:rPr>
                <w:rFonts w:ascii="Arial" w:eastAsia="Times New Roman" w:hAnsi="Arial" w:cs="Arial"/>
                <w:sz w:val="16"/>
                <w:szCs w:val="16"/>
                <w:lang w:eastAsia="en-CA"/>
              </w:rPr>
              <w:t>n.e.c.</w:t>
            </w:r>
            <w:proofErr w:type="spellEnd"/>
          </w:p>
        </w:tc>
      </w:tr>
      <w:tr w:rsidR="00131532" w:rsidRPr="00D96E9A" w14:paraId="2FEFC9D2" w14:textId="77777777" w:rsidTr="00D96E9A">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14:paraId="50DBCB75"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Trades, Transport, and Equipment Operators and Related Occupations</w:t>
            </w:r>
          </w:p>
        </w:tc>
        <w:tc>
          <w:tcPr>
            <w:tcW w:w="8200" w:type="dxa"/>
            <w:tcBorders>
              <w:top w:val="nil"/>
              <w:left w:val="nil"/>
              <w:bottom w:val="nil"/>
              <w:right w:val="single" w:sz="4" w:space="0" w:color="auto"/>
            </w:tcBorders>
            <w:shd w:val="clear" w:color="auto" w:fill="auto"/>
            <w:noWrap/>
            <w:vAlign w:val="center"/>
            <w:hideMark/>
          </w:tcPr>
          <w:p w14:paraId="1B192D6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Contractors and supervisors, machining, metal forming, shaping and erecting trades and related occupations</w:t>
            </w:r>
          </w:p>
        </w:tc>
      </w:tr>
      <w:tr w:rsidR="00131532" w:rsidRPr="00D96E9A" w14:paraId="1E6A61F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D1E4B5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E3E12F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Contractors and supervisors, electrical </w:t>
            </w:r>
            <w:proofErr w:type="gramStart"/>
            <w:r w:rsidRPr="00D96E9A">
              <w:rPr>
                <w:rFonts w:ascii="Arial" w:eastAsia="Times New Roman" w:hAnsi="Arial" w:cs="Arial"/>
                <w:sz w:val="16"/>
                <w:szCs w:val="16"/>
                <w:lang w:eastAsia="en-CA"/>
              </w:rPr>
              <w:t>trades</w:t>
            </w:r>
            <w:proofErr w:type="gramEnd"/>
            <w:r w:rsidRPr="00D96E9A">
              <w:rPr>
                <w:rFonts w:ascii="Arial" w:eastAsia="Times New Roman" w:hAnsi="Arial" w:cs="Arial"/>
                <w:sz w:val="16"/>
                <w:szCs w:val="16"/>
                <w:lang w:eastAsia="en-CA"/>
              </w:rPr>
              <w:t xml:space="preserve"> and telecommunications occupations</w:t>
            </w:r>
          </w:p>
        </w:tc>
      </w:tr>
      <w:tr w:rsidR="00131532" w:rsidRPr="00D96E9A" w14:paraId="4D25D26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23C876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723A2B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Contractors and supervisors, pipefitting trades</w:t>
            </w:r>
          </w:p>
        </w:tc>
      </w:tr>
      <w:tr w:rsidR="00131532" w:rsidRPr="00D96E9A" w14:paraId="36BC1A5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F0541F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7C048F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Contractors and supervisors, carpentry trades</w:t>
            </w:r>
          </w:p>
        </w:tc>
      </w:tr>
      <w:tr w:rsidR="00131532" w:rsidRPr="00D96E9A" w14:paraId="4D1C2F9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94ABF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3B04A3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Contractors and supervisors, other construction trades, installers, </w:t>
            </w:r>
            <w:proofErr w:type="gramStart"/>
            <w:r w:rsidRPr="00D96E9A">
              <w:rPr>
                <w:rFonts w:ascii="Arial" w:eastAsia="Times New Roman" w:hAnsi="Arial" w:cs="Arial"/>
                <w:sz w:val="16"/>
                <w:szCs w:val="16"/>
                <w:lang w:eastAsia="en-CA"/>
              </w:rPr>
              <w:t>repairers</w:t>
            </w:r>
            <w:proofErr w:type="gramEnd"/>
            <w:r w:rsidRPr="00D96E9A">
              <w:rPr>
                <w:rFonts w:ascii="Arial" w:eastAsia="Times New Roman" w:hAnsi="Arial" w:cs="Arial"/>
                <w:sz w:val="16"/>
                <w:szCs w:val="16"/>
                <w:lang w:eastAsia="en-CA"/>
              </w:rPr>
              <w:t xml:space="preserve"> and servicers</w:t>
            </w:r>
          </w:p>
        </w:tc>
      </w:tr>
      <w:tr w:rsidR="00131532" w:rsidRPr="00D96E9A" w14:paraId="214A882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D5BA22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F699A1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Machinists and machining and tooling inspectors</w:t>
            </w:r>
          </w:p>
        </w:tc>
      </w:tr>
      <w:tr w:rsidR="00131532" w:rsidRPr="00D96E9A" w14:paraId="0D3C3F9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3571C4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FE4F29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Tool and die makers</w:t>
            </w:r>
          </w:p>
        </w:tc>
      </w:tr>
      <w:tr w:rsidR="00131532" w:rsidRPr="00D96E9A" w14:paraId="7776635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B5F389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F0A414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Sheet metal workers</w:t>
            </w:r>
          </w:p>
        </w:tc>
      </w:tr>
      <w:tr w:rsidR="00131532" w:rsidRPr="00D96E9A" w14:paraId="2EF84A8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3CE86E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51B2F7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Boilermakers</w:t>
            </w:r>
          </w:p>
        </w:tc>
      </w:tr>
      <w:tr w:rsidR="00131532" w:rsidRPr="00D96E9A" w14:paraId="5905628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6512C7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324776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Structural metal and platework fabricators and fitters</w:t>
            </w:r>
          </w:p>
        </w:tc>
      </w:tr>
      <w:tr w:rsidR="00131532" w:rsidRPr="00D96E9A" w14:paraId="1F23CF8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EA223E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D48DBC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Ironworkers</w:t>
            </w:r>
          </w:p>
        </w:tc>
      </w:tr>
      <w:tr w:rsidR="00131532" w:rsidRPr="00D96E9A" w14:paraId="034F79F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BDD92D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E55F97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Welders and related machine operators</w:t>
            </w:r>
          </w:p>
        </w:tc>
      </w:tr>
      <w:tr w:rsidR="00131532" w:rsidRPr="00D96E9A" w14:paraId="5712EAA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B077DC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971353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Electricians (except industrial and power system)</w:t>
            </w:r>
          </w:p>
        </w:tc>
      </w:tr>
      <w:tr w:rsidR="00131532" w:rsidRPr="00D96E9A" w14:paraId="43D37DA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BC1C01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2F2487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Industrial electricians</w:t>
            </w:r>
          </w:p>
        </w:tc>
      </w:tr>
      <w:tr w:rsidR="00131532" w:rsidRPr="00D96E9A" w14:paraId="20D3F1B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3879FB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50736F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Power system electricians</w:t>
            </w:r>
          </w:p>
        </w:tc>
      </w:tr>
      <w:tr w:rsidR="00131532" w:rsidRPr="00D96E9A" w14:paraId="77B3406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DEC4FA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DB945A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Electrical power line and cable workers</w:t>
            </w:r>
          </w:p>
        </w:tc>
      </w:tr>
      <w:tr w:rsidR="00131532" w:rsidRPr="00D96E9A" w14:paraId="5C44374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2BBD7E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B55F92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Telecommunications line and cable workers</w:t>
            </w:r>
          </w:p>
        </w:tc>
      </w:tr>
      <w:tr w:rsidR="00131532" w:rsidRPr="00D96E9A" w14:paraId="6C518AA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0090D5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65169B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Telecommunications installation and repair workers</w:t>
            </w:r>
          </w:p>
        </w:tc>
      </w:tr>
      <w:tr w:rsidR="00131532" w:rsidRPr="00D96E9A" w14:paraId="3ECD58F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F40846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924408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Cable television service and maintenance technicians</w:t>
            </w:r>
          </w:p>
        </w:tc>
      </w:tr>
      <w:tr w:rsidR="00131532" w:rsidRPr="00D96E9A" w14:paraId="7874E3D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6DA92E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A41C6C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Plumbers</w:t>
            </w:r>
          </w:p>
        </w:tc>
      </w:tr>
      <w:tr w:rsidR="00131532" w:rsidRPr="00D96E9A" w14:paraId="52880A2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754A2F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4FDAAA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Steamfitters, </w:t>
            </w:r>
            <w:proofErr w:type="gramStart"/>
            <w:r w:rsidRPr="00D96E9A">
              <w:rPr>
                <w:rFonts w:ascii="Arial" w:eastAsia="Times New Roman" w:hAnsi="Arial" w:cs="Arial"/>
                <w:sz w:val="16"/>
                <w:szCs w:val="16"/>
                <w:lang w:eastAsia="en-CA"/>
              </w:rPr>
              <w:t>pipefitters</w:t>
            </w:r>
            <w:proofErr w:type="gramEnd"/>
            <w:r w:rsidRPr="00D96E9A">
              <w:rPr>
                <w:rFonts w:ascii="Arial" w:eastAsia="Times New Roman" w:hAnsi="Arial" w:cs="Arial"/>
                <w:sz w:val="16"/>
                <w:szCs w:val="16"/>
                <w:lang w:eastAsia="en-CA"/>
              </w:rPr>
              <w:t xml:space="preserve"> and sprinkler system installers</w:t>
            </w:r>
          </w:p>
        </w:tc>
      </w:tr>
      <w:tr w:rsidR="00131532" w:rsidRPr="00D96E9A" w14:paraId="09EB0BE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7FB4DD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EE5333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Gas fitters</w:t>
            </w:r>
          </w:p>
        </w:tc>
      </w:tr>
      <w:tr w:rsidR="00131532" w:rsidRPr="00D96E9A" w14:paraId="54F48CE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934F3A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F748A9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Carpenters</w:t>
            </w:r>
          </w:p>
        </w:tc>
      </w:tr>
      <w:tr w:rsidR="00131532" w:rsidRPr="00D96E9A" w14:paraId="25E60BA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4CF5F6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28BBD3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Cabinetmakers</w:t>
            </w:r>
          </w:p>
        </w:tc>
      </w:tr>
      <w:tr w:rsidR="00131532" w:rsidRPr="00D96E9A" w14:paraId="789B856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55982A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5F6D02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Bricklayers</w:t>
            </w:r>
          </w:p>
        </w:tc>
      </w:tr>
      <w:tr w:rsidR="00131532" w:rsidRPr="00D96E9A" w14:paraId="5724672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159FDE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46EBBB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Concrete finishers</w:t>
            </w:r>
          </w:p>
        </w:tc>
      </w:tr>
      <w:tr w:rsidR="00131532" w:rsidRPr="00D96E9A" w14:paraId="05B8603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A95F20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571B1A1" w14:textId="77777777" w:rsidR="00D96E9A" w:rsidRPr="00D96E9A" w:rsidRDefault="00D96E9A" w:rsidP="00D96E9A">
            <w:pPr>
              <w:spacing w:after="0" w:line="240" w:lineRule="auto"/>
              <w:rPr>
                <w:rFonts w:ascii="Arial" w:eastAsia="Times New Roman" w:hAnsi="Arial" w:cs="Arial"/>
                <w:sz w:val="16"/>
                <w:szCs w:val="16"/>
                <w:lang w:eastAsia="en-CA"/>
              </w:rPr>
            </w:pPr>
            <w:proofErr w:type="spellStart"/>
            <w:r w:rsidRPr="00D96E9A">
              <w:rPr>
                <w:rFonts w:ascii="Arial" w:eastAsia="Times New Roman" w:hAnsi="Arial" w:cs="Arial"/>
                <w:sz w:val="16"/>
                <w:szCs w:val="16"/>
                <w:lang w:eastAsia="en-CA"/>
              </w:rPr>
              <w:t>Tilesetters</w:t>
            </w:r>
            <w:proofErr w:type="spellEnd"/>
          </w:p>
        </w:tc>
      </w:tr>
      <w:tr w:rsidR="00131532" w:rsidRPr="00D96E9A" w14:paraId="6BB4438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D4F884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F2AE58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Plasterers, drywall installers and finishers and lathers</w:t>
            </w:r>
          </w:p>
        </w:tc>
      </w:tr>
      <w:tr w:rsidR="00131532" w:rsidRPr="00D96E9A" w14:paraId="125652A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D90A4C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10E72C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Roofers and </w:t>
            </w:r>
            <w:proofErr w:type="spellStart"/>
            <w:r w:rsidRPr="00D96E9A">
              <w:rPr>
                <w:rFonts w:ascii="Arial" w:eastAsia="Times New Roman" w:hAnsi="Arial" w:cs="Arial"/>
                <w:sz w:val="16"/>
                <w:szCs w:val="16"/>
                <w:lang w:eastAsia="en-CA"/>
              </w:rPr>
              <w:t>shinglers</w:t>
            </w:r>
            <w:proofErr w:type="spellEnd"/>
          </w:p>
        </w:tc>
      </w:tr>
      <w:tr w:rsidR="00131532" w:rsidRPr="00D96E9A" w14:paraId="32095E1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4AE7F8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55F3F3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Glaziers</w:t>
            </w:r>
          </w:p>
        </w:tc>
      </w:tr>
      <w:tr w:rsidR="00131532" w:rsidRPr="00D96E9A" w14:paraId="795F4E5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C6BD09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F2E96E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Insulators</w:t>
            </w:r>
          </w:p>
        </w:tc>
      </w:tr>
      <w:tr w:rsidR="00131532" w:rsidRPr="00D96E9A" w14:paraId="0BFEB36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84E461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DE2AC7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Painters and decorators (except interior decorators)</w:t>
            </w:r>
          </w:p>
        </w:tc>
      </w:tr>
      <w:tr w:rsidR="00131532" w:rsidRPr="00D96E9A" w14:paraId="3094CF2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53591B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325149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Floor covering installers</w:t>
            </w:r>
          </w:p>
        </w:tc>
      </w:tr>
      <w:tr w:rsidR="00131532" w:rsidRPr="00D96E9A" w14:paraId="12A4265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7DB2E1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E84AB1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Contractors and supervisors, mechanic trades</w:t>
            </w:r>
          </w:p>
        </w:tc>
      </w:tr>
      <w:tr w:rsidR="00131532" w:rsidRPr="00D96E9A" w14:paraId="0264793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E5F85B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1987F9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Contractors and supervisors, heavy equipment operator crews</w:t>
            </w:r>
          </w:p>
        </w:tc>
      </w:tr>
      <w:tr w:rsidR="00131532" w:rsidRPr="00D96E9A" w14:paraId="34BCD31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38BCC7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5309B2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printing</w:t>
            </w:r>
            <w:proofErr w:type="gramEnd"/>
            <w:r w:rsidRPr="00D96E9A">
              <w:rPr>
                <w:rFonts w:ascii="Arial" w:eastAsia="Times New Roman" w:hAnsi="Arial" w:cs="Arial"/>
                <w:sz w:val="16"/>
                <w:szCs w:val="16"/>
                <w:lang w:eastAsia="en-CA"/>
              </w:rPr>
              <w:t xml:space="preserve"> and related occupations</w:t>
            </w:r>
          </w:p>
        </w:tc>
      </w:tr>
      <w:tr w:rsidR="00131532" w:rsidRPr="00D96E9A" w14:paraId="0D91C45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AFA6AA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3DB427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railway transport operations</w:t>
            </w:r>
          </w:p>
        </w:tc>
      </w:tr>
      <w:tr w:rsidR="00131532" w:rsidRPr="00D96E9A" w14:paraId="4873A2C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C263A2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191263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motor transport and other ground transit operators</w:t>
            </w:r>
          </w:p>
        </w:tc>
      </w:tr>
      <w:tr w:rsidR="00131532" w:rsidRPr="00D96E9A" w14:paraId="0846633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737CEB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301D49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Construction millwrights and industrial mechanics</w:t>
            </w:r>
          </w:p>
        </w:tc>
      </w:tr>
      <w:tr w:rsidR="00131532" w:rsidRPr="00D96E9A" w14:paraId="5A6D4F8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F5979E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6A6072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Heavy-duty equipment mechanics</w:t>
            </w:r>
          </w:p>
        </w:tc>
      </w:tr>
      <w:tr w:rsidR="00131532" w:rsidRPr="00D96E9A" w14:paraId="5DCD328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E90479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017D82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Heating, </w:t>
            </w:r>
            <w:proofErr w:type="gramStart"/>
            <w:r w:rsidRPr="00D96E9A">
              <w:rPr>
                <w:rFonts w:ascii="Arial" w:eastAsia="Times New Roman" w:hAnsi="Arial" w:cs="Arial"/>
                <w:sz w:val="16"/>
                <w:szCs w:val="16"/>
                <w:lang w:eastAsia="en-CA"/>
              </w:rPr>
              <w:t>refrigeration</w:t>
            </w:r>
            <w:proofErr w:type="gramEnd"/>
            <w:r w:rsidRPr="00D96E9A">
              <w:rPr>
                <w:rFonts w:ascii="Arial" w:eastAsia="Times New Roman" w:hAnsi="Arial" w:cs="Arial"/>
                <w:sz w:val="16"/>
                <w:szCs w:val="16"/>
                <w:lang w:eastAsia="en-CA"/>
              </w:rPr>
              <w:t xml:space="preserve"> and air conditioning mechanics</w:t>
            </w:r>
          </w:p>
        </w:tc>
      </w:tr>
      <w:tr w:rsidR="00131532" w:rsidRPr="00D96E9A" w14:paraId="4C31F34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41757F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E96045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Railway carmen/women</w:t>
            </w:r>
          </w:p>
        </w:tc>
      </w:tr>
      <w:tr w:rsidR="00131532" w:rsidRPr="00D96E9A" w14:paraId="1676A69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34F751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A4BBBF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Aircraft mechanics and aircraft inspectors</w:t>
            </w:r>
          </w:p>
        </w:tc>
      </w:tr>
      <w:tr w:rsidR="00131532" w:rsidRPr="00D96E9A" w14:paraId="028473A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0E1704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39D3EF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Machine fitters</w:t>
            </w:r>
          </w:p>
        </w:tc>
      </w:tr>
      <w:tr w:rsidR="00131532" w:rsidRPr="00D96E9A" w14:paraId="41652B3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E5587D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2480E9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Elevator constructors and mechanics</w:t>
            </w:r>
          </w:p>
        </w:tc>
      </w:tr>
      <w:tr w:rsidR="00131532" w:rsidRPr="00D96E9A" w14:paraId="5993212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13703A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6947D2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Automotive service technicians, truck and bus mechanics and mechanical repairers</w:t>
            </w:r>
          </w:p>
        </w:tc>
      </w:tr>
      <w:tr w:rsidR="00131532" w:rsidRPr="00D96E9A" w14:paraId="29D3881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C6CC8E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4638AD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Motor vehicle body repairers</w:t>
            </w:r>
          </w:p>
        </w:tc>
      </w:tr>
      <w:tr w:rsidR="00131532" w:rsidRPr="00D96E9A" w14:paraId="73F811C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319D18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087C75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Oil and solid fuel heating mechanics</w:t>
            </w:r>
          </w:p>
        </w:tc>
      </w:tr>
      <w:tr w:rsidR="00131532" w:rsidRPr="00D96E9A" w14:paraId="6E69671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ECED4B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FC3323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Appliance servicers and repairers</w:t>
            </w:r>
          </w:p>
        </w:tc>
      </w:tr>
      <w:tr w:rsidR="00131532" w:rsidRPr="00D96E9A" w14:paraId="7E9EF4B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CA5407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AA6DDF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Electrical mechanics</w:t>
            </w:r>
          </w:p>
        </w:tc>
      </w:tr>
      <w:tr w:rsidR="00131532" w:rsidRPr="00D96E9A" w14:paraId="70D0CA2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31E3CF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A1488C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Motorcycle, all-terrain </w:t>
            </w:r>
            <w:proofErr w:type="gramStart"/>
            <w:r w:rsidRPr="00D96E9A">
              <w:rPr>
                <w:rFonts w:ascii="Arial" w:eastAsia="Times New Roman" w:hAnsi="Arial" w:cs="Arial"/>
                <w:sz w:val="16"/>
                <w:szCs w:val="16"/>
                <w:lang w:eastAsia="en-CA"/>
              </w:rPr>
              <w:t>vehicle</w:t>
            </w:r>
            <w:proofErr w:type="gramEnd"/>
            <w:r w:rsidRPr="00D96E9A">
              <w:rPr>
                <w:rFonts w:ascii="Arial" w:eastAsia="Times New Roman" w:hAnsi="Arial" w:cs="Arial"/>
                <w:sz w:val="16"/>
                <w:szCs w:val="16"/>
                <w:lang w:eastAsia="en-CA"/>
              </w:rPr>
              <w:t xml:space="preserve"> and other related mechanics</w:t>
            </w:r>
          </w:p>
        </w:tc>
      </w:tr>
      <w:tr w:rsidR="00131532" w:rsidRPr="00D96E9A" w14:paraId="15160CA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4E753E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98A2E1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small engine and small equipment repairers</w:t>
            </w:r>
          </w:p>
        </w:tc>
      </w:tr>
      <w:tr w:rsidR="00131532" w:rsidRPr="00D96E9A" w14:paraId="28AEAE1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9F051A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378B46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Railway and yard locomotive engineers</w:t>
            </w:r>
          </w:p>
        </w:tc>
      </w:tr>
      <w:tr w:rsidR="00131532" w:rsidRPr="00D96E9A" w14:paraId="603524F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05A535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43B40E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Railway conductors and brakemen/women</w:t>
            </w:r>
          </w:p>
        </w:tc>
      </w:tr>
      <w:tr w:rsidR="00131532" w:rsidRPr="00D96E9A" w14:paraId="7EB5A55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1D83C7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F95BE6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Crane operators</w:t>
            </w:r>
          </w:p>
        </w:tc>
      </w:tr>
      <w:tr w:rsidR="00131532" w:rsidRPr="00D96E9A" w14:paraId="70FD8BC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9940DF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FE861D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Drillers and blasters - surface mining, quarrying and construction</w:t>
            </w:r>
          </w:p>
        </w:tc>
      </w:tr>
      <w:tr w:rsidR="00131532" w:rsidRPr="00D96E9A" w14:paraId="12BE95F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9E75C7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BD3ADC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Water well drillers</w:t>
            </w:r>
          </w:p>
        </w:tc>
      </w:tr>
      <w:tr w:rsidR="00131532" w:rsidRPr="00D96E9A" w14:paraId="4500E2E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48CFDE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FF63FF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Printing press operators</w:t>
            </w:r>
          </w:p>
        </w:tc>
      </w:tr>
      <w:tr w:rsidR="00131532" w:rsidRPr="00D96E9A" w14:paraId="3C808B5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E0CF77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27EFB6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Other trades and related occupations, </w:t>
            </w:r>
            <w:proofErr w:type="spellStart"/>
            <w:r w:rsidRPr="00D96E9A">
              <w:rPr>
                <w:rFonts w:ascii="Arial" w:eastAsia="Times New Roman" w:hAnsi="Arial" w:cs="Arial"/>
                <w:sz w:val="16"/>
                <w:szCs w:val="16"/>
                <w:lang w:eastAsia="en-CA"/>
              </w:rPr>
              <w:t>n.e.c.</w:t>
            </w:r>
            <w:proofErr w:type="spellEnd"/>
          </w:p>
        </w:tc>
      </w:tr>
      <w:tr w:rsidR="00131532" w:rsidRPr="00D96E9A" w14:paraId="1C563D3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A6D92E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8A9275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Residential and commercial installers and servicers</w:t>
            </w:r>
          </w:p>
        </w:tc>
      </w:tr>
      <w:tr w:rsidR="00131532" w:rsidRPr="00D96E9A" w14:paraId="2ED4DDB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378662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CF42FA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Waterworks and gas maintenance workers</w:t>
            </w:r>
          </w:p>
        </w:tc>
      </w:tr>
      <w:tr w:rsidR="00131532" w:rsidRPr="00D96E9A" w14:paraId="2AFA622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74A198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0C259C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Pest controllers and fumigators</w:t>
            </w:r>
          </w:p>
        </w:tc>
      </w:tr>
      <w:tr w:rsidR="00131532" w:rsidRPr="00D96E9A" w14:paraId="766C02F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293997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372CE9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repairers and servicers</w:t>
            </w:r>
          </w:p>
        </w:tc>
      </w:tr>
      <w:tr w:rsidR="00131532" w:rsidRPr="00D96E9A" w14:paraId="43EDDCA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8BBB47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406621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Longshore workers</w:t>
            </w:r>
          </w:p>
        </w:tc>
      </w:tr>
      <w:tr w:rsidR="00131532" w:rsidRPr="00D96E9A" w14:paraId="760400D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737CE4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2F0AC0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Material handlers</w:t>
            </w:r>
          </w:p>
        </w:tc>
      </w:tr>
      <w:tr w:rsidR="00131532" w:rsidRPr="00D96E9A" w14:paraId="79C5CF8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2A083A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2E7982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Transport truck drivers</w:t>
            </w:r>
          </w:p>
        </w:tc>
      </w:tr>
      <w:tr w:rsidR="00131532" w:rsidRPr="00D96E9A" w14:paraId="7B93DA9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4B6B44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02EB99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Bus drivers, subway operators and other transit operators</w:t>
            </w:r>
          </w:p>
        </w:tc>
      </w:tr>
      <w:tr w:rsidR="00131532" w:rsidRPr="00D96E9A" w14:paraId="652452D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2356D7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6B4E79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Taxi and limousine drivers and chauffeurs</w:t>
            </w:r>
          </w:p>
        </w:tc>
      </w:tr>
      <w:tr w:rsidR="00131532" w:rsidRPr="00D96E9A" w14:paraId="6FA4205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D8B89B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D2E98A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Delivery and courier service drivers</w:t>
            </w:r>
          </w:p>
        </w:tc>
      </w:tr>
      <w:tr w:rsidR="00131532" w:rsidRPr="00D96E9A" w14:paraId="17463FF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6791D8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F6F2E0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Heavy equipment operators (except crane)</w:t>
            </w:r>
          </w:p>
        </w:tc>
      </w:tr>
      <w:tr w:rsidR="00131532" w:rsidRPr="00D96E9A" w14:paraId="25C8981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D10331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18566E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Public works maintenance equipment operators and related workers</w:t>
            </w:r>
          </w:p>
        </w:tc>
      </w:tr>
      <w:tr w:rsidR="00131532" w:rsidRPr="00D96E9A" w14:paraId="6B370F1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B7F4F7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E179EE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Railway yard and track maintenance workers</w:t>
            </w:r>
          </w:p>
        </w:tc>
      </w:tr>
      <w:tr w:rsidR="00131532" w:rsidRPr="00D96E9A" w14:paraId="588B5AE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A4B51E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691F5B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Water transport deck and engine room crew</w:t>
            </w:r>
          </w:p>
        </w:tc>
      </w:tr>
      <w:tr w:rsidR="00131532" w:rsidRPr="00D96E9A" w14:paraId="23B840A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52BDE7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F03113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Boat and cable ferry operators and related occupations</w:t>
            </w:r>
          </w:p>
        </w:tc>
      </w:tr>
      <w:tr w:rsidR="00131532" w:rsidRPr="00D96E9A" w14:paraId="56EF186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E94053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F9875E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Air transport ramp attendants</w:t>
            </w:r>
          </w:p>
        </w:tc>
      </w:tr>
      <w:tr w:rsidR="00131532" w:rsidRPr="00D96E9A" w14:paraId="1098A84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D88BF5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221AA8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automotive mechanical installers and servicers</w:t>
            </w:r>
          </w:p>
        </w:tc>
      </w:tr>
      <w:tr w:rsidR="00131532" w:rsidRPr="00D96E9A" w14:paraId="5C07788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B7DA47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E1AFA7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Construction trades helpers and labourers</w:t>
            </w:r>
          </w:p>
        </w:tc>
      </w:tr>
      <w:tr w:rsidR="00131532" w:rsidRPr="00D96E9A" w14:paraId="410319D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5A7AFF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D16067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trades helpers and labourers</w:t>
            </w:r>
          </w:p>
        </w:tc>
      </w:tr>
      <w:tr w:rsidR="00131532" w:rsidRPr="00D96E9A" w14:paraId="5889B16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F03045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1C9DF5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Public works and maintenance labourers</w:t>
            </w:r>
          </w:p>
        </w:tc>
      </w:tr>
      <w:tr w:rsidR="00131532" w:rsidRPr="00D96E9A" w14:paraId="75CFFC4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56750A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single" w:sz="4" w:space="0" w:color="auto"/>
              <w:right w:val="single" w:sz="4" w:space="0" w:color="auto"/>
            </w:tcBorders>
            <w:shd w:val="clear" w:color="auto" w:fill="auto"/>
            <w:noWrap/>
            <w:vAlign w:val="center"/>
            <w:hideMark/>
          </w:tcPr>
          <w:p w14:paraId="578DCBC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Railway and motor transport labourers</w:t>
            </w:r>
          </w:p>
        </w:tc>
      </w:tr>
      <w:tr w:rsidR="00131532" w:rsidRPr="00D96E9A" w14:paraId="08609BE6" w14:textId="77777777" w:rsidTr="00D96E9A">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14:paraId="470DAE85"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Natural Resources, Agriculture and Related Production Occupations</w:t>
            </w:r>
          </w:p>
        </w:tc>
        <w:tc>
          <w:tcPr>
            <w:tcW w:w="8200" w:type="dxa"/>
            <w:tcBorders>
              <w:top w:val="nil"/>
              <w:left w:val="nil"/>
              <w:bottom w:val="nil"/>
              <w:right w:val="single" w:sz="4" w:space="0" w:color="auto"/>
            </w:tcBorders>
            <w:shd w:val="clear" w:color="auto" w:fill="auto"/>
            <w:noWrap/>
            <w:vAlign w:val="center"/>
            <w:hideMark/>
          </w:tcPr>
          <w:p w14:paraId="72ECFAD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logging</w:t>
            </w:r>
            <w:proofErr w:type="gramEnd"/>
            <w:r w:rsidRPr="00D96E9A">
              <w:rPr>
                <w:rFonts w:ascii="Arial" w:eastAsia="Times New Roman" w:hAnsi="Arial" w:cs="Arial"/>
                <w:sz w:val="16"/>
                <w:szCs w:val="16"/>
                <w:lang w:eastAsia="en-CA"/>
              </w:rPr>
              <w:t xml:space="preserve"> and forestry</w:t>
            </w:r>
          </w:p>
        </w:tc>
      </w:tr>
      <w:tr w:rsidR="00131532" w:rsidRPr="00D96E9A" w14:paraId="1FF9B50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D496F3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53D693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mining</w:t>
            </w:r>
            <w:proofErr w:type="gramEnd"/>
            <w:r w:rsidRPr="00D96E9A">
              <w:rPr>
                <w:rFonts w:ascii="Arial" w:eastAsia="Times New Roman" w:hAnsi="Arial" w:cs="Arial"/>
                <w:sz w:val="16"/>
                <w:szCs w:val="16"/>
                <w:lang w:eastAsia="en-CA"/>
              </w:rPr>
              <w:t xml:space="preserve"> and quarrying</w:t>
            </w:r>
          </w:p>
        </w:tc>
      </w:tr>
      <w:tr w:rsidR="00131532" w:rsidRPr="00D96E9A" w14:paraId="1682CC4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9A3804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07DD5E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Contractors and supervisors, oil and gas drilling and services</w:t>
            </w:r>
          </w:p>
        </w:tc>
      </w:tr>
      <w:tr w:rsidR="00131532" w:rsidRPr="00D96E9A" w14:paraId="5EE780E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2E40B8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19AE8F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Underground production and development miners</w:t>
            </w:r>
          </w:p>
        </w:tc>
      </w:tr>
      <w:tr w:rsidR="00131532" w:rsidRPr="00D96E9A" w14:paraId="7A73D3A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248000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F368AB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Oil and gas well drillers, servicers, </w:t>
            </w:r>
            <w:proofErr w:type="gramStart"/>
            <w:r w:rsidRPr="00D96E9A">
              <w:rPr>
                <w:rFonts w:ascii="Arial" w:eastAsia="Times New Roman" w:hAnsi="Arial" w:cs="Arial"/>
                <w:sz w:val="16"/>
                <w:szCs w:val="16"/>
                <w:lang w:eastAsia="en-CA"/>
              </w:rPr>
              <w:t>testers</w:t>
            </w:r>
            <w:proofErr w:type="gramEnd"/>
            <w:r w:rsidRPr="00D96E9A">
              <w:rPr>
                <w:rFonts w:ascii="Arial" w:eastAsia="Times New Roman" w:hAnsi="Arial" w:cs="Arial"/>
                <w:sz w:val="16"/>
                <w:szCs w:val="16"/>
                <w:lang w:eastAsia="en-CA"/>
              </w:rPr>
              <w:t xml:space="preserve"> and related workers</w:t>
            </w:r>
          </w:p>
        </w:tc>
      </w:tr>
      <w:tr w:rsidR="00131532" w:rsidRPr="00D96E9A" w14:paraId="702182A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88BE40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9B8585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Logging machinery operators</w:t>
            </w:r>
          </w:p>
        </w:tc>
      </w:tr>
      <w:tr w:rsidR="00131532" w:rsidRPr="00D96E9A" w14:paraId="6D01346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09E2F5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F8ADB0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Agricultural service contractors, farm supervisors and specialized livestock workers</w:t>
            </w:r>
          </w:p>
        </w:tc>
      </w:tr>
      <w:tr w:rsidR="00131532" w:rsidRPr="00D96E9A" w14:paraId="473E569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244D26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54871B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Contractors and supervisors, landscaping, grounds maintenance and horticulture services</w:t>
            </w:r>
          </w:p>
        </w:tc>
      </w:tr>
      <w:tr w:rsidR="00131532" w:rsidRPr="00D96E9A" w14:paraId="439B304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D8C96A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57D510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Fishing masters and officers</w:t>
            </w:r>
          </w:p>
        </w:tc>
      </w:tr>
      <w:tr w:rsidR="00131532" w:rsidRPr="00D96E9A" w14:paraId="05E7024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397AB0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C88C47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Fishermen/women</w:t>
            </w:r>
          </w:p>
        </w:tc>
      </w:tr>
      <w:tr w:rsidR="00131532" w:rsidRPr="00D96E9A" w14:paraId="6E83942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A4EEB8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0AD96E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Underground mine service and support workers</w:t>
            </w:r>
          </w:p>
        </w:tc>
      </w:tr>
      <w:tr w:rsidR="00131532" w:rsidRPr="00D96E9A" w14:paraId="31CFE50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8D793C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14C290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Oil and gas well drilling and related workers and services operators</w:t>
            </w:r>
          </w:p>
        </w:tc>
      </w:tr>
      <w:tr w:rsidR="00131532" w:rsidRPr="00D96E9A" w14:paraId="056F6EB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F927A2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16471D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Chain saw and skidder operators</w:t>
            </w:r>
          </w:p>
        </w:tc>
      </w:tr>
      <w:tr w:rsidR="00131532" w:rsidRPr="00D96E9A" w14:paraId="1799179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EF72BC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B56AF8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Silviculture and forestry workers</w:t>
            </w:r>
          </w:p>
        </w:tc>
      </w:tr>
      <w:tr w:rsidR="00131532" w:rsidRPr="00D96E9A" w14:paraId="7A68093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729CA0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937BD5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General farm workers</w:t>
            </w:r>
          </w:p>
        </w:tc>
      </w:tr>
      <w:tr w:rsidR="00131532" w:rsidRPr="00D96E9A" w14:paraId="2D3A8B4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435CBC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ED6B06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Nursery and greenhouse workers</w:t>
            </w:r>
          </w:p>
        </w:tc>
      </w:tr>
      <w:tr w:rsidR="00131532" w:rsidRPr="00D96E9A" w14:paraId="19DCF7E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9FEFD0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63E29F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Fishing vessel deckhands</w:t>
            </w:r>
          </w:p>
        </w:tc>
      </w:tr>
      <w:tr w:rsidR="00131532" w:rsidRPr="00D96E9A" w14:paraId="321428D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D1FD0A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8939DA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Trappers and hunters</w:t>
            </w:r>
          </w:p>
        </w:tc>
      </w:tr>
      <w:tr w:rsidR="00131532" w:rsidRPr="00D96E9A" w14:paraId="5009167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A6EE49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B45638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Harvesting labourers</w:t>
            </w:r>
          </w:p>
        </w:tc>
      </w:tr>
      <w:tr w:rsidR="00131532" w:rsidRPr="00D96E9A" w14:paraId="6986B87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7B022A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B2D724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Landscaping and grounds maintenance labourers</w:t>
            </w:r>
          </w:p>
        </w:tc>
      </w:tr>
      <w:tr w:rsidR="00131532" w:rsidRPr="00D96E9A" w14:paraId="6D1476D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05F3B1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06AD25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Aquaculture and marine harvest labourers</w:t>
            </w:r>
          </w:p>
        </w:tc>
      </w:tr>
      <w:tr w:rsidR="00131532" w:rsidRPr="00D96E9A" w14:paraId="2831F54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521415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7D4C26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Mine labourers</w:t>
            </w:r>
          </w:p>
        </w:tc>
      </w:tr>
      <w:tr w:rsidR="00131532" w:rsidRPr="00D96E9A" w14:paraId="64A35E7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F9B902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DF6804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Oil and gas drilling, </w:t>
            </w:r>
            <w:proofErr w:type="gramStart"/>
            <w:r w:rsidRPr="00D96E9A">
              <w:rPr>
                <w:rFonts w:ascii="Arial" w:eastAsia="Times New Roman" w:hAnsi="Arial" w:cs="Arial"/>
                <w:sz w:val="16"/>
                <w:szCs w:val="16"/>
                <w:lang w:eastAsia="en-CA"/>
              </w:rPr>
              <w:t>servicing</w:t>
            </w:r>
            <w:proofErr w:type="gramEnd"/>
            <w:r w:rsidRPr="00D96E9A">
              <w:rPr>
                <w:rFonts w:ascii="Arial" w:eastAsia="Times New Roman" w:hAnsi="Arial" w:cs="Arial"/>
                <w:sz w:val="16"/>
                <w:szCs w:val="16"/>
                <w:lang w:eastAsia="en-CA"/>
              </w:rPr>
              <w:t xml:space="preserve"> and related labourers</w:t>
            </w:r>
          </w:p>
        </w:tc>
      </w:tr>
      <w:tr w:rsidR="00131532" w:rsidRPr="00D96E9A" w14:paraId="32E4511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A6C943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single" w:sz="4" w:space="0" w:color="auto"/>
              <w:right w:val="single" w:sz="4" w:space="0" w:color="auto"/>
            </w:tcBorders>
            <w:shd w:val="clear" w:color="auto" w:fill="auto"/>
            <w:noWrap/>
            <w:vAlign w:val="center"/>
            <w:hideMark/>
          </w:tcPr>
          <w:p w14:paraId="627EBB4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Logging and forestry labourers</w:t>
            </w:r>
          </w:p>
        </w:tc>
      </w:tr>
      <w:tr w:rsidR="00131532" w:rsidRPr="00D96E9A" w14:paraId="6AEA2526" w14:textId="77777777" w:rsidTr="00D96E9A">
        <w:trPr>
          <w:trHeight w:val="300"/>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14:paraId="7C07AA35" w14:textId="77777777" w:rsidR="00D96E9A" w:rsidRPr="00D96E9A" w:rsidRDefault="00D96E9A" w:rsidP="00D96E9A">
            <w:pPr>
              <w:spacing w:after="0" w:line="240" w:lineRule="auto"/>
              <w:jc w:val="center"/>
              <w:rPr>
                <w:rFonts w:ascii="Arial" w:eastAsia="Times New Roman" w:hAnsi="Arial" w:cs="Arial"/>
                <w:sz w:val="16"/>
                <w:szCs w:val="16"/>
                <w:lang w:eastAsia="en-CA"/>
              </w:rPr>
            </w:pPr>
            <w:r w:rsidRPr="00D96E9A">
              <w:rPr>
                <w:rFonts w:ascii="Arial" w:eastAsia="Times New Roman" w:hAnsi="Arial" w:cs="Arial"/>
                <w:sz w:val="16"/>
                <w:szCs w:val="16"/>
                <w:lang w:eastAsia="en-CA"/>
              </w:rPr>
              <w:t>Occupations in Manufacturing and Utilities</w:t>
            </w:r>
          </w:p>
        </w:tc>
        <w:tc>
          <w:tcPr>
            <w:tcW w:w="8200" w:type="dxa"/>
            <w:tcBorders>
              <w:top w:val="nil"/>
              <w:left w:val="nil"/>
              <w:bottom w:val="nil"/>
              <w:right w:val="single" w:sz="4" w:space="0" w:color="auto"/>
            </w:tcBorders>
            <w:shd w:val="clear" w:color="auto" w:fill="auto"/>
            <w:noWrap/>
            <w:vAlign w:val="center"/>
            <w:hideMark/>
          </w:tcPr>
          <w:p w14:paraId="4D199EB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mineral</w:t>
            </w:r>
            <w:proofErr w:type="gramEnd"/>
            <w:r w:rsidRPr="00D96E9A">
              <w:rPr>
                <w:rFonts w:ascii="Arial" w:eastAsia="Times New Roman" w:hAnsi="Arial" w:cs="Arial"/>
                <w:sz w:val="16"/>
                <w:szCs w:val="16"/>
                <w:lang w:eastAsia="en-CA"/>
              </w:rPr>
              <w:t xml:space="preserve"> and metal processing</w:t>
            </w:r>
          </w:p>
        </w:tc>
      </w:tr>
      <w:tr w:rsidR="00131532" w:rsidRPr="00D96E9A" w14:paraId="65393B2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3A000C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C4A30A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petroleum, gas and chemical processing and utilities</w:t>
            </w:r>
          </w:p>
        </w:tc>
      </w:tr>
      <w:tr w:rsidR="00131532" w:rsidRPr="00D96E9A" w14:paraId="5E62145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F9F21C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6DEDA1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food</w:t>
            </w:r>
            <w:proofErr w:type="gramEnd"/>
            <w:r w:rsidRPr="00D96E9A">
              <w:rPr>
                <w:rFonts w:ascii="Arial" w:eastAsia="Times New Roman" w:hAnsi="Arial" w:cs="Arial"/>
                <w:sz w:val="16"/>
                <w:szCs w:val="16"/>
                <w:lang w:eastAsia="en-CA"/>
              </w:rPr>
              <w:t xml:space="preserve"> and beverage processing</w:t>
            </w:r>
          </w:p>
        </w:tc>
      </w:tr>
      <w:tr w:rsidR="00131532" w:rsidRPr="00D96E9A" w14:paraId="738C02F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3B392B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B1158E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plastic</w:t>
            </w:r>
            <w:proofErr w:type="gramEnd"/>
            <w:r w:rsidRPr="00D96E9A">
              <w:rPr>
                <w:rFonts w:ascii="Arial" w:eastAsia="Times New Roman" w:hAnsi="Arial" w:cs="Arial"/>
                <w:sz w:val="16"/>
                <w:szCs w:val="16"/>
                <w:lang w:eastAsia="en-CA"/>
              </w:rPr>
              <w:t xml:space="preserve"> and rubber products manufacturing</w:t>
            </w:r>
          </w:p>
        </w:tc>
      </w:tr>
      <w:tr w:rsidR="00131532" w:rsidRPr="00D96E9A" w14:paraId="4F4FD3B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D5A72E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1F7ED1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forest products processing</w:t>
            </w:r>
          </w:p>
        </w:tc>
      </w:tr>
      <w:tr w:rsidR="00131532" w:rsidRPr="00D96E9A" w14:paraId="073E347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479E23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2E8C79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textile, fabric, fur and leather products processing and manufacturing</w:t>
            </w:r>
          </w:p>
        </w:tc>
      </w:tr>
      <w:tr w:rsidR="00131532" w:rsidRPr="00D96E9A" w14:paraId="112233D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86E903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49E8A0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motor vehicle assembling</w:t>
            </w:r>
          </w:p>
        </w:tc>
      </w:tr>
      <w:tr w:rsidR="00131532" w:rsidRPr="00D96E9A" w14:paraId="3C0FAB1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82B9E4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C63646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electronics manufacturing</w:t>
            </w:r>
          </w:p>
        </w:tc>
      </w:tr>
      <w:tr w:rsidR="00131532" w:rsidRPr="00D96E9A" w14:paraId="4CE2D36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02486B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451457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electrical products manufacturing</w:t>
            </w:r>
          </w:p>
        </w:tc>
      </w:tr>
      <w:tr w:rsidR="00131532" w:rsidRPr="00D96E9A" w14:paraId="7667E04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4D4E2D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60F5CC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w:t>
            </w:r>
            <w:proofErr w:type="gramStart"/>
            <w:r w:rsidRPr="00D96E9A">
              <w:rPr>
                <w:rFonts w:ascii="Arial" w:eastAsia="Times New Roman" w:hAnsi="Arial" w:cs="Arial"/>
                <w:sz w:val="16"/>
                <w:szCs w:val="16"/>
                <w:lang w:eastAsia="en-CA"/>
              </w:rPr>
              <w:t>furniture</w:t>
            </w:r>
            <w:proofErr w:type="gramEnd"/>
            <w:r w:rsidRPr="00D96E9A">
              <w:rPr>
                <w:rFonts w:ascii="Arial" w:eastAsia="Times New Roman" w:hAnsi="Arial" w:cs="Arial"/>
                <w:sz w:val="16"/>
                <w:szCs w:val="16"/>
                <w:lang w:eastAsia="en-CA"/>
              </w:rPr>
              <w:t xml:space="preserve"> and fixtures manufacturing</w:t>
            </w:r>
          </w:p>
        </w:tc>
      </w:tr>
      <w:tr w:rsidR="00131532" w:rsidRPr="00D96E9A" w14:paraId="164CF1B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A13689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5A06B9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Supervisors, other mechanical and metal products manufacturing</w:t>
            </w:r>
          </w:p>
        </w:tc>
      </w:tr>
      <w:tr w:rsidR="00131532" w:rsidRPr="00D96E9A" w14:paraId="554BB77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0E22CF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FE2A7C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Supervisors, other products </w:t>
            </w:r>
            <w:proofErr w:type="gramStart"/>
            <w:r w:rsidRPr="00D96E9A">
              <w:rPr>
                <w:rFonts w:ascii="Arial" w:eastAsia="Times New Roman" w:hAnsi="Arial" w:cs="Arial"/>
                <w:sz w:val="16"/>
                <w:szCs w:val="16"/>
                <w:lang w:eastAsia="en-CA"/>
              </w:rPr>
              <w:t>manufacturing</w:t>
            </w:r>
            <w:proofErr w:type="gramEnd"/>
            <w:r w:rsidRPr="00D96E9A">
              <w:rPr>
                <w:rFonts w:ascii="Arial" w:eastAsia="Times New Roman" w:hAnsi="Arial" w:cs="Arial"/>
                <w:sz w:val="16"/>
                <w:szCs w:val="16"/>
                <w:lang w:eastAsia="en-CA"/>
              </w:rPr>
              <w:t xml:space="preserve"> and assembly</w:t>
            </w:r>
          </w:p>
        </w:tc>
      </w:tr>
      <w:tr w:rsidR="00131532" w:rsidRPr="00D96E9A" w14:paraId="5719640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4CB1EB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F65FFF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Central control and process operators, </w:t>
            </w:r>
            <w:proofErr w:type="gramStart"/>
            <w:r w:rsidRPr="00D96E9A">
              <w:rPr>
                <w:rFonts w:ascii="Arial" w:eastAsia="Times New Roman" w:hAnsi="Arial" w:cs="Arial"/>
                <w:sz w:val="16"/>
                <w:szCs w:val="16"/>
                <w:lang w:eastAsia="en-CA"/>
              </w:rPr>
              <w:t>mineral</w:t>
            </w:r>
            <w:proofErr w:type="gramEnd"/>
            <w:r w:rsidRPr="00D96E9A">
              <w:rPr>
                <w:rFonts w:ascii="Arial" w:eastAsia="Times New Roman" w:hAnsi="Arial" w:cs="Arial"/>
                <w:sz w:val="16"/>
                <w:szCs w:val="16"/>
                <w:lang w:eastAsia="en-CA"/>
              </w:rPr>
              <w:t xml:space="preserve"> and metal processing</w:t>
            </w:r>
          </w:p>
        </w:tc>
      </w:tr>
      <w:tr w:rsidR="00131532" w:rsidRPr="00D96E9A" w14:paraId="5DE1713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41F03F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4E8B12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Central control and process operators, petroleum, </w:t>
            </w:r>
            <w:proofErr w:type="gramStart"/>
            <w:r w:rsidRPr="00D96E9A">
              <w:rPr>
                <w:rFonts w:ascii="Arial" w:eastAsia="Times New Roman" w:hAnsi="Arial" w:cs="Arial"/>
                <w:sz w:val="16"/>
                <w:szCs w:val="16"/>
                <w:lang w:eastAsia="en-CA"/>
              </w:rPr>
              <w:t>gas</w:t>
            </w:r>
            <w:proofErr w:type="gramEnd"/>
            <w:r w:rsidRPr="00D96E9A">
              <w:rPr>
                <w:rFonts w:ascii="Arial" w:eastAsia="Times New Roman" w:hAnsi="Arial" w:cs="Arial"/>
                <w:sz w:val="16"/>
                <w:szCs w:val="16"/>
                <w:lang w:eastAsia="en-CA"/>
              </w:rPr>
              <w:t xml:space="preserve"> and chemical processing</w:t>
            </w:r>
          </w:p>
        </w:tc>
      </w:tr>
      <w:tr w:rsidR="00131532" w:rsidRPr="00D96E9A" w14:paraId="5BBF3BA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CC07C4F"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F6DA0D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Pulping, </w:t>
            </w:r>
            <w:proofErr w:type="gramStart"/>
            <w:r w:rsidRPr="00D96E9A">
              <w:rPr>
                <w:rFonts w:ascii="Arial" w:eastAsia="Times New Roman" w:hAnsi="Arial" w:cs="Arial"/>
                <w:sz w:val="16"/>
                <w:szCs w:val="16"/>
                <w:lang w:eastAsia="en-CA"/>
              </w:rPr>
              <w:t>papermaking</w:t>
            </w:r>
            <w:proofErr w:type="gramEnd"/>
            <w:r w:rsidRPr="00D96E9A">
              <w:rPr>
                <w:rFonts w:ascii="Arial" w:eastAsia="Times New Roman" w:hAnsi="Arial" w:cs="Arial"/>
                <w:sz w:val="16"/>
                <w:szCs w:val="16"/>
                <w:lang w:eastAsia="en-CA"/>
              </w:rPr>
              <w:t xml:space="preserve"> and coating control operators</w:t>
            </w:r>
          </w:p>
        </w:tc>
      </w:tr>
      <w:tr w:rsidR="00131532" w:rsidRPr="00D96E9A" w14:paraId="718F7AD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2606BA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80FCF4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Power engineers and power systems operators</w:t>
            </w:r>
          </w:p>
        </w:tc>
      </w:tr>
      <w:tr w:rsidR="00131532" w:rsidRPr="00D96E9A" w14:paraId="3D774D2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868256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E6ED89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Water and waste treatment plant operators</w:t>
            </w:r>
          </w:p>
        </w:tc>
      </w:tr>
      <w:tr w:rsidR="00131532" w:rsidRPr="00D96E9A" w14:paraId="2A55F92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4D8A60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665CC2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Machine operators, </w:t>
            </w:r>
            <w:proofErr w:type="gramStart"/>
            <w:r w:rsidRPr="00D96E9A">
              <w:rPr>
                <w:rFonts w:ascii="Arial" w:eastAsia="Times New Roman" w:hAnsi="Arial" w:cs="Arial"/>
                <w:sz w:val="16"/>
                <w:szCs w:val="16"/>
                <w:lang w:eastAsia="en-CA"/>
              </w:rPr>
              <w:t>mineral</w:t>
            </w:r>
            <w:proofErr w:type="gramEnd"/>
            <w:r w:rsidRPr="00D96E9A">
              <w:rPr>
                <w:rFonts w:ascii="Arial" w:eastAsia="Times New Roman" w:hAnsi="Arial" w:cs="Arial"/>
                <w:sz w:val="16"/>
                <w:szCs w:val="16"/>
                <w:lang w:eastAsia="en-CA"/>
              </w:rPr>
              <w:t xml:space="preserve"> and metal processing</w:t>
            </w:r>
          </w:p>
        </w:tc>
      </w:tr>
      <w:tr w:rsidR="00131532" w:rsidRPr="00D96E9A" w14:paraId="0226467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F44A9E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837077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Foundry workers</w:t>
            </w:r>
          </w:p>
        </w:tc>
      </w:tr>
      <w:tr w:rsidR="00131532" w:rsidRPr="00D96E9A" w14:paraId="1350366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168E0E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F87AEF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Glass forming and finishing machine operators and glass cutters</w:t>
            </w:r>
          </w:p>
        </w:tc>
      </w:tr>
      <w:tr w:rsidR="00131532" w:rsidRPr="00D96E9A" w14:paraId="3CFB5BB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7443D94"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FFB0BA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Concrete, </w:t>
            </w:r>
            <w:proofErr w:type="gramStart"/>
            <w:r w:rsidRPr="00D96E9A">
              <w:rPr>
                <w:rFonts w:ascii="Arial" w:eastAsia="Times New Roman" w:hAnsi="Arial" w:cs="Arial"/>
                <w:sz w:val="16"/>
                <w:szCs w:val="16"/>
                <w:lang w:eastAsia="en-CA"/>
              </w:rPr>
              <w:t>clay</w:t>
            </w:r>
            <w:proofErr w:type="gramEnd"/>
            <w:r w:rsidRPr="00D96E9A">
              <w:rPr>
                <w:rFonts w:ascii="Arial" w:eastAsia="Times New Roman" w:hAnsi="Arial" w:cs="Arial"/>
                <w:sz w:val="16"/>
                <w:szCs w:val="16"/>
                <w:lang w:eastAsia="en-CA"/>
              </w:rPr>
              <w:t xml:space="preserve"> and stone forming operators</w:t>
            </w:r>
          </w:p>
        </w:tc>
      </w:tr>
      <w:tr w:rsidR="00131532" w:rsidRPr="00D96E9A" w14:paraId="3216995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1FB397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DD8D2A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Inspectors and testers, </w:t>
            </w:r>
            <w:proofErr w:type="gramStart"/>
            <w:r w:rsidRPr="00D96E9A">
              <w:rPr>
                <w:rFonts w:ascii="Arial" w:eastAsia="Times New Roman" w:hAnsi="Arial" w:cs="Arial"/>
                <w:sz w:val="16"/>
                <w:szCs w:val="16"/>
                <w:lang w:eastAsia="en-CA"/>
              </w:rPr>
              <w:t>mineral</w:t>
            </w:r>
            <w:proofErr w:type="gramEnd"/>
            <w:r w:rsidRPr="00D96E9A">
              <w:rPr>
                <w:rFonts w:ascii="Arial" w:eastAsia="Times New Roman" w:hAnsi="Arial" w:cs="Arial"/>
                <w:sz w:val="16"/>
                <w:szCs w:val="16"/>
                <w:lang w:eastAsia="en-CA"/>
              </w:rPr>
              <w:t xml:space="preserve"> and metal processing</w:t>
            </w:r>
          </w:p>
        </w:tc>
      </w:tr>
      <w:tr w:rsidR="00131532" w:rsidRPr="00D96E9A" w14:paraId="2D67CFD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804EFC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06F6AF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Metalworking and forging machine operators</w:t>
            </w:r>
          </w:p>
        </w:tc>
      </w:tr>
      <w:tr w:rsidR="00131532" w:rsidRPr="00D96E9A" w14:paraId="65BF793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29C33F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D8300B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Machining tool operators</w:t>
            </w:r>
          </w:p>
        </w:tc>
      </w:tr>
      <w:tr w:rsidR="00131532" w:rsidRPr="00D96E9A" w14:paraId="0D49616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D9968A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150A15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metal products machine operators</w:t>
            </w:r>
          </w:p>
        </w:tc>
      </w:tr>
      <w:tr w:rsidR="00131532" w:rsidRPr="00D96E9A" w14:paraId="30EEF7C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329FF5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D34781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Chemical plant machine operators</w:t>
            </w:r>
          </w:p>
        </w:tc>
      </w:tr>
      <w:tr w:rsidR="00131532" w:rsidRPr="00D96E9A" w14:paraId="7CD950D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AA51BD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B2A9D1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Plastics processing machine operators</w:t>
            </w:r>
          </w:p>
        </w:tc>
      </w:tr>
      <w:tr w:rsidR="00131532" w:rsidRPr="00D96E9A" w14:paraId="61E6C9D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7FF785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EB85D7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Rubber processing machine operators and related workers</w:t>
            </w:r>
          </w:p>
        </w:tc>
      </w:tr>
      <w:tr w:rsidR="00131532" w:rsidRPr="00D96E9A" w14:paraId="2A8B712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DD92F1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FF163B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Sawmill machine operators</w:t>
            </w:r>
          </w:p>
        </w:tc>
      </w:tr>
      <w:tr w:rsidR="00131532" w:rsidRPr="00D96E9A" w14:paraId="3FAC4A8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2816AF8"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9F1789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Pulp mill machine operators</w:t>
            </w:r>
          </w:p>
        </w:tc>
      </w:tr>
      <w:tr w:rsidR="00131532" w:rsidRPr="00D96E9A" w14:paraId="5CF0102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FB387F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574CD2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Papermaking and finishing machine operators</w:t>
            </w:r>
          </w:p>
        </w:tc>
      </w:tr>
      <w:tr w:rsidR="00131532" w:rsidRPr="00D96E9A" w14:paraId="70AEAEB3"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0A7F1E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5F8B11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wood processing machine operators</w:t>
            </w:r>
          </w:p>
        </w:tc>
      </w:tr>
      <w:tr w:rsidR="00131532" w:rsidRPr="00D96E9A" w14:paraId="28243CDC"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870EB2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EFB421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Paper converting machine operators</w:t>
            </w:r>
          </w:p>
        </w:tc>
      </w:tr>
      <w:tr w:rsidR="00131532" w:rsidRPr="00D96E9A" w14:paraId="4A42061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13F941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F214432"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Lumber graders and other wood processing inspectors and graders</w:t>
            </w:r>
          </w:p>
        </w:tc>
      </w:tr>
      <w:tr w:rsidR="00131532" w:rsidRPr="00D96E9A" w14:paraId="4F1E7F9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1F03E4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891094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Woodworking machine operators</w:t>
            </w:r>
          </w:p>
        </w:tc>
      </w:tr>
      <w:tr w:rsidR="00131532" w:rsidRPr="00D96E9A" w14:paraId="2324B82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0120C5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F71285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Textile fibre and yarn, hide and pelt processing machine operators and workers</w:t>
            </w:r>
          </w:p>
        </w:tc>
      </w:tr>
      <w:tr w:rsidR="00131532" w:rsidRPr="00D96E9A" w14:paraId="5475AF9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2B91B9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2633F0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Weavers, </w:t>
            </w:r>
            <w:proofErr w:type="gramStart"/>
            <w:r w:rsidRPr="00D96E9A">
              <w:rPr>
                <w:rFonts w:ascii="Arial" w:eastAsia="Times New Roman" w:hAnsi="Arial" w:cs="Arial"/>
                <w:sz w:val="16"/>
                <w:szCs w:val="16"/>
                <w:lang w:eastAsia="en-CA"/>
              </w:rPr>
              <w:t>knitters</w:t>
            </w:r>
            <w:proofErr w:type="gramEnd"/>
            <w:r w:rsidRPr="00D96E9A">
              <w:rPr>
                <w:rFonts w:ascii="Arial" w:eastAsia="Times New Roman" w:hAnsi="Arial" w:cs="Arial"/>
                <w:sz w:val="16"/>
                <w:szCs w:val="16"/>
                <w:lang w:eastAsia="en-CA"/>
              </w:rPr>
              <w:t xml:space="preserve"> and other fabric making occupations</w:t>
            </w:r>
          </w:p>
        </w:tc>
      </w:tr>
      <w:tr w:rsidR="00131532" w:rsidRPr="00D96E9A" w14:paraId="2708F4C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1DEB2C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77CBA6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Fabric, </w:t>
            </w:r>
            <w:proofErr w:type="gramStart"/>
            <w:r w:rsidRPr="00D96E9A">
              <w:rPr>
                <w:rFonts w:ascii="Arial" w:eastAsia="Times New Roman" w:hAnsi="Arial" w:cs="Arial"/>
                <w:sz w:val="16"/>
                <w:szCs w:val="16"/>
                <w:lang w:eastAsia="en-CA"/>
              </w:rPr>
              <w:t>fur</w:t>
            </w:r>
            <w:proofErr w:type="gramEnd"/>
            <w:r w:rsidRPr="00D96E9A">
              <w:rPr>
                <w:rFonts w:ascii="Arial" w:eastAsia="Times New Roman" w:hAnsi="Arial" w:cs="Arial"/>
                <w:sz w:val="16"/>
                <w:szCs w:val="16"/>
                <w:lang w:eastAsia="en-CA"/>
              </w:rPr>
              <w:t xml:space="preserve"> and leather cutters</w:t>
            </w:r>
          </w:p>
        </w:tc>
      </w:tr>
      <w:tr w:rsidR="00131532" w:rsidRPr="00D96E9A" w14:paraId="72FB1DA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DA2BEC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77D74E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Industrial sewing machine operators</w:t>
            </w:r>
          </w:p>
        </w:tc>
      </w:tr>
      <w:tr w:rsidR="00131532" w:rsidRPr="00D96E9A" w14:paraId="2E8F15FD"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6AE92E6"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246509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Inspectors and graders, textile, fabric, </w:t>
            </w:r>
            <w:proofErr w:type="gramStart"/>
            <w:r w:rsidRPr="00D96E9A">
              <w:rPr>
                <w:rFonts w:ascii="Arial" w:eastAsia="Times New Roman" w:hAnsi="Arial" w:cs="Arial"/>
                <w:sz w:val="16"/>
                <w:szCs w:val="16"/>
                <w:lang w:eastAsia="en-CA"/>
              </w:rPr>
              <w:t>fur</w:t>
            </w:r>
            <w:proofErr w:type="gramEnd"/>
            <w:r w:rsidRPr="00D96E9A">
              <w:rPr>
                <w:rFonts w:ascii="Arial" w:eastAsia="Times New Roman" w:hAnsi="Arial" w:cs="Arial"/>
                <w:sz w:val="16"/>
                <w:szCs w:val="16"/>
                <w:lang w:eastAsia="en-CA"/>
              </w:rPr>
              <w:t xml:space="preserve"> and leather products manufacturing</w:t>
            </w:r>
          </w:p>
        </w:tc>
      </w:tr>
      <w:tr w:rsidR="00131532" w:rsidRPr="00D96E9A" w14:paraId="37316A0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24B4FEB"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E45CF5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Process control and machine operators, </w:t>
            </w:r>
            <w:proofErr w:type="gramStart"/>
            <w:r w:rsidRPr="00D96E9A">
              <w:rPr>
                <w:rFonts w:ascii="Arial" w:eastAsia="Times New Roman" w:hAnsi="Arial" w:cs="Arial"/>
                <w:sz w:val="16"/>
                <w:szCs w:val="16"/>
                <w:lang w:eastAsia="en-CA"/>
              </w:rPr>
              <w:t>food</w:t>
            </w:r>
            <w:proofErr w:type="gramEnd"/>
            <w:r w:rsidRPr="00D96E9A">
              <w:rPr>
                <w:rFonts w:ascii="Arial" w:eastAsia="Times New Roman" w:hAnsi="Arial" w:cs="Arial"/>
                <w:sz w:val="16"/>
                <w:szCs w:val="16"/>
                <w:lang w:eastAsia="en-CA"/>
              </w:rPr>
              <w:t xml:space="preserve"> and beverage processing</w:t>
            </w:r>
          </w:p>
        </w:tc>
      </w:tr>
      <w:tr w:rsidR="00131532" w:rsidRPr="00D96E9A" w14:paraId="369892D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DBD1AF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AC0EED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Industrial butchers and meat cutters, poultry preparers and related workers</w:t>
            </w:r>
          </w:p>
        </w:tc>
      </w:tr>
      <w:tr w:rsidR="00131532" w:rsidRPr="00D96E9A" w14:paraId="11A1E59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64613EE"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977526D"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Fish and seafood plant workers</w:t>
            </w:r>
          </w:p>
        </w:tc>
      </w:tr>
      <w:tr w:rsidR="00131532" w:rsidRPr="00D96E9A" w14:paraId="2687950E"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AF151A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6D578C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Testers and graders, </w:t>
            </w:r>
            <w:proofErr w:type="gramStart"/>
            <w:r w:rsidRPr="00D96E9A">
              <w:rPr>
                <w:rFonts w:ascii="Arial" w:eastAsia="Times New Roman" w:hAnsi="Arial" w:cs="Arial"/>
                <w:sz w:val="16"/>
                <w:szCs w:val="16"/>
                <w:lang w:eastAsia="en-CA"/>
              </w:rPr>
              <w:t>food</w:t>
            </w:r>
            <w:proofErr w:type="gramEnd"/>
            <w:r w:rsidRPr="00D96E9A">
              <w:rPr>
                <w:rFonts w:ascii="Arial" w:eastAsia="Times New Roman" w:hAnsi="Arial" w:cs="Arial"/>
                <w:sz w:val="16"/>
                <w:szCs w:val="16"/>
                <w:lang w:eastAsia="en-CA"/>
              </w:rPr>
              <w:t xml:space="preserve"> and beverage processing</w:t>
            </w:r>
          </w:p>
        </w:tc>
      </w:tr>
      <w:tr w:rsidR="00131532" w:rsidRPr="00D96E9A" w14:paraId="6E047B4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A6E125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BC2DF7D" w14:textId="77777777" w:rsidR="00D96E9A" w:rsidRPr="00D96E9A" w:rsidRDefault="00D96E9A" w:rsidP="00D96E9A">
            <w:pPr>
              <w:spacing w:after="0" w:line="240" w:lineRule="auto"/>
              <w:rPr>
                <w:rFonts w:ascii="Arial" w:eastAsia="Times New Roman" w:hAnsi="Arial" w:cs="Arial"/>
                <w:sz w:val="16"/>
                <w:szCs w:val="16"/>
                <w:lang w:eastAsia="en-CA"/>
              </w:rPr>
            </w:pPr>
            <w:proofErr w:type="spellStart"/>
            <w:r w:rsidRPr="00D96E9A">
              <w:rPr>
                <w:rFonts w:ascii="Arial" w:eastAsia="Times New Roman" w:hAnsi="Arial" w:cs="Arial"/>
                <w:sz w:val="16"/>
                <w:szCs w:val="16"/>
                <w:lang w:eastAsia="en-CA"/>
              </w:rPr>
              <w:t>Plateless</w:t>
            </w:r>
            <w:proofErr w:type="spellEnd"/>
            <w:r w:rsidRPr="00D96E9A">
              <w:rPr>
                <w:rFonts w:ascii="Arial" w:eastAsia="Times New Roman" w:hAnsi="Arial" w:cs="Arial"/>
                <w:sz w:val="16"/>
                <w:szCs w:val="16"/>
                <w:lang w:eastAsia="en-CA"/>
              </w:rPr>
              <w:t xml:space="preserve"> printing equipment operators</w:t>
            </w:r>
          </w:p>
        </w:tc>
      </w:tr>
      <w:tr w:rsidR="00131532" w:rsidRPr="00D96E9A" w14:paraId="139BD64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CF932F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F25438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Camera, </w:t>
            </w:r>
            <w:proofErr w:type="gramStart"/>
            <w:r w:rsidRPr="00D96E9A">
              <w:rPr>
                <w:rFonts w:ascii="Arial" w:eastAsia="Times New Roman" w:hAnsi="Arial" w:cs="Arial"/>
                <w:sz w:val="16"/>
                <w:szCs w:val="16"/>
                <w:lang w:eastAsia="en-CA"/>
              </w:rPr>
              <w:t>platemaking</w:t>
            </w:r>
            <w:proofErr w:type="gramEnd"/>
            <w:r w:rsidRPr="00D96E9A">
              <w:rPr>
                <w:rFonts w:ascii="Arial" w:eastAsia="Times New Roman" w:hAnsi="Arial" w:cs="Arial"/>
                <w:sz w:val="16"/>
                <w:szCs w:val="16"/>
                <w:lang w:eastAsia="en-CA"/>
              </w:rPr>
              <w:t xml:space="preserve"> and other prepress occupations</w:t>
            </w:r>
          </w:p>
        </w:tc>
      </w:tr>
      <w:tr w:rsidR="00131532" w:rsidRPr="00D96E9A" w14:paraId="357C421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C77310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3A113A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Binding and finishing machine operators</w:t>
            </w:r>
          </w:p>
        </w:tc>
      </w:tr>
      <w:tr w:rsidR="00131532" w:rsidRPr="00D96E9A" w14:paraId="314C3CF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B00445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449E11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Photographic and film processors</w:t>
            </w:r>
          </w:p>
        </w:tc>
      </w:tr>
      <w:tr w:rsidR="00131532" w:rsidRPr="00D96E9A" w14:paraId="497570D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4CAB56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F9D1D2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Aircraft assemblers and aircraft assembly inspectors</w:t>
            </w:r>
          </w:p>
        </w:tc>
      </w:tr>
      <w:tr w:rsidR="00131532" w:rsidRPr="00D96E9A" w14:paraId="70623CD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97696C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5837D15"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Motor vehicle assemblers, </w:t>
            </w:r>
            <w:proofErr w:type="gramStart"/>
            <w:r w:rsidRPr="00D96E9A">
              <w:rPr>
                <w:rFonts w:ascii="Arial" w:eastAsia="Times New Roman" w:hAnsi="Arial" w:cs="Arial"/>
                <w:sz w:val="16"/>
                <w:szCs w:val="16"/>
                <w:lang w:eastAsia="en-CA"/>
              </w:rPr>
              <w:t>inspectors</w:t>
            </w:r>
            <w:proofErr w:type="gramEnd"/>
            <w:r w:rsidRPr="00D96E9A">
              <w:rPr>
                <w:rFonts w:ascii="Arial" w:eastAsia="Times New Roman" w:hAnsi="Arial" w:cs="Arial"/>
                <w:sz w:val="16"/>
                <w:szCs w:val="16"/>
                <w:lang w:eastAsia="en-CA"/>
              </w:rPr>
              <w:t xml:space="preserve"> and testers</w:t>
            </w:r>
          </w:p>
        </w:tc>
      </w:tr>
      <w:tr w:rsidR="00131532" w:rsidRPr="00D96E9A" w14:paraId="2520AFF0"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3C5A08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FAC6EBA"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Electronics assemblers, fabricators, </w:t>
            </w:r>
            <w:proofErr w:type="gramStart"/>
            <w:r w:rsidRPr="00D96E9A">
              <w:rPr>
                <w:rFonts w:ascii="Arial" w:eastAsia="Times New Roman" w:hAnsi="Arial" w:cs="Arial"/>
                <w:sz w:val="16"/>
                <w:szCs w:val="16"/>
                <w:lang w:eastAsia="en-CA"/>
              </w:rPr>
              <w:t>inspectors</w:t>
            </w:r>
            <w:proofErr w:type="gramEnd"/>
            <w:r w:rsidRPr="00D96E9A">
              <w:rPr>
                <w:rFonts w:ascii="Arial" w:eastAsia="Times New Roman" w:hAnsi="Arial" w:cs="Arial"/>
                <w:sz w:val="16"/>
                <w:szCs w:val="16"/>
                <w:lang w:eastAsia="en-CA"/>
              </w:rPr>
              <w:t xml:space="preserve"> and testers</w:t>
            </w:r>
          </w:p>
        </w:tc>
      </w:tr>
      <w:tr w:rsidR="00131532" w:rsidRPr="00D96E9A" w14:paraId="2F7BE21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720A3FE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E42B08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Assemblers and inspectors, electrical appliance, </w:t>
            </w:r>
            <w:proofErr w:type="gramStart"/>
            <w:r w:rsidRPr="00D96E9A">
              <w:rPr>
                <w:rFonts w:ascii="Arial" w:eastAsia="Times New Roman" w:hAnsi="Arial" w:cs="Arial"/>
                <w:sz w:val="16"/>
                <w:szCs w:val="16"/>
                <w:lang w:eastAsia="en-CA"/>
              </w:rPr>
              <w:t>apparatus</w:t>
            </w:r>
            <w:proofErr w:type="gramEnd"/>
            <w:r w:rsidRPr="00D96E9A">
              <w:rPr>
                <w:rFonts w:ascii="Arial" w:eastAsia="Times New Roman" w:hAnsi="Arial" w:cs="Arial"/>
                <w:sz w:val="16"/>
                <w:szCs w:val="16"/>
                <w:lang w:eastAsia="en-CA"/>
              </w:rPr>
              <w:t xml:space="preserve"> and equipment manufacturing</w:t>
            </w:r>
          </w:p>
        </w:tc>
      </w:tr>
      <w:tr w:rsidR="00131532" w:rsidRPr="00D96E9A" w14:paraId="05A7BA9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E9CA60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A99498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Assemblers, fabricators and inspectors, industrial electrical </w:t>
            </w:r>
            <w:proofErr w:type="gramStart"/>
            <w:r w:rsidRPr="00D96E9A">
              <w:rPr>
                <w:rFonts w:ascii="Arial" w:eastAsia="Times New Roman" w:hAnsi="Arial" w:cs="Arial"/>
                <w:sz w:val="16"/>
                <w:szCs w:val="16"/>
                <w:lang w:eastAsia="en-CA"/>
              </w:rPr>
              <w:t>motors</w:t>
            </w:r>
            <w:proofErr w:type="gramEnd"/>
            <w:r w:rsidRPr="00D96E9A">
              <w:rPr>
                <w:rFonts w:ascii="Arial" w:eastAsia="Times New Roman" w:hAnsi="Arial" w:cs="Arial"/>
                <w:sz w:val="16"/>
                <w:szCs w:val="16"/>
                <w:lang w:eastAsia="en-CA"/>
              </w:rPr>
              <w:t xml:space="preserve"> and transformers</w:t>
            </w:r>
          </w:p>
        </w:tc>
      </w:tr>
      <w:tr w:rsidR="00131532" w:rsidRPr="00D96E9A" w14:paraId="2B7FEA46"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EADB27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8A4F60C"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Mechanical assemblers and inspectors</w:t>
            </w:r>
          </w:p>
        </w:tc>
      </w:tr>
      <w:tr w:rsidR="00131532" w:rsidRPr="00D96E9A" w14:paraId="17D9C27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654B56F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65361C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Machine operators and inspectors, electrical apparatus manufacturing</w:t>
            </w:r>
          </w:p>
        </w:tc>
      </w:tr>
      <w:tr w:rsidR="00131532" w:rsidRPr="00D96E9A" w14:paraId="67302BC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8052BAA"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1968DE9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Boat assemblers and inspectors</w:t>
            </w:r>
          </w:p>
        </w:tc>
      </w:tr>
      <w:tr w:rsidR="00131532" w:rsidRPr="00D96E9A" w14:paraId="267D4D1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E0C8B3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244DA7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Furniture and fixture assemblers and inspectors</w:t>
            </w:r>
          </w:p>
        </w:tc>
      </w:tr>
      <w:tr w:rsidR="00131532" w:rsidRPr="00D96E9A" w14:paraId="5A0268C9"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00320A2"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307B6F4"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Other wood products assemblers and inspectors</w:t>
            </w:r>
          </w:p>
        </w:tc>
      </w:tr>
      <w:tr w:rsidR="00131532" w:rsidRPr="00D96E9A" w14:paraId="6494F087"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97ABF1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500A3B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Furniture finishers and refinishers</w:t>
            </w:r>
          </w:p>
        </w:tc>
      </w:tr>
      <w:tr w:rsidR="00131532" w:rsidRPr="00D96E9A" w14:paraId="04761135"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0DC5777"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601443B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Plastic products assemblers, </w:t>
            </w:r>
            <w:proofErr w:type="gramStart"/>
            <w:r w:rsidRPr="00D96E9A">
              <w:rPr>
                <w:rFonts w:ascii="Arial" w:eastAsia="Times New Roman" w:hAnsi="Arial" w:cs="Arial"/>
                <w:sz w:val="16"/>
                <w:szCs w:val="16"/>
                <w:lang w:eastAsia="en-CA"/>
              </w:rPr>
              <w:t>finishers</w:t>
            </w:r>
            <w:proofErr w:type="gramEnd"/>
            <w:r w:rsidRPr="00D96E9A">
              <w:rPr>
                <w:rFonts w:ascii="Arial" w:eastAsia="Times New Roman" w:hAnsi="Arial" w:cs="Arial"/>
                <w:sz w:val="16"/>
                <w:szCs w:val="16"/>
                <w:lang w:eastAsia="en-CA"/>
              </w:rPr>
              <w:t xml:space="preserve"> and inspectors</w:t>
            </w:r>
          </w:p>
        </w:tc>
      </w:tr>
      <w:tr w:rsidR="00131532" w:rsidRPr="00D96E9A" w14:paraId="028A8308"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07ED64D"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CF01CB7"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Industrial painters, </w:t>
            </w:r>
            <w:proofErr w:type="gramStart"/>
            <w:r w:rsidRPr="00D96E9A">
              <w:rPr>
                <w:rFonts w:ascii="Arial" w:eastAsia="Times New Roman" w:hAnsi="Arial" w:cs="Arial"/>
                <w:sz w:val="16"/>
                <w:szCs w:val="16"/>
                <w:lang w:eastAsia="en-CA"/>
              </w:rPr>
              <w:t>coaters</w:t>
            </w:r>
            <w:proofErr w:type="gramEnd"/>
            <w:r w:rsidRPr="00D96E9A">
              <w:rPr>
                <w:rFonts w:ascii="Arial" w:eastAsia="Times New Roman" w:hAnsi="Arial" w:cs="Arial"/>
                <w:sz w:val="16"/>
                <w:szCs w:val="16"/>
                <w:lang w:eastAsia="en-CA"/>
              </w:rPr>
              <w:t xml:space="preserve"> and metal finishing process operators</w:t>
            </w:r>
          </w:p>
        </w:tc>
      </w:tr>
      <w:tr w:rsidR="00131532" w:rsidRPr="00D96E9A" w14:paraId="7D417B6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6D188A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F7316E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Other products assemblers, </w:t>
            </w:r>
            <w:proofErr w:type="gramStart"/>
            <w:r w:rsidRPr="00D96E9A">
              <w:rPr>
                <w:rFonts w:ascii="Arial" w:eastAsia="Times New Roman" w:hAnsi="Arial" w:cs="Arial"/>
                <w:sz w:val="16"/>
                <w:szCs w:val="16"/>
                <w:lang w:eastAsia="en-CA"/>
              </w:rPr>
              <w:t>finishers</w:t>
            </w:r>
            <w:proofErr w:type="gramEnd"/>
            <w:r w:rsidRPr="00D96E9A">
              <w:rPr>
                <w:rFonts w:ascii="Arial" w:eastAsia="Times New Roman" w:hAnsi="Arial" w:cs="Arial"/>
                <w:sz w:val="16"/>
                <w:szCs w:val="16"/>
                <w:lang w:eastAsia="en-CA"/>
              </w:rPr>
              <w:t xml:space="preserve"> and inspectors</w:t>
            </w:r>
          </w:p>
        </w:tc>
      </w:tr>
      <w:tr w:rsidR="00131532" w:rsidRPr="00D96E9A" w14:paraId="2CFC169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428B56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38C3074E"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Labourers in mineral and metal processing</w:t>
            </w:r>
          </w:p>
        </w:tc>
      </w:tr>
      <w:tr w:rsidR="00131532" w:rsidRPr="00D96E9A" w14:paraId="7665C15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5DFBCE9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0304221"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Labourers in metal fabrication</w:t>
            </w:r>
          </w:p>
        </w:tc>
      </w:tr>
      <w:tr w:rsidR="00131532" w:rsidRPr="00D96E9A" w14:paraId="6096AC51"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38B6AF73"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3759309"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Labourers in chemical products processing and utilities</w:t>
            </w:r>
          </w:p>
        </w:tc>
      </w:tr>
      <w:tr w:rsidR="00131532" w:rsidRPr="00D96E9A" w14:paraId="58083F6B"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F5D766C"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0F94BC4B"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Labourers in wood, </w:t>
            </w:r>
            <w:proofErr w:type="gramStart"/>
            <w:r w:rsidRPr="00D96E9A">
              <w:rPr>
                <w:rFonts w:ascii="Arial" w:eastAsia="Times New Roman" w:hAnsi="Arial" w:cs="Arial"/>
                <w:sz w:val="16"/>
                <w:szCs w:val="16"/>
                <w:lang w:eastAsia="en-CA"/>
              </w:rPr>
              <w:t>pulp</w:t>
            </w:r>
            <w:proofErr w:type="gramEnd"/>
            <w:r w:rsidRPr="00D96E9A">
              <w:rPr>
                <w:rFonts w:ascii="Arial" w:eastAsia="Times New Roman" w:hAnsi="Arial" w:cs="Arial"/>
                <w:sz w:val="16"/>
                <w:szCs w:val="16"/>
                <w:lang w:eastAsia="en-CA"/>
              </w:rPr>
              <w:t xml:space="preserve"> and paper processing</w:t>
            </w:r>
          </w:p>
        </w:tc>
      </w:tr>
      <w:tr w:rsidR="00131532" w:rsidRPr="00D96E9A" w14:paraId="2CFD3A84"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F75D239"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760EB330"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Labourers in rubber and plastic products manufacturing</w:t>
            </w:r>
          </w:p>
        </w:tc>
      </w:tr>
      <w:tr w:rsidR="00AB2D16" w:rsidRPr="00D96E9A" w14:paraId="3CFF4BD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09BA9A0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56B370E8"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Labourers in textile processing</w:t>
            </w:r>
          </w:p>
        </w:tc>
      </w:tr>
      <w:tr w:rsidR="00AB2D16" w:rsidRPr="00D96E9A" w14:paraId="70CD941F"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290E90D1"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2ED65D7F"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Labourers in food and beverage processing</w:t>
            </w:r>
          </w:p>
        </w:tc>
      </w:tr>
      <w:tr w:rsidR="00AB2D16" w:rsidRPr="00D96E9A" w14:paraId="6DEA3482"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19B851F0"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nil"/>
              <w:right w:val="single" w:sz="4" w:space="0" w:color="auto"/>
            </w:tcBorders>
            <w:shd w:val="clear" w:color="auto" w:fill="auto"/>
            <w:noWrap/>
            <w:vAlign w:val="center"/>
            <w:hideMark/>
          </w:tcPr>
          <w:p w14:paraId="4F2C3496"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Labourers in fish and seafood processing</w:t>
            </w:r>
          </w:p>
        </w:tc>
      </w:tr>
      <w:tr w:rsidR="00AB2D16" w:rsidRPr="00D96E9A" w14:paraId="39A0A2CA" w14:textId="77777777" w:rsidTr="00D96E9A">
        <w:trPr>
          <w:trHeight w:val="300"/>
        </w:trPr>
        <w:tc>
          <w:tcPr>
            <w:tcW w:w="1380" w:type="dxa"/>
            <w:vMerge/>
            <w:tcBorders>
              <w:top w:val="nil"/>
              <w:left w:val="single" w:sz="4" w:space="0" w:color="auto"/>
              <w:bottom w:val="single" w:sz="4" w:space="0" w:color="000000"/>
              <w:right w:val="single" w:sz="4" w:space="0" w:color="auto"/>
            </w:tcBorders>
            <w:vAlign w:val="center"/>
            <w:hideMark/>
          </w:tcPr>
          <w:p w14:paraId="4CED4D25" w14:textId="77777777" w:rsidR="00D96E9A" w:rsidRPr="00D96E9A" w:rsidRDefault="00D96E9A" w:rsidP="00D96E9A">
            <w:pPr>
              <w:spacing w:after="0" w:line="240" w:lineRule="auto"/>
              <w:rPr>
                <w:rFonts w:ascii="Arial" w:eastAsia="Times New Roman" w:hAnsi="Arial" w:cs="Arial"/>
                <w:sz w:val="16"/>
                <w:szCs w:val="16"/>
                <w:lang w:eastAsia="en-CA"/>
              </w:rPr>
            </w:pPr>
          </w:p>
        </w:tc>
        <w:tc>
          <w:tcPr>
            <w:tcW w:w="8200" w:type="dxa"/>
            <w:tcBorders>
              <w:top w:val="nil"/>
              <w:left w:val="nil"/>
              <w:bottom w:val="single" w:sz="4" w:space="0" w:color="auto"/>
              <w:right w:val="single" w:sz="4" w:space="0" w:color="auto"/>
            </w:tcBorders>
            <w:shd w:val="clear" w:color="auto" w:fill="auto"/>
            <w:noWrap/>
            <w:vAlign w:val="center"/>
            <w:hideMark/>
          </w:tcPr>
          <w:p w14:paraId="46B57043" w14:textId="77777777" w:rsidR="00D96E9A" w:rsidRPr="00D96E9A" w:rsidRDefault="00D96E9A" w:rsidP="00D96E9A">
            <w:pPr>
              <w:spacing w:after="0" w:line="240" w:lineRule="auto"/>
              <w:rPr>
                <w:rFonts w:ascii="Arial" w:eastAsia="Times New Roman" w:hAnsi="Arial" w:cs="Arial"/>
                <w:sz w:val="16"/>
                <w:szCs w:val="16"/>
                <w:lang w:eastAsia="en-CA"/>
              </w:rPr>
            </w:pPr>
            <w:r w:rsidRPr="00D96E9A">
              <w:rPr>
                <w:rFonts w:ascii="Arial" w:eastAsia="Times New Roman" w:hAnsi="Arial" w:cs="Arial"/>
                <w:sz w:val="16"/>
                <w:szCs w:val="16"/>
                <w:lang w:eastAsia="en-CA"/>
              </w:rPr>
              <w:t xml:space="preserve">Other labourers in processing, </w:t>
            </w:r>
            <w:proofErr w:type="gramStart"/>
            <w:r w:rsidRPr="00D96E9A">
              <w:rPr>
                <w:rFonts w:ascii="Arial" w:eastAsia="Times New Roman" w:hAnsi="Arial" w:cs="Arial"/>
                <w:sz w:val="16"/>
                <w:szCs w:val="16"/>
                <w:lang w:eastAsia="en-CA"/>
              </w:rPr>
              <w:t>manufacturing</w:t>
            </w:r>
            <w:proofErr w:type="gramEnd"/>
            <w:r w:rsidRPr="00D96E9A">
              <w:rPr>
                <w:rFonts w:ascii="Arial" w:eastAsia="Times New Roman" w:hAnsi="Arial" w:cs="Arial"/>
                <w:sz w:val="16"/>
                <w:szCs w:val="16"/>
                <w:lang w:eastAsia="en-CA"/>
              </w:rPr>
              <w:t xml:space="preserve"> and utilities</w:t>
            </w:r>
          </w:p>
        </w:tc>
      </w:tr>
    </w:tbl>
    <w:p w14:paraId="6292012A" w14:textId="77777777" w:rsidR="00C77218" w:rsidRDefault="00C77218" w:rsidP="0024375E"/>
    <w:p w14:paraId="164383AC" w14:textId="77777777" w:rsidR="0024375E" w:rsidRDefault="0024375E" w:rsidP="0024375E"/>
    <w:p w14:paraId="371F280A" w14:textId="77777777" w:rsidR="0024375E" w:rsidRDefault="0024375E" w:rsidP="0024375E"/>
    <w:p w14:paraId="414FD735" w14:textId="77777777" w:rsidR="0024375E" w:rsidRDefault="0024375E" w:rsidP="0024375E"/>
    <w:p w14:paraId="2EFFE259" w14:textId="77777777" w:rsidR="0024375E" w:rsidRDefault="0024375E" w:rsidP="0024375E"/>
    <w:p w14:paraId="299B3EDC" w14:textId="77777777" w:rsidR="0024375E" w:rsidRDefault="0024375E" w:rsidP="0024375E"/>
    <w:p w14:paraId="43C73F2F" w14:textId="77777777" w:rsidR="0024375E" w:rsidRDefault="0024375E" w:rsidP="0024375E"/>
    <w:p w14:paraId="4DCFCFEE" w14:textId="77777777" w:rsidR="0024375E" w:rsidRDefault="0024375E" w:rsidP="0024375E"/>
    <w:p w14:paraId="3868BFD8" w14:textId="77777777" w:rsidR="0024375E" w:rsidRDefault="0024375E" w:rsidP="0024375E"/>
    <w:p w14:paraId="259487E7" w14:textId="77777777" w:rsidR="0024375E" w:rsidRDefault="0024375E" w:rsidP="0024375E"/>
    <w:p w14:paraId="4E2E78DE" w14:textId="77777777" w:rsidR="0024375E" w:rsidRDefault="0024375E" w:rsidP="0024375E"/>
    <w:p w14:paraId="67DFAF38" w14:textId="77777777" w:rsidR="0024375E" w:rsidRDefault="0024375E" w:rsidP="0024375E"/>
    <w:p w14:paraId="0B51D7A1" w14:textId="77777777" w:rsidR="0024375E" w:rsidRDefault="0024375E" w:rsidP="0024375E"/>
    <w:p w14:paraId="5C3BD1C2" w14:textId="0D18A8EB" w:rsidR="0077786A" w:rsidRDefault="0077786A" w:rsidP="00D004C0">
      <w:bookmarkStart w:id="119" w:name="_Toc103853845"/>
    </w:p>
    <w:p w14:paraId="0614F7A5" w14:textId="49B857DC" w:rsidR="0077786A" w:rsidRDefault="0077786A" w:rsidP="00D004C0"/>
    <w:p w14:paraId="400F74DA" w14:textId="09DC6881" w:rsidR="0077786A" w:rsidRDefault="0077786A" w:rsidP="00D004C0"/>
    <w:p w14:paraId="67A1E2C5" w14:textId="0C6594BB" w:rsidR="0077786A" w:rsidRDefault="0077786A" w:rsidP="00D004C0"/>
    <w:p w14:paraId="30076EA6" w14:textId="225477AC" w:rsidR="0077786A" w:rsidRDefault="0077786A" w:rsidP="00D004C0"/>
    <w:p w14:paraId="1D7FD089" w14:textId="6EDFDB9E" w:rsidR="0077786A" w:rsidRDefault="0077786A" w:rsidP="00D004C0"/>
    <w:p w14:paraId="1CF91C76" w14:textId="247507DE" w:rsidR="0077786A" w:rsidRDefault="0077786A" w:rsidP="00D004C0"/>
    <w:p w14:paraId="38BB958F" w14:textId="5847E920" w:rsidR="0077786A" w:rsidRDefault="0077786A" w:rsidP="00D004C0"/>
    <w:p w14:paraId="780496A9" w14:textId="10B0B4A2" w:rsidR="0077786A" w:rsidRDefault="0077786A" w:rsidP="00D004C0">
      <w:r>
        <w:br w:type="page"/>
      </w:r>
    </w:p>
    <w:p w14:paraId="22E99AA5" w14:textId="4BFC7F93" w:rsidR="00D004C0" w:rsidRPr="00286E3C" w:rsidRDefault="0024375E" w:rsidP="00D004C0">
      <w:pPr>
        <w:rPr>
          <w:b/>
          <w:color w:val="44546A" w:themeColor="text2"/>
          <w:sz w:val="24"/>
          <w:szCs w:val="24"/>
        </w:rPr>
      </w:pPr>
      <w:r w:rsidRPr="00286E3C">
        <w:rPr>
          <w:b/>
          <w:color w:val="44546A" w:themeColor="text2"/>
          <w:sz w:val="24"/>
          <w:szCs w:val="24"/>
        </w:rPr>
        <w:lastRenderedPageBreak/>
        <w:t xml:space="preserve">Appendix </w:t>
      </w:r>
      <w:bookmarkEnd w:id="119"/>
      <w:r w:rsidR="0077786A" w:rsidRPr="00286E3C">
        <w:rPr>
          <w:b/>
          <w:color w:val="44546A" w:themeColor="text2"/>
          <w:sz w:val="24"/>
          <w:szCs w:val="24"/>
        </w:rPr>
        <w:t>D</w:t>
      </w:r>
      <w:r w:rsidR="00082D57" w:rsidRPr="00286E3C">
        <w:rPr>
          <w:b/>
          <w:color w:val="44546A" w:themeColor="text2"/>
          <w:sz w:val="24"/>
          <w:szCs w:val="24"/>
        </w:rPr>
        <w:t xml:space="preserve"> - </w:t>
      </w:r>
      <w:r w:rsidR="0077786A" w:rsidRPr="00286E3C">
        <w:rPr>
          <w:b/>
          <w:bCs/>
          <w:color w:val="44546A" w:themeColor="text2"/>
          <w:sz w:val="24"/>
          <w:szCs w:val="24"/>
          <w:lang w:val="en-US"/>
        </w:rPr>
        <w:t>Glossary</w:t>
      </w:r>
    </w:p>
    <w:tbl>
      <w:tblPr>
        <w:tblW w:w="0" w:type="auto"/>
        <w:tblLook w:val="04A0" w:firstRow="1" w:lastRow="0" w:firstColumn="1" w:lastColumn="0" w:noHBand="0" w:noVBand="1"/>
      </w:tblPr>
      <w:tblGrid>
        <w:gridCol w:w="2306"/>
        <w:gridCol w:w="7044"/>
      </w:tblGrid>
      <w:tr w:rsidR="0077786A" w:rsidRPr="0077786A" w14:paraId="1A22A20E" w14:textId="77777777" w:rsidTr="0077786A">
        <w:trPr>
          <w:tblHeader/>
        </w:trPr>
        <w:tc>
          <w:tcPr>
            <w:tcW w:w="2306"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0DD39B19" w14:textId="77777777" w:rsidR="0077786A" w:rsidRPr="0077786A" w:rsidRDefault="0077786A" w:rsidP="0077786A">
            <w:pPr>
              <w:rPr>
                <w:b/>
                <w:bCs/>
                <w:color w:val="FFFFFF" w:themeColor="background1"/>
              </w:rPr>
            </w:pPr>
            <w:r w:rsidRPr="0077786A">
              <w:rPr>
                <w:b/>
                <w:bCs/>
                <w:color w:val="FFFFFF" w:themeColor="background1"/>
              </w:rPr>
              <w:t>Term</w:t>
            </w:r>
          </w:p>
        </w:tc>
        <w:tc>
          <w:tcPr>
            <w:tcW w:w="7044" w:type="dxa"/>
            <w:tcBorders>
              <w:top w:val="single" w:sz="4" w:space="0" w:color="auto"/>
              <w:left w:val="single" w:sz="4" w:space="0" w:color="auto"/>
              <w:bottom w:val="single" w:sz="4" w:space="0" w:color="auto"/>
              <w:right w:val="single" w:sz="4" w:space="0" w:color="auto"/>
            </w:tcBorders>
            <w:shd w:val="clear" w:color="auto" w:fill="44546A" w:themeFill="text2"/>
            <w:hideMark/>
          </w:tcPr>
          <w:p w14:paraId="09F1BE6A" w14:textId="77777777" w:rsidR="0077786A" w:rsidRPr="0077786A" w:rsidRDefault="0077786A" w:rsidP="0077786A">
            <w:pPr>
              <w:rPr>
                <w:b/>
                <w:bCs/>
                <w:color w:val="FFFFFF" w:themeColor="background1"/>
              </w:rPr>
            </w:pPr>
            <w:r w:rsidRPr="0077786A">
              <w:rPr>
                <w:b/>
                <w:bCs/>
                <w:color w:val="FFFFFF" w:themeColor="background1"/>
              </w:rPr>
              <w:t xml:space="preserve">Definition </w:t>
            </w:r>
          </w:p>
        </w:tc>
      </w:tr>
      <w:tr w:rsidR="0077786A" w:rsidRPr="0077786A" w14:paraId="4E9087F2" w14:textId="77777777" w:rsidTr="0047085D">
        <w:tc>
          <w:tcPr>
            <w:tcW w:w="2306" w:type="dxa"/>
            <w:tcBorders>
              <w:top w:val="single" w:sz="4" w:space="0" w:color="auto"/>
              <w:left w:val="single" w:sz="4" w:space="0" w:color="auto"/>
              <w:bottom w:val="single" w:sz="4" w:space="0" w:color="auto"/>
              <w:right w:val="single" w:sz="4" w:space="0" w:color="auto"/>
            </w:tcBorders>
            <w:hideMark/>
          </w:tcPr>
          <w:p w14:paraId="3DAFB9BE" w14:textId="77777777" w:rsidR="0077786A" w:rsidRPr="0077786A" w:rsidRDefault="0077786A" w:rsidP="0077786A">
            <w:r w:rsidRPr="0077786A">
              <w:t xml:space="preserve">Adaptative management </w:t>
            </w:r>
          </w:p>
        </w:tc>
        <w:tc>
          <w:tcPr>
            <w:tcW w:w="7044" w:type="dxa"/>
            <w:tcBorders>
              <w:top w:val="single" w:sz="4" w:space="0" w:color="auto"/>
              <w:left w:val="single" w:sz="4" w:space="0" w:color="auto"/>
              <w:bottom w:val="single" w:sz="4" w:space="0" w:color="auto"/>
              <w:right w:val="single" w:sz="4" w:space="0" w:color="auto"/>
            </w:tcBorders>
            <w:hideMark/>
          </w:tcPr>
          <w:p w14:paraId="197592E1" w14:textId="77777777" w:rsidR="0077786A" w:rsidRPr="0077786A" w:rsidRDefault="0077786A" w:rsidP="0077786A">
            <w:r w:rsidRPr="0077786A">
              <w:t>Adaptive management is defined consistent with the CNSC’s definition of adaptive management (REGDOC-3.6): A planned and systematic process for continuously improving management practices (primarily environmental) by learning from their outcomes. For an environmental assessment it involves, among other things, the implementation of new or modified mitigation measures over the life of the Project to address unanticipated environmental effects. Note: the need to implement adaptive management measures may be determined through an effective follow-up program.</w:t>
            </w:r>
          </w:p>
        </w:tc>
      </w:tr>
      <w:tr w:rsidR="0077786A" w:rsidRPr="0077786A" w14:paraId="236DD05E" w14:textId="77777777" w:rsidTr="0047085D">
        <w:tc>
          <w:tcPr>
            <w:tcW w:w="2306" w:type="dxa"/>
            <w:tcBorders>
              <w:top w:val="single" w:sz="4" w:space="0" w:color="auto"/>
              <w:left w:val="single" w:sz="4" w:space="0" w:color="auto"/>
              <w:bottom w:val="single" w:sz="4" w:space="0" w:color="auto"/>
              <w:right w:val="single" w:sz="4" w:space="0" w:color="auto"/>
            </w:tcBorders>
          </w:tcPr>
          <w:p w14:paraId="19BC3053" w14:textId="77777777" w:rsidR="0077786A" w:rsidRPr="0077786A" w:rsidRDefault="0077786A" w:rsidP="0077786A">
            <w:r w:rsidRPr="0077786A">
              <w:t xml:space="preserve">Adaptive Phased Management (APM) Project </w:t>
            </w:r>
          </w:p>
        </w:tc>
        <w:tc>
          <w:tcPr>
            <w:tcW w:w="7044" w:type="dxa"/>
            <w:tcBorders>
              <w:top w:val="single" w:sz="4" w:space="0" w:color="auto"/>
              <w:left w:val="single" w:sz="4" w:space="0" w:color="auto"/>
              <w:bottom w:val="single" w:sz="4" w:space="0" w:color="auto"/>
              <w:right w:val="single" w:sz="4" w:space="0" w:color="auto"/>
            </w:tcBorders>
          </w:tcPr>
          <w:p w14:paraId="639698B9" w14:textId="77777777" w:rsidR="0077786A" w:rsidRPr="0077786A" w:rsidRDefault="0077786A" w:rsidP="0077786A">
            <w:r w:rsidRPr="0077786A">
              <w:t>The Deep Geological Repository and other required infrastructure for the safe, long-term management of Canada's used nuclear fuel.</w:t>
            </w:r>
          </w:p>
        </w:tc>
      </w:tr>
      <w:tr w:rsidR="0077786A" w:rsidRPr="0077786A" w14:paraId="2301D13C" w14:textId="77777777" w:rsidTr="0047085D">
        <w:tc>
          <w:tcPr>
            <w:tcW w:w="2306" w:type="dxa"/>
            <w:tcBorders>
              <w:top w:val="single" w:sz="4" w:space="0" w:color="auto"/>
              <w:left w:val="single" w:sz="4" w:space="0" w:color="auto"/>
              <w:bottom w:val="single" w:sz="4" w:space="0" w:color="auto"/>
              <w:right w:val="single" w:sz="4" w:space="0" w:color="auto"/>
            </w:tcBorders>
            <w:hideMark/>
          </w:tcPr>
          <w:p w14:paraId="46DF73D9" w14:textId="77777777" w:rsidR="0077786A" w:rsidRPr="0077786A" w:rsidRDefault="0077786A" w:rsidP="0077786A">
            <w:r w:rsidRPr="0077786A">
              <w:t>Community</w:t>
            </w:r>
          </w:p>
        </w:tc>
        <w:tc>
          <w:tcPr>
            <w:tcW w:w="7044" w:type="dxa"/>
            <w:tcBorders>
              <w:top w:val="single" w:sz="4" w:space="0" w:color="auto"/>
              <w:left w:val="single" w:sz="4" w:space="0" w:color="auto"/>
              <w:bottom w:val="single" w:sz="4" w:space="0" w:color="auto"/>
              <w:right w:val="single" w:sz="4" w:space="0" w:color="auto"/>
            </w:tcBorders>
            <w:hideMark/>
          </w:tcPr>
          <w:p w14:paraId="056C3389" w14:textId="77777777" w:rsidR="0077786A" w:rsidRPr="0077786A" w:rsidRDefault="0077786A" w:rsidP="0077786A">
            <w:r w:rsidRPr="0077786A">
              <w:t xml:space="preserve">The use of the term ‘community’ (a group of people living either in the same place or having a particular characteristic in common) will be qualified to specify the specific community of reference. </w:t>
            </w:r>
          </w:p>
        </w:tc>
      </w:tr>
      <w:tr w:rsidR="0077786A" w:rsidRPr="0077786A" w14:paraId="0682E763" w14:textId="77777777" w:rsidTr="0047085D">
        <w:tc>
          <w:tcPr>
            <w:tcW w:w="2306" w:type="dxa"/>
            <w:tcBorders>
              <w:top w:val="single" w:sz="4" w:space="0" w:color="auto"/>
              <w:left w:val="single" w:sz="4" w:space="0" w:color="auto"/>
              <w:bottom w:val="single" w:sz="4" w:space="0" w:color="auto"/>
              <w:right w:val="single" w:sz="4" w:space="0" w:color="auto"/>
            </w:tcBorders>
            <w:hideMark/>
          </w:tcPr>
          <w:p w14:paraId="17C4A2B2" w14:textId="77777777" w:rsidR="0077786A" w:rsidRPr="0077786A" w:rsidRDefault="0077786A" w:rsidP="0077786A">
            <w:r w:rsidRPr="0077786A">
              <w:t>Community Studies Purpose</w:t>
            </w:r>
          </w:p>
        </w:tc>
        <w:tc>
          <w:tcPr>
            <w:tcW w:w="7044" w:type="dxa"/>
            <w:tcBorders>
              <w:top w:val="single" w:sz="4" w:space="0" w:color="auto"/>
              <w:left w:val="single" w:sz="4" w:space="0" w:color="auto"/>
              <w:bottom w:val="single" w:sz="4" w:space="0" w:color="auto"/>
              <w:right w:val="single" w:sz="4" w:space="0" w:color="auto"/>
            </w:tcBorders>
            <w:hideMark/>
          </w:tcPr>
          <w:p w14:paraId="6DA24D78" w14:textId="77777777" w:rsidR="0077786A" w:rsidRPr="0077786A" w:rsidRDefault="0077786A" w:rsidP="0077786A">
            <w:r w:rsidRPr="0077786A">
              <w:t>Community studies will inform the primary APM Project hosting agreement between the NWMO and the Township of Ignace. In addition, they will provide pertinent information for agreements with the City of Dryden as well as other potential regional agreements.</w:t>
            </w:r>
          </w:p>
        </w:tc>
      </w:tr>
      <w:tr w:rsidR="0077786A" w:rsidRPr="0077786A" w14:paraId="4BC34F4A" w14:textId="77777777" w:rsidTr="0047085D">
        <w:tc>
          <w:tcPr>
            <w:tcW w:w="2306" w:type="dxa"/>
            <w:tcBorders>
              <w:top w:val="single" w:sz="4" w:space="0" w:color="auto"/>
              <w:left w:val="single" w:sz="4" w:space="0" w:color="auto"/>
              <w:bottom w:val="single" w:sz="4" w:space="0" w:color="auto"/>
              <w:right w:val="single" w:sz="4" w:space="0" w:color="auto"/>
            </w:tcBorders>
          </w:tcPr>
          <w:p w14:paraId="66F37EEE" w14:textId="77777777" w:rsidR="0077786A" w:rsidRPr="0077786A" w:rsidRDefault="0077786A" w:rsidP="0077786A">
            <w:r w:rsidRPr="0077786A">
              <w:t>Ignace Area</w:t>
            </w:r>
          </w:p>
        </w:tc>
        <w:tc>
          <w:tcPr>
            <w:tcW w:w="7044" w:type="dxa"/>
            <w:tcBorders>
              <w:top w:val="single" w:sz="4" w:space="0" w:color="auto"/>
              <w:left w:val="single" w:sz="4" w:space="0" w:color="auto"/>
              <w:bottom w:val="single" w:sz="4" w:space="0" w:color="auto"/>
              <w:right w:val="single" w:sz="4" w:space="0" w:color="auto"/>
            </w:tcBorders>
          </w:tcPr>
          <w:p w14:paraId="2659529E" w14:textId="77777777" w:rsidR="0077786A" w:rsidRPr="0077786A" w:rsidRDefault="0077786A" w:rsidP="0077786A">
            <w:r w:rsidRPr="0077786A">
              <w:t xml:space="preserve">Delineates the general area surrounding the potential APM Project location Deep Geological Repository in Northwestern Ontario; mainly comprising of City of Dryden, Machin, the Local Service Board of Wabigoon, the Local Service Board of Melgund (Dyment and </w:t>
            </w:r>
            <w:proofErr w:type="spellStart"/>
            <w:r w:rsidRPr="0077786A">
              <w:t>Borups</w:t>
            </w:r>
            <w:proofErr w:type="spellEnd"/>
            <w:r w:rsidRPr="0077786A">
              <w:t xml:space="preserve"> Corner), and Sioux Lookout. The area </w:t>
            </w:r>
            <w:proofErr w:type="gramStart"/>
            <w:r w:rsidRPr="0077786A">
              <w:t>is located in</w:t>
            </w:r>
            <w:proofErr w:type="gramEnd"/>
            <w:r w:rsidRPr="0077786A">
              <w:t xml:space="preserve"> Treaty #3 within the traditional territories of multiple Indigenous and Métis communities. </w:t>
            </w:r>
          </w:p>
        </w:tc>
      </w:tr>
      <w:tr w:rsidR="0077786A" w:rsidRPr="0077786A" w14:paraId="63FC5485" w14:textId="77777777" w:rsidTr="0047085D">
        <w:tc>
          <w:tcPr>
            <w:tcW w:w="2306" w:type="dxa"/>
            <w:tcBorders>
              <w:top w:val="single" w:sz="4" w:space="0" w:color="auto"/>
              <w:left w:val="single" w:sz="4" w:space="0" w:color="auto"/>
              <w:bottom w:val="single" w:sz="4" w:space="0" w:color="auto"/>
              <w:right w:val="single" w:sz="4" w:space="0" w:color="auto"/>
            </w:tcBorders>
            <w:hideMark/>
          </w:tcPr>
          <w:p w14:paraId="1EC5A632" w14:textId="77777777" w:rsidR="0077786A" w:rsidRPr="0077786A" w:rsidRDefault="0077786A" w:rsidP="0077786A">
            <w:r w:rsidRPr="0077786A">
              <w:t xml:space="preserve">Ignace and Area Working Group </w:t>
            </w:r>
          </w:p>
        </w:tc>
        <w:tc>
          <w:tcPr>
            <w:tcW w:w="7044" w:type="dxa"/>
            <w:tcBorders>
              <w:top w:val="single" w:sz="4" w:space="0" w:color="auto"/>
              <w:left w:val="single" w:sz="4" w:space="0" w:color="auto"/>
              <w:bottom w:val="single" w:sz="4" w:space="0" w:color="auto"/>
              <w:right w:val="single" w:sz="4" w:space="0" w:color="auto"/>
            </w:tcBorders>
            <w:hideMark/>
          </w:tcPr>
          <w:p w14:paraId="1F859D9D" w14:textId="77777777" w:rsidR="0077786A" w:rsidRPr="0077786A" w:rsidRDefault="0077786A" w:rsidP="0077786A">
            <w:r w:rsidRPr="0077786A">
              <w:t xml:space="preserve">The Township of Ignace and the NWMO have established a working group inclusive of the Township of Ignace, Wabigoon Lake Ojibway Nation, and other Indigenous and non-Indigenous local and regional community members and observers to collaboratively design and implement baseline and community studies to provide a basis for achieving informed decision making related to the APM Project. </w:t>
            </w:r>
          </w:p>
        </w:tc>
      </w:tr>
      <w:tr w:rsidR="0077786A" w:rsidRPr="0077786A" w14:paraId="52397D1C"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62434CE7" w14:textId="77777777" w:rsidR="0077786A" w:rsidRPr="0077786A" w:rsidRDefault="0077786A" w:rsidP="0077786A">
            <w:r w:rsidRPr="0077786A">
              <w:lastRenderedPageBreak/>
              <w:t xml:space="preserve">Local Study Area </w:t>
            </w:r>
          </w:p>
        </w:tc>
        <w:tc>
          <w:tcPr>
            <w:tcW w:w="7044" w:type="dxa"/>
            <w:tcBorders>
              <w:top w:val="single" w:sz="4" w:space="0" w:color="auto"/>
              <w:left w:val="single" w:sz="4" w:space="0" w:color="auto"/>
              <w:bottom w:val="single" w:sz="4" w:space="0" w:color="auto"/>
              <w:right w:val="single" w:sz="4" w:space="0" w:color="auto"/>
            </w:tcBorders>
            <w:hideMark/>
          </w:tcPr>
          <w:p w14:paraId="4AEA2AE9" w14:textId="77777777" w:rsidR="0077786A" w:rsidRPr="0077786A" w:rsidRDefault="0077786A" w:rsidP="0077786A">
            <w:r w:rsidRPr="0077786A">
              <w:t xml:space="preserve">The Local Study Area refers to the communities/areas most likely to experience future direct, indirect, and induced impacts of the APM Project - both positive and negative. For the purposes of the baseline studies, the potential “host” community (i.e., Ignace) is considered central to the Local Study Area, while other communities may be included on a topic-by-topic basis relative to potential future impacts and cumulative impacts. </w:t>
            </w:r>
          </w:p>
          <w:p w14:paraId="147D0331" w14:textId="77777777" w:rsidR="0077786A" w:rsidRPr="0077786A" w:rsidRDefault="0077786A" w:rsidP="0077786A">
            <w:pPr>
              <w:rPr>
                <w:u w:val="single"/>
              </w:rPr>
            </w:pPr>
            <w:r w:rsidRPr="0077786A">
              <w:t>The Local Study Area will vary by baseline component/study as well as phase of the Project. For example, for workforce the Local Study Area includes communities that can commute to the Revell Site or the Centre of Expertise within an hour drive. This means that Ignace, Dryden, Sioux Lookout (for the Revell Site) and Machin (for the Revell Site) and unincorporated municipalities constitute the primary Local Study Area (micro labour-shed). This micro labour-shed includes settlement areas (unincorporated communities) between Dryden, Ignace, and Sioux Lookout. The preliminary spatial boundaries are as follows:</w:t>
            </w:r>
          </w:p>
          <w:p w14:paraId="1AF01A69" w14:textId="77777777" w:rsidR="0077786A" w:rsidRPr="0077786A" w:rsidRDefault="0077786A" w:rsidP="0077786A">
            <w:pPr>
              <w:numPr>
                <w:ilvl w:val="0"/>
                <w:numId w:val="14"/>
              </w:numPr>
            </w:pPr>
            <w:proofErr w:type="gramStart"/>
            <w:r w:rsidRPr="0077786A">
              <w:t>Ignace;</w:t>
            </w:r>
            <w:proofErr w:type="gramEnd"/>
          </w:p>
          <w:p w14:paraId="0831FD0C" w14:textId="77777777" w:rsidR="0077786A" w:rsidRPr="0077786A" w:rsidRDefault="0077786A" w:rsidP="0077786A">
            <w:pPr>
              <w:numPr>
                <w:ilvl w:val="0"/>
                <w:numId w:val="14"/>
              </w:numPr>
            </w:pPr>
            <w:proofErr w:type="gramStart"/>
            <w:r w:rsidRPr="0077786A">
              <w:t>Dryden;</w:t>
            </w:r>
            <w:proofErr w:type="gramEnd"/>
          </w:p>
          <w:p w14:paraId="00C5731B" w14:textId="77777777" w:rsidR="0077786A" w:rsidRPr="0077786A" w:rsidRDefault="0077786A" w:rsidP="0077786A">
            <w:pPr>
              <w:numPr>
                <w:ilvl w:val="0"/>
                <w:numId w:val="14"/>
              </w:numPr>
            </w:pPr>
            <w:proofErr w:type="gramStart"/>
            <w:r w:rsidRPr="0077786A">
              <w:t>Machin;</w:t>
            </w:r>
            <w:proofErr w:type="gramEnd"/>
          </w:p>
          <w:p w14:paraId="31DD79B3" w14:textId="77777777" w:rsidR="0077786A" w:rsidRPr="0077786A" w:rsidRDefault="0077786A" w:rsidP="0077786A">
            <w:pPr>
              <w:numPr>
                <w:ilvl w:val="0"/>
                <w:numId w:val="14"/>
              </w:numPr>
            </w:pPr>
            <w:r w:rsidRPr="0077786A">
              <w:t xml:space="preserve">Sioux </w:t>
            </w:r>
            <w:proofErr w:type="gramStart"/>
            <w:r w:rsidRPr="0077786A">
              <w:t>Lookout;</w:t>
            </w:r>
            <w:proofErr w:type="gramEnd"/>
          </w:p>
          <w:p w14:paraId="189285EC" w14:textId="77777777" w:rsidR="0077786A" w:rsidRPr="0077786A" w:rsidRDefault="0077786A" w:rsidP="0077786A">
            <w:pPr>
              <w:numPr>
                <w:ilvl w:val="0"/>
                <w:numId w:val="14"/>
              </w:numPr>
            </w:pPr>
            <w:r w:rsidRPr="0077786A">
              <w:t>The Local Service Board of Melgund; and</w:t>
            </w:r>
          </w:p>
          <w:p w14:paraId="48286F0F" w14:textId="77777777" w:rsidR="0077786A" w:rsidRPr="0077786A" w:rsidRDefault="0077786A" w:rsidP="0077786A">
            <w:pPr>
              <w:numPr>
                <w:ilvl w:val="0"/>
                <w:numId w:val="14"/>
              </w:numPr>
            </w:pPr>
            <w:r w:rsidRPr="0077786A">
              <w:t>The Local Service Board of Wabigoon.</w:t>
            </w:r>
          </w:p>
        </w:tc>
      </w:tr>
      <w:tr w:rsidR="0077786A" w:rsidRPr="0077786A" w14:paraId="742D499F" w14:textId="77777777" w:rsidTr="0047085D">
        <w:trPr>
          <w:cantSplit/>
          <w:trHeight w:val="1021"/>
        </w:trPr>
        <w:tc>
          <w:tcPr>
            <w:tcW w:w="2306" w:type="dxa"/>
            <w:tcBorders>
              <w:top w:val="single" w:sz="4" w:space="0" w:color="auto"/>
              <w:left w:val="single" w:sz="4" w:space="0" w:color="auto"/>
              <w:bottom w:val="single" w:sz="4" w:space="0" w:color="auto"/>
              <w:right w:val="single" w:sz="4" w:space="0" w:color="auto"/>
            </w:tcBorders>
          </w:tcPr>
          <w:p w14:paraId="0281777D" w14:textId="77777777" w:rsidR="0077786A" w:rsidRPr="0077786A" w:rsidRDefault="0077786A" w:rsidP="0077786A">
            <w:r w:rsidRPr="0077786A">
              <w:t>Neighboring Community</w:t>
            </w:r>
          </w:p>
        </w:tc>
        <w:tc>
          <w:tcPr>
            <w:tcW w:w="7044" w:type="dxa"/>
            <w:tcBorders>
              <w:top w:val="single" w:sz="4" w:space="0" w:color="auto"/>
              <w:left w:val="single" w:sz="4" w:space="0" w:color="auto"/>
              <w:bottom w:val="single" w:sz="4" w:space="0" w:color="auto"/>
              <w:right w:val="single" w:sz="4" w:space="0" w:color="auto"/>
            </w:tcBorders>
          </w:tcPr>
          <w:p w14:paraId="3BD1A17F" w14:textId="77777777" w:rsidR="0077786A" w:rsidRPr="0077786A" w:rsidRDefault="0077786A" w:rsidP="0077786A">
            <w:r w:rsidRPr="0077786A">
              <w:t>Communities in Northwestern Ontario surrounding the Project or included in both Local and Regional Study Areas (i.e., Dryden, Sioux Lookout, Machin, and unincorporated municipalities).</w:t>
            </w:r>
          </w:p>
        </w:tc>
      </w:tr>
      <w:tr w:rsidR="0077786A" w:rsidRPr="0077786A" w14:paraId="1FCD1921" w14:textId="77777777" w:rsidTr="0047085D">
        <w:trPr>
          <w:cantSplit/>
          <w:trHeight w:val="1021"/>
        </w:trPr>
        <w:tc>
          <w:tcPr>
            <w:tcW w:w="2306" w:type="dxa"/>
            <w:tcBorders>
              <w:top w:val="single" w:sz="4" w:space="0" w:color="auto"/>
              <w:left w:val="single" w:sz="4" w:space="0" w:color="auto"/>
              <w:bottom w:val="single" w:sz="4" w:space="0" w:color="auto"/>
              <w:right w:val="single" w:sz="4" w:space="0" w:color="auto"/>
            </w:tcBorders>
            <w:hideMark/>
          </w:tcPr>
          <w:p w14:paraId="086E4A5B" w14:textId="77777777" w:rsidR="0077786A" w:rsidRPr="0077786A" w:rsidRDefault="0077786A" w:rsidP="0077786A">
            <w:r w:rsidRPr="0077786A">
              <w:t>Neighboring Community Leadership</w:t>
            </w:r>
          </w:p>
        </w:tc>
        <w:tc>
          <w:tcPr>
            <w:tcW w:w="7044" w:type="dxa"/>
            <w:tcBorders>
              <w:top w:val="single" w:sz="4" w:space="0" w:color="auto"/>
              <w:left w:val="single" w:sz="4" w:space="0" w:color="auto"/>
              <w:bottom w:val="single" w:sz="4" w:space="0" w:color="auto"/>
              <w:right w:val="single" w:sz="4" w:space="0" w:color="auto"/>
            </w:tcBorders>
            <w:hideMark/>
          </w:tcPr>
          <w:p w14:paraId="0A2746A0" w14:textId="77777777" w:rsidR="0077786A" w:rsidRPr="0077786A" w:rsidRDefault="0077786A" w:rsidP="0077786A">
            <w:proofErr w:type="gramStart"/>
            <w:r w:rsidRPr="0077786A">
              <w:t>For the purpose of</w:t>
            </w:r>
            <w:proofErr w:type="gramEnd"/>
            <w:r w:rsidRPr="0077786A">
              <w:t xml:space="preserve"> engagement on draft materials, neighboring community leadership in this context refers to municipal administrative leadership inclusive of the Local Service Board of Wabigoon, the Local Service Board of Melgund, etc.</w:t>
            </w:r>
          </w:p>
        </w:tc>
      </w:tr>
      <w:tr w:rsidR="0077786A" w:rsidRPr="0077786A" w14:paraId="3DD6BEEB"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1A49D8E3" w14:textId="77777777" w:rsidR="0077786A" w:rsidRPr="0077786A" w:rsidRDefault="0077786A" w:rsidP="0077786A">
            <w:r w:rsidRPr="0077786A">
              <w:t>Potential Municipal Host Communities</w:t>
            </w:r>
          </w:p>
        </w:tc>
        <w:tc>
          <w:tcPr>
            <w:tcW w:w="7044" w:type="dxa"/>
            <w:tcBorders>
              <w:top w:val="single" w:sz="4" w:space="0" w:color="auto"/>
              <w:left w:val="single" w:sz="4" w:space="0" w:color="auto"/>
              <w:bottom w:val="single" w:sz="4" w:space="0" w:color="auto"/>
              <w:right w:val="single" w:sz="4" w:space="0" w:color="auto"/>
            </w:tcBorders>
            <w:hideMark/>
          </w:tcPr>
          <w:p w14:paraId="1E124466" w14:textId="77777777" w:rsidR="0077786A" w:rsidRPr="0077786A" w:rsidRDefault="0077786A" w:rsidP="0077786A">
            <w:pPr>
              <w:rPr>
                <w:b/>
                <w:bCs/>
              </w:rPr>
            </w:pPr>
            <w:r w:rsidRPr="0077786A">
              <w:t>Two municipal siting communities remain in the process. These are the Township of Ignace and the Municipality of South Bruce. Ignace has participated in the NWMO’s site selection process since initiation in 2010.</w:t>
            </w:r>
          </w:p>
        </w:tc>
      </w:tr>
      <w:tr w:rsidR="0077786A" w:rsidRPr="0077786A" w14:paraId="1E9D1544"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72670A3F" w14:textId="77777777" w:rsidR="0077786A" w:rsidRPr="0077786A" w:rsidRDefault="0077786A" w:rsidP="0077786A">
            <w:r w:rsidRPr="0077786A">
              <w:t>Project Site</w:t>
            </w:r>
          </w:p>
        </w:tc>
        <w:tc>
          <w:tcPr>
            <w:tcW w:w="7044" w:type="dxa"/>
            <w:tcBorders>
              <w:top w:val="single" w:sz="4" w:space="0" w:color="auto"/>
              <w:left w:val="single" w:sz="4" w:space="0" w:color="auto"/>
              <w:bottom w:val="single" w:sz="4" w:space="0" w:color="auto"/>
              <w:right w:val="single" w:sz="4" w:space="0" w:color="auto"/>
            </w:tcBorders>
            <w:hideMark/>
          </w:tcPr>
          <w:p w14:paraId="7600FAA9" w14:textId="77777777" w:rsidR="0077786A" w:rsidRPr="0077786A" w:rsidRDefault="0077786A" w:rsidP="0077786A">
            <w:r w:rsidRPr="0077786A">
              <w:t>Used to describe the location of the primary APM infrastructure including the Deep Geological Repository, and ancillary infrastructure to support operations.</w:t>
            </w:r>
          </w:p>
        </w:tc>
      </w:tr>
      <w:tr w:rsidR="0077786A" w:rsidRPr="0077786A" w14:paraId="6CF1FD47"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0B458C86" w14:textId="77777777" w:rsidR="0077786A" w:rsidRPr="0077786A" w:rsidRDefault="0077786A" w:rsidP="0077786A">
            <w:r w:rsidRPr="0077786A">
              <w:lastRenderedPageBreak/>
              <w:t xml:space="preserve">Regional Study Area </w:t>
            </w:r>
          </w:p>
        </w:tc>
        <w:tc>
          <w:tcPr>
            <w:tcW w:w="7044" w:type="dxa"/>
            <w:tcBorders>
              <w:top w:val="single" w:sz="4" w:space="0" w:color="auto"/>
              <w:left w:val="single" w:sz="4" w:space="0" w:color="auto"/>
              <w:bottom w:val="single" w:sz="4" w:space="0" w:color="auto"/>
              <w:right w:val="single" w:sz="4" w:space="0" w:color="auto"/>
            </w:tcBorders>
            <w:hideMark/>
          </w:tcPr>
          <w:p w14:paraId="062CBAB6" w14:textId="77777777" w:rsidR="0077786A" w:rsidRPr="0077786A" w:rsidRDefault="0077786A" w:rsidP="0077786A">
            <w:pPr>
              <w:rPr>
                <w:u w:val="single"/>
              </w:rPr>
            </w:pPr>
            <w:r w:rsidRPr="0077786A">
              <w:t>The Regional Study Area</w:t>
            </w:r>
            <w:r w:rsidRPr="0077786A">
              <w:rPr>
                <w:b/>
                <w:bCs/>
              </w:rPr>
              <w:t xml:space="preserve"> </w:t>
            </w:r>
            <w:r w:rsidRPr="0077786A">
              <w:t>refers to the area used to provide context for each component and may also experience future impacts of the APM Project (both positive and negative). During the future impact assessment, cumulative effects will be considered within the Regional Study Area.</w:t>
            </w:r>
          </w:p>
          <w:p w14:paraId="7D039D46" w14:textId="77777777" w:rsidR="0077786A" w:rsidRPr="0077786A" w:rsidRDefault="0077786A" w:rsidP="0077786A">
            <w:r w:rsidRPr="0077786A">
              <w:t xml:space="preserve">The Regional Study Area will also vary by baseline component/study as well as phase of the Project. In some instances, the regional boundaries are either narrowly defined by the area within the Kenora District or </w:t>
            </w:r>
            <w:proofErr w:type="gramStart"/>
            <w:r w:rsidRPr="0077786A">
              <w:t>more broad</w:t>
            </w:r>
            <w:proofErr w:type="gramEnd"/>
            <w:r w:rsidRPr="0077786A">
              <w:t xml:space="preserve"> in scope such as the labour baseline for example:</w:t>
            </w:r>
          </w:p>
          <w:p w14:paraId="0EB5795F" w14:textId="77777777" w:rsidR="0077786A" w:rsidRPr="0077786A" w:rsidRDefault="0077786A" w:rsidP="0077786A">
            <w:pPr>
              <w:numPr>
                <w:ilvl w:val="0"/>
                <w:numId w:val="14"/>
              </w:numPr>
            </w:pPr>
            <w:proofErr w:type="gramStart"/>
            <w:r w:rsidRPr="0077786A">
              <w:t>Atikokan;</w:t>
            </w:r>
            <w:proofErr w:type="gramEnd"/>
          </w:p>
          <w:p w14:paraId="62FDFD90" w14:textId="77777777" w:rsidR="0077786A" w:rsidRPr="0077786A" w:rsidRDefault="0077786A" w:rsidP="0077786A">
            <w:pPr>
              <w:numPr>
                <w:ilvl w:val="0"/>
                <w:numId w:val="14"/>
              </w:numPr>
            </w:pPr>
            <w:proofErr w:type="gramStart"/>
            <w:r w:rsidRPr="0077786A">
              <w:t>Kenora;</w:t>
            </w:r>
            <w:proofErr w:type="gramEnd"/>
          </w:p>
          <w:p w14:paraId="44F5652A" w14:textId="77777777" w:rsidR="0077786A" w:rsidRPr="0077786A" w:rsidRDefault="0077786A" w:rsidP="0077786A">
            <w:pPr>
              <w:numPr>
                <w:ilvl w:val="0"/>
                <w:numId w:val="14"/>
              </w:numPr>
            </w:pPr>
            <w:r w:rsidRPr="0077786A">
              <w:t xml:space="preserve">Thunder </w:t>
            </w:r>
            <w:proofErr w:type="gramStart"/>
            <w:r w:rsidRPr="0077786A">
              <w:t>Bay;</w:t>
            </w:r>
            <w:proofErr w:type="gramEnd"/>
          </w:p>
          <w:p w14:paraId="1536CCA9" w14:textId="77777777" w:rsidR="0077786A" w:rsidRPr="0077786A" w:rsidRDefault="0077786A" w:rsidP="0077786A">
            <w:pPr>
              <w:numPr>
                <w:ilvl w:val="0"/>
                <w:numId w:val="14"/>
              </w:numPr>
            </w:pPr>
            <w:r w:rsidRPr="0077786A">
              <w:t>Steinbach; and</w:t>
            </w:r>
          </w:p>
          <w:p w14:paraId="72561F0C" w14:textId="77777777" w:rsidR="0077786A" w:rsidRPr="0077786A" w:rsidRDefault="0077786A" w:rsidP="0077786A">
            <w:pPr>
              <w:numPr>
                <w:ilvl w:val="0"/>
                <w:numId w:val="14"/>
              </w:numPr>
            </w:pPr>
            <w:r w:rsidRPr="0077786A">
              <w:t>Winnipeg.</w:t>
            </w:r>
          </w:p>
        </w:tc>
      </w:tr>
      <w:tr w:rsidR="0077786A" w:rsidRPr="0077786A" w14:paraId="704CE1B2"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1A8E789E" w14:textId="77777777" w:rsidR="0077786A" w:rsidRPr="0077786A" w:rsidRDefault="0077786A" w:rsidP="0077786A">
            <w:r w:rsidRPr="0077786A">
              <w:t>Revell Site</w:t>
            </w:r>
          </w:p>
        </w:tc>
        <w:tc>
          <w:tcPr>
            <w:tcW w:w="7044" w:type="dxa"/>
            <w:tcBorders>
              <w:top w:val="single" w:sz="4" w:space="0" w:color="auto"/>
              <w:left w:val="single" w:sz="4" w:space="0" w:color="auto"/>
              <w:bottom w:val="single" w:sz="4" w:space="0" w:color="auto"/>
              <w:right w:val="single" w:sz="4" w:space="0" w:color="auto"/>
            </w:tcBorders>
            <w:hideMark/>
          </w:tcPr>
          <w:p w14:paraId="66B6078F" w14:textId="77777777" w:rsidR="0077786A" w:rsidRPr="0077786A" w:rsidRDefault="0077786A" w:rsidP="0077786A">
            <w:r w:rsidRPr="0077786A">
              <w:t>Revell Batholith Temporary Withdrawal Area.</w:t>
            </w:r>
          </w:p>
        </w:tc>
      </w:tr>
      <w:tr w:rsidR="0077786A" w:rsidRPr="0077786A" w14:paraId="512E61C4"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507B6751" w14:textId="77777777" w:rsidR="0077786A" w:rsidRPr="0077786A" w:rsidRDefault="0077786A" w:rsidP="0077786A">
            <w:r w:rsidRPr="0077786A">
              <w:t>Rights Holders</w:t>
            </w:r>
          </w:p>
        </w:tc>
        <w:tc>
          <w:tcPr>
            <w:tcW w:w="7044" w:type="dxa"/>
            <w:tcBorders>
              <w:top w:val="single" w:sz="4" w:space="0" w:color="auto"/>
              <w:left w:val="single" w:sz="4" w:space="0" w:color="auto"/>
              <w:bottom w:val="single" w:sz="4" w:space="0" w:color="auto"/>
              <w:right w:val="single" w:sz="4" w:space="0" w:color="auto"/>
            </w:tcBorders>
            <w:hideMark/>
          </w:tcPr>
          <w:p w14:paraId="29377FCB" w14:textId="77777777" w:rsidR="0077786A" w:rsidRPr="0077786A" w:rsidRDefault="0077786A" w:rsidP="0077786A">
            <w:r w:rsidRPr="0077786A">
              <w:t>First Nation and Métis communities who have asserted and or hold recognized treaty and/or Indigenous rights and whose Traditional Territories include the Project site.</w:t>
            </w:r>
          </w:p>
        </w:tc>
      </w:tr>
      <w:tr w:rsidR="0077786A" w:rsidRPr="0077786A" w14:paraId="3D4BF43A"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7B697FEE" w14:textId="77777777" w:rsidR="0077786A" w:rsidRPr="0077786A" w:rsidRDefault="0077786A" w:rsidP="0077786A">
            <w:r w:rsidRPr="0077786A">
              <w:t>Siting Area</w:t>
            </w:r>
          </w:p>
        </w:tc>
        <w:tc>
          <w:tcPr>
            <w:tcW w:w="7044" w:type="dxa"/>
            <w:tcBorders>
              <w:top w:val="single" w:sz="4" w:space="0" w:color="auto"/>
              <w:left w:val="single" w:sz="4" w:space="0" w:color="auto"/>
              <w:bottom w:val="single" w:sz="4" w:space="0" w:color="auto"/>
              <w:right w:val="single" w:sz="4" w:space="0" w:color="auto"/>
            </w:tcBorders>
            <w:hideMark/>
          </w:tcPr>
          <w:p w14:paraId="195DC49A" w14:textId="77777777" w:rsidR="0077786A" w:rsidRPr="0077786A" w:rsidRDefault="0077786A" w:rsidP="0077786A">
            <w:r w:rsidRPr="0077786A">
              <w:t>In the context of the Community Studies for Northwestern Ontario, ‘siting area’ refers to the Ignace Siting Area defined above for ‘Ignace Area’.</w:t>
            </w:r>
          </w:p>
        </w:tc>
      </w:tr>
      <w:tr w:rsidR="0077786A" w:rsidRPr="0077786A" w14:paraId="727B713E"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25E53C53" w14:textId="77777777" w:rsidR="0077786A" w:rsidRPr="0077786A" w:rsidRDefault="0077786A" w:rsidP="0077786A">
            <w:r w:rsidRPr="0077786A">
              <w:t>South Bruce Area</w:t>
            </w:r>
          </w:p>
        </w:tc>
        <w:tc>
          <w:tcPr>
            <w:tcW w:w="7044" w:type="dxa"/>
            <w:tcBorders>
              <w:top w:val="single" w:sz="4" w:space="0" w:color="auto"/>
              <w:left w:val="single" w:sz="4" w:space="0" w:color="auto"/>
              <w:bottom w:val="single" w:sz="4" w:space="0" w:color="auto"/>
              <w:right w:val="single" w:sz="4" w:space="0" w:color="auto"/>
            </w:tcBorders>
            <w:hideMark/>
          </w:tcPr>
          <w:p w14:paraId="6647FB2A" w14:textId="77777777" w:rsidR="0077786A" w:rsidRPr="0077786A" w:rsidRDefault="0077786A" w:rsidP="0077786A">
            <w:r w:rsidRPr="0077786A">
              <w:t xml:space="preserve">Delineates the general area surrounding the potential APM Project location in southwestern Ontario; mainly comprising Bruce County (excluding the South Bruce Peninsula) and northern portions of Huron County, but not extending to the shores of Lake Huron. The area </w:t>
            </w:r>
            <w:proofErr w:type="gramStart"/>
            <w:r w:rsidRPr="0077786A">
              <w:t>is located in</w:t>
            </w:r>
            <w:proofErr w:type="gramEnd"/>
            <w:r w:rsidRPr="0077786A">
              <w:t xml:space="preserve"> Treaty #45 1/2 in the traditional territory of the Saugeen Ojibway Nation as well as the asserted traditional territories of Métis communities.</w:t>
            </w:r>
          </w:p>
        </w:tc>
      </w:tr>
      <w:tr w:rsidR="0077786A" w:rsidRPr="0077786A" w14:paraId="6BDD26D5" w14:textId="77777777" w:rsidTr="0047085D">
        <w:trPr>
          <w:cantSplit/>
        </w:trPr>
        <w:tc>
          <w:tcPr>
            <w:tcW w:w="2306" w:type="dxa"/>
            <w:tcBorders>
              <w:top w:val="single" w:sz="4" w:space="0" w:color="auto"/>
              <w:left w:val="single" w:sz="4" w:space="0" w:color="auto"/>
              <w:bottom w:val="single" w:sz="4" w:space="0" w:color="auto"/>
              <w:right w:val="single" w:sz="4" w:space="0" w:color="auto"/>
            </w:tcBorders>
            <w:hideMark/>
          </w:tcPr>
          <w:p w14:paraId="04B44273" w14:textId="77777777" w:rsidR="0077786A" w:rsidRPr="0077786A" w:rsidRDefault="0077786A" w:rsidP="0077786A">
            <w:r w:rsidRPr="0077786A">
              <w:t>Spatial Boundaries as defined in Baseline Design Report</w:t>
            </w:r>
          </w:p>
        </w:tc>
        <w:tc>
          <w:tcPr>
            <w:tcW w:w="7044" w:type="dxa"/>
            <w:tcBorders>
              <w:top w:val="single" w:sz="4" w:space="0" w:color="auto"/>
              <w:left w:val="single" w:sz="4" w:space="0" w:color="auto"/>
              <w:bottom w:val="single" w:sz="4" w:space="0" w:color="auto"/>
              <w:right w:val="single" w:sz="4" w:space="0" w:color="auto"/>
            </w:tcBorders>
            <w:hideMark/>
          </w:tcPr>
          <w:p w14:paraId="1265F10C" w14:textId="77777777" w:rsidR="0077786A" w:rsidRPr="0077786A" w:rsidRDefault="0077786A" w:rsidP="0077786A">
            <w:r w:rsidRPr="0077786A">
              <w:t>Spatial boundaries vary by topic and will be refined over the course of engagement. It is anticipated spatial boundaries will reflect inputs from local governments, the public, Indigenous communities, federal and provincial government departments and agencies, and other interested parties, consistent with the Tailored Guidelines template. Two general spatial study areas are considered as part of the Community Studies that referred to as the Local Study Area and Regional Study Area.</w:t>
            </w:r>
          </w:p>
        </w:tc>
      </w:tr>
    </w:tbl>
    <w:p w14:paraId="26847378" w14:textId="77777777" w:rsidR="0024375E" w:rsidRPr="00C77218" w:rsidRDefault="0024375E" w:rsidP="0024375E"/>
    <w:sectPr w:rsidR="0024375E" w:rsidRPr="00C77218" w:rsidSect="00AA3F11">
      <w:footerReference w:type="default" r:id="rId46"/>
      <w:pgSz w:w="12240" w:h="15840" w:code="1"/>
      <w:pgMar w:top="1440" w:right="1440" w:bottom="1440" w:left="144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8EEA4" w14:textId="77777777" w:rsidR="00DC2930" w:rsidRDefault="00DC2930">
      <w:pPr>
        <w:spacing w:after="0" w:line="240" w:lineRule="auto"/>
      </w:pPr>
      <w:r>
        <w:separator/>
      </w:r>
    </w:p>
  </w:endnote>
  <w:endnote w:type="continuationSeparator" w:id="0">
    <w:p w14:paraId="6B1703C7" w14:textId="77777777" w:rsidR="00DC2930" w:rsidRDefault="00DC2930">
      <w:pPr>
        <w:spacing w:after="0" w:line="240" w:lineRule="auto"/>
      </w:pPr>
      <w:r>
        <w:continuationSeparator/>
      </w:r>
    </w:p>
  </w:endnote>
  <w:endnote w:type="continuationNotice" w:id="1">
    <w:p w14:paraId="1F2BF80C" w14:textId="77777777" w:rsidR="00DC2930" w:rsidRDefault="00DC29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venir Black">
    <w:altName w:val="Cambria"/>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3FDE" w14:textId="77777777" w:rsidR="00143246" w:rsidRDefault="00143246">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003724"/>
      <w:docPartObj>
        <w:docPartGallery w:val="Page Numbers (Bottom of Page)"/>
        <w:docPartUnique/>
      </w:docPartObj>
    </w:sdtPr>
    <w:sdtEndPr>
      <w:rPr>
        <w:noProof/>
      </w:rPr>
    </w:sdtEndPr>
    <w:sdtContent>
      <w:p w14:paraId="75CD37D8" w14:textId="77777777" w:rsidR="00143246" w:rsidRDefault="00143246">
        <w:pPr>
          <w:pStyle w:val="Footer"/>
          <w:jc w:val="right"/>
        </w:pPr>
        <w:r w:rsidRPr="00946061">
          <w:rPr>
            <w:noProof/>
          </w:rPr>
          <w:drawing>
            <wp:anchor distT="0" distB="0" distL="114300" distR="114300" simplePos="0" relativeHeight="251657216" behindDoc="0" locked="0" layoutInCell="1" allowOverlap="1" wp14:anchorId="4439A43F" wp14:editId="725EE431">
              <wp:simplePos x="0" y="0"/>
              <wp:positionH relativeFrom="margin">
                <wp:posOffset>-755650</wp:posOffset>
              </wp:positionH>
              <wp:positionV relativeFrom="paragraph">
                <wp:posOffset>176530</wp:posOffset>
              </wp:positionV>
              <wp:extent cx="661249" cy="389255"/>
              <wp:effectExtent l="0" t="0" r="5715" b="0"/>
              <wp:wrapNone/>
              <wp:docPr id="31" name="Picture 1" descr="C:\Users\Andrzej\Desktop\hardystevenson_logo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zej\Desktop\hardystevenson_logo_pantone.jpg"/>
                      <pic:cNvPicPr>
                        <a:picLocks noChangeAspect="1" noChangeArrowheads="1"/>
                      </pic:cNvPicPr>
                    </pic:nvPicPr>
                    <pic:blipFill>
                      <a:blip r:embed="rId1" cstate="print"/>
                      <a:srcRect/>
                      <a:stretch>
                        <a:fillRect/>
                      </a:stretch>
                    </pic:blipFill>
                    <pic:spPr bwMode="auto">
                      <a:xfrm>
                        <a:off x="0" y="0"/>
                        <a:ext cx="661249"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Content>
  </w:sdt>
  <w:p w14:paraId="5CE4539A" w14:textId="3AFC4C21" w:rsidR="00143246" w:rsidRPr="001F2222" w:rsidRDefault="00143246" w:rsidP="001F2222">
    <w:pPr>
      <w:tabs>
        <w:tab w:val="left" w:pos="3620"/>
      </w:tabs>
      <w:rPr>
        <w:sz w:val="20"/>
        <w:szCs w:val="20"/>
      </w:rPr>
    </w:pPr>
    <w:r w:rsidRPr="001F2222">
      <w:rPr>
        <w:sz w:val="20"/>
        <w:szCs w:val="20"/>
      </w:rPr>
      <w:t xml:space="preserve">Ignace Area Economics and </w:t>
    </w:r>
    <w:r w:rsidR="00F40323" w:rsidRPr="001F2222">
      <w:rPr>
        <w:sz w:val="20"/>
        <w:szCs w:val="20"/>
      </w:rPr>
      <w:t xml:space="preserve">Finance </w:t>
    </w:r>
    <w:r w:rsidR="00F40323">
      <w:rPr>
        <w:sz w:val="20"/>
        <w:szCs w:val="20"/>
      </w:rPr>
      <w:t>Labour</w:t>
    </w:r>
    <w:r w:rsidRPr="001F2222">
      <w:rPr>
        <w:sz w:val="20"/>
        <w:szCs w:val="20"/>
      </w:rPr>
      <w:t xml:space="preserve"> Baseline</w:t>
    </w:r>
    <w:r w:rsidRPr="001F2222">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702185"/>
      <w:docPartObj>
        <w:docPartGallery w:val="Page Numbers (Bottom of Page)"/>
        <w:docPartUnique/>
      </w:docPartObj>
    </w:sdtPr>
    <w:sdtEndPr>
      <w:rPr>
        <w:noProof/>
      </w:rPr>
    </w:sdtEndPr>
    <w:sdtContent>
      <w:p w14:paraId="3A652F85" w14:textId="77777777" w:rsidR="00AA3F11" w:rsidRDefault="00AA3F11">
        <w:pPr>
          <w:pStyle w:val="Footer"/>
          <w:jc w:val="right"/>
        </w:pPr>
        <w:r w:rsidRPr="00946061">
          <w:rPr>
            <w:noProof/>
          </w:rPr>
          <w:drawing>
            <wp:anchor distT="0" distB="0" distL="114300" distR="114300" simplePos="0" relativeHeight="251656192" behindDoc="0" locked="0" layoutInCell="1" allowOverlap="1" wp14:anchorId="3D652DCD" wp14:editId="6D9AF101">
              <wp:simplePos x="0" y="0"/>
              <wp:positionH relativeFrom="margin">
                <wp:posOffset>-755650</wp:posOffset>
              </wp:positionH>
              <wp:positionV relativeFrom="paragraph">
                <wp:posOffset>176530</wp:posOffset>
              </wp:positionV>
              <wp:extent cx="661249" cy="389255"/>
              <wp:effectExtent l="0" t="0" r="5715" b="0"/>
              <wp:wrapNone/>
              <wp:docPr id="224" name="Picture 1" descr="C:\Users\Andrzej\Desktop\hardystevenson_logo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zej\Desktop\hardystevenson_logo_pantone.jpg"/>
                      <pic:cNvPicPr>
                        <a:picLocks noChangeAspect="1" noChangeArrowheads="1"/>
                      </pic:cNvPicPr>
                    </pic:nvPicPr>
                    <pic:blipFill>
                      <a:blip r:embed="rId1" cstate="print"/>
                      <a:srcRect/>
                      <a:stretch>
                        <a:fillRect/>
                      </a:stretch>
                    </pic:blipFill>
                    <pic:spPr bwMode="auto">
                      <a:xfrm>
                        <a:off x="0" y="0"/>
                        <a:ext cx="661249"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6DCCF51" w14:textId="38242DA5" w:rsidR="00AA3F11" w:rsidRPr="001F2222" w:rsidRDefault="00AA3F11" w:rsidP="001F2222">
    <w:pPr>
      <w:tabs>
        <w:tab w:val="left" w:pos="3620"/>
      </w:tabs>
      <w:rPr>
        <w:sz w:val="20"/>
        <w:szCs w:val="20"/>
      </w:rPr>
    </w:pPr>
    <w:r w:rsidRPr="001F2222">
      <w:rPr>
        <w:sz w:val="20"/>
        <w:szCs w:val="20"/>
      </w:rPr>
      <w:t>Ignace Area Economics and Finance</w:t>
    </w:r>
    <w:r w:rsidR="00BC48D0">
      <w:rPr>
        <w:sz w:val="20"/>
        <w:szCs w:val="20"/>
      </w:rPr>
      <w:t xml:space="preserve"> </w:t>
    </w:r>
    <w:r w:rsidRPr="001F2222">
      <w:rPr>
        <w:sz w:val="20"/>
        <w:szCs w:val="20"/>
      </w:rPr>
      <w:t>Labour Baseline</w:t>
    </w:r>
    <w:r w:rsidRPr="001F2222">
      <w:rPr>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340138"/>
      <w:docPartObj>
        <w:docPartGallery w:val="Page Numbers (Bottom of Page)"/>
        <w:docPartUnique/>
      </w:docPartObj>
    </w:sdtPr>
    <w:sdtEndPr>
      <w:rPr>
        <w:noProof/>
      </w:rPr>
    </w:sdtEndPr>
    <w:sdtContent>
      <w:p w14:paraId="526BCC8E" w14:textId="77777777" w:rsidR="00AA3F11" w:rsidRDefault="00AA3F11">
        <w:pPr>
          <w:pStyle w:val="Footer"/>
          <w:jc w:val="right"/>
        </w:pPr>
        <w:r w:rsidRPr="00946061">
          <w:rPr>
            <w:noProof/>
          </w:rPr>
          <w:drawing>
            <wp:anchor distT="0" distB="0" distL="114300" distR="114300" simplePos="0" relativeHeight="251658240" behindDoc="0" locked="0" layoutInCell="1" allowOverlap="1" wp14:anchorId="6C1CA3E7" wp14:editId="21C8CE87">
              <wp:simplePos x="0" y="0"/>
              <wp:positionH relativeFrom="margin">
                <wp:posOffset>-755650</wp:posOffset>
              </wp:positionH>
              <wp:positionV relativeFrom="paragraph">
                <wp:posOffset>176530</wp:posOffset>
              </wp:positionV>
              <wp:extent cx="661249" cy="389255"/>
              <wp:effectExtent l="0" t="0" r="5715" b="0"/>
              <wp:wrapNone/>
              <wp:docPr id="29" name="Picture 1" descr="C:\Users\Andrzej\Desktop\hardystevenson_logo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zej\Desktop\hardystevenson_logo_pantone.jpg"/>
                      <pic:cNvPicPr>
                        <a:picLocks noChangeAspect="1" noChangeArrowheads="1"/>
                      </pic:cNvPicPr>
                    </pic:nvPicPr>
                    <pic:blipFill>
                      <a:blip r:embed="rId1" cstate="print"/>
                      <a:srcRect/>
                      <a:stretch>
                        <a:fillRect/>
                      </a:stretch>
                    </pic:blipFill>
                    <pic:spPr bwMode="auto">
                      <a:xfrm>
                        <a:off x="0" y="0"/>
                        <a:ext cx="661249"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C93436C" w14:textId="6E73BE75" w:rsidR="00AA3F11" w:rsidRPr="001F2222" w:rsidRDefault="00AA3F11" w:rsidP="001F2222">
    <w:pPr>
      <w:tabs>
        <w:tab w:val="left" w:pos="3620"/>
      </w:tabs>
      <w:rPr>
        <w:sz w:val="20"/>
        <w:szCs w:val="20"/>
      </w:rPr>
    </w:pPr>
    <w:r w:rsidRPr="001F2222">
      <w:rPr>
        <w:sz w:val="20"/>
        <w:szCs w:val="20"/>
      </w:rPr>
      <w:t>Ignace Area Economics and Finance</w:t>
    </w:r>
    <w:r w:rsidR="00E17320">
      <w:rPr>
        <w:sz w:val="20"/>
        <w:szCs w:val="20"/>
      </w:rPr>
      <w:t xml:space="preserve"> </w:t>
    </w:r>
    <w:r w:rsidRPr="001F2222">
      <w:rPr>
        <w:sz w:val="20"/>
        <w:szCs w:val="20"/>
      </w:rPr>
      <w:t>Labour Baseline</w:t>
    </w:r>
    <w:r w:rsidRPr="001F2222">
      <w:rPr>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034191"/>
      <w:docPartObj>
        <w:docPartGallery w:val="Page Numbers (Bottom of Page)"/>
        <w:docPartUnique/>
      </w:docPartObj>
    </w:sdtPr>
    <w:sdtEndPr>
      <w:rPr>
        <w:noProof/>
      </w:rPr>
    </w:sdtEndPr>
    <w:sdtContent>
      <w:p w14:paraId="551D57B5" w14:textId="77777777" w:rsidR="00C0637C" w:rsidRDefault="00C0637C">
        <w:pPr>
          <w:pStyle w:val="Footer"/>
          <w:jc w:val="right"/>
        </w:pPr>
        <w:r w:rsidRPr="00946061">
          <w:rPr>
            <w:noProof/>
          </w:rPr>
          <w:drawing>
            <wp:anchor distT="0" distB="0" distL="114300" distR="114300" simplePos="0" relativeHeight="251659264" behindDoc="0" locked="0" layoutInCell="1" allowOverlap="1" wp14:anchorId="2FA7E364" wp14:editId="56CB3EB4">
              <wp:simplePos x="0" y="0"/>
              <wp:positionH relativeFrom="margin">
                <wp:posOffset>-755650</wp:posOffset>
              </wp:positionH>
              <wp:positionV relativeFrom="paragraph">
                <wp:posOffset>176530</wp:posOffset>
              </wp:positionV>
              <wp:extent cx="661249" cy="389255"/>
              <wp:effectExtent l="0" t="0" r="5715" b="0"/>
              <wp:wrapNone/>
              <wp:docPr id="18" name="Picture 1" descr="C:\Users\Andrzej\Desktop\hardystevenson_logo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zej\Desktop\hardystevenson_logo_pantone.jpg"/>
                      <pic:cNvPicPr>
                        <a:picLocks noChangeAspect="1" noChangeArrowheads="1"/>
                      </pic:cNvPicPr>
                    </pic:nvPicPr>
                    <pic:blipFill>
                      <a:blip r:embed="rId1" cstate="print"/>
                      <a:srcRect/>
                      <a:stretch>
                        <a:fillRect/>
                      </a:stretch>
                    </pic:blipFill>
                    <pic:spPr bwMode="auto">
                      <a:xfrm>
                        <a:off x="0" y="0"/>
                        <a:ext cx="661249"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Content>
  </w:sdt>
  <w:p w14:paraId="61BAA6F3" w14:textId="18E215AB" w:rsidR="00C0637C" w:rsidRPr="001F2222" w:rsidRDefault="00C0637C" w:rsidP="001F2222">
    <w:pPr>
      <w:tabs>
        <w:tab w:val="left" w:pos="3620"/>
      </w:tabs>
      <w:rPr>
        <w:sz w:val="20"/>
        <w:szCs w:val="20"/>
      </w:rPr>
    </w:pPr>
    <w:r w:rsidRPr="001F2222">
      <w:rPr>
        <w:sz w:val="20"/>
        <w:szCs w:val="20"/>
      </w:rPr>
      <w:t xml:space="preserve">Ignace Area Economics and Finance </w:t>
    </w:r>
    <w:r w:rsidR="00E17320">
      <w:rPr>
        <w:sz w:val="20"/>
        <w:szCs w:val="20"/>
      </w:rPr>
      <w:t>Labo</w:t>
    </w:r>
    <w:r w:rsidRPr="001F2222">
      <w:rPr>
        <w:sz w:val="20"/>
        <w:szCs w:val="20"/>
      </w:rPr>
      <w:t>ur Baseline</w:t>
    </w:r>
    <w:r w:rsidRPr="001F2222">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96AFA" w14:textId="77777777" w:rsidR="00DC2930" w:rsidRDefault="00DC2930">
      <w:pPr>
        <w:spacing w:after="0" w:line="240" w:lineRule="auto"/>
      </w:pPr>
      <w:r>
        <w:separator/>
      </w:r>
    </w:p>
  </w:footnote>
  <w:footnote w:type="continuationSeparator" w:id="0">
    <w:p w14:paraId="5315B79A" w14:textId="77777777" w:rsidR="00DC2930" w:rsidRDefault="00DC2930">
      <w:pPr>
        <w:spacing w:after="0" w:line="240" w:lineRule="auto"/>
      </w:pPr>
      <w:r>
        <w:continuationSeparator/>
      </w:r>
    </w:p>
  </w:footnote>
  <w:footnote w:type="continuationNotice" w:id="1">
    <w:p w14:paraId="1A00B385" w14:textId="77777777" w:rsidR="00DC2930" w:rsidRDefault="00DC2930">
      <w:pPr>
        <w:spacing w:after="0" w:line="240" w:lineRule="auto"/>
      </w:pPr>
    </w:p>
  </w:footnote>
  <w:footnote w:id="2">
    <w:p w14:paraId="4E317541" w14:textId="09B8414B" w:rsidR="008851DF" w:rsidRPr="008851DF" w:rsidRDefault="008851DF">
      <w:pPr>
        <w:pStyle w:val="FootnoteText"/>
        <w:rPr>
          <w:i w:val="0"/>
          <w:iCs/>
          <w:lang w:val="en-US"/>
        </w:rPr>
      </w:pPr>
      <w:r>
        <w:rPr>
          <w:rStyle w:val="FootnoteReference"/>
        </w:rPr>
        <w:footnoteRef/>
      </w:r>
      <w:r>
        <w:t xml:space="preserve"> </w:t>
      </w:r>
      <w:bookmarkStart w:id="47" w:name="_Hlk103845638"/>
      <w:r w:rsidR="00D004C0">
        <w:rPr>
          <w:i w:val="0"/>
          <w:iCs/>
          <w:lang w:val="en-US"/>
        </w:rPr>
        <w:t>InterGroup Consultants</w:t>
      </w:r>
      <w:r w:rsidR="00D005D6">
        <w:rPr>
          <w:i w:val="0"/>
          <w:iCs/>
          <w:lang w:val="en-US"/>
        </w:rPr>
        <w:t xml:space="preserve"> (2020).</w:t>
      </w:r>
      <w:r w:rsidR="00D004C0">
        <w:rPr>
          <w:i w:val="0"/>
          <w:iCs/>
          <w:lang w:val="en-US"/>
        </w:rPr>
        <w:t xml:space="preserve"> Ignace Project Visioning Community Conversations. </w:t>
      </w:r>
      <w:bookmarkEnd w:id="47"/>
    </w:p>
  </w:footnote>
  <w:footnote w:id="3">
    <w:p w14:paraId="5A6C0DBC" w14:textId="77777777" w:rsidR="006532A5" w:rsidRDefault="006532A5">
      <w:pPr>
        <w:pStyle w:val="FootnoteText"/>
      </w:pPr>
      <w:r>
        <w:rPr>
          <w:rStyle w:val="FootnoteReference"/>
        </w:rPr>
        <w:footnoteRef/>
      </w:r>
      <w:r>
        <w:t xml:space="preserve"> </w:t>
      </w:r>
      <w:r w:rsidR="00A9533D" w:rsidRPr="00251757">
        <w:rPr>
          <w:i w:val="0"/>
          <w:iCs/>
        </w:rPr>
        <w:t>Manifold Data Mining Inc. (2022). Retrieved January 1, 2022, from Manifold: https://app.polarisintelligence.com/profile/showreport?comparison_session=true&amp;_locale=en&amp;component_name=comparison_list</w:t>
      </w:r>
    </w:p>
  </w:footnote>
  <w:footnote w:id="4">
    <w:p w14:paraId="7E57DE4D" w14:textId="77777777" w:rsidR="00A9533D" w:rsidRDefault="00A9533D">
      <w:pPr>
        <w:pStyle w:val="FootnoteText"/>
      </w:pPr>
      <w:r>
        <w:rPr>
          <w:rStyle w:val="FootnoteReference"/>
        </w:rPr>
        <w:footnoteRef/>
      </w:r>
      <w:r>
        <w:t xml:space="preserve"> </w:t>
      </w:r>
      <w:proofErr w:type="spellStart"/>
      <w:r w:rsidR="000673A6" w:rsidRPr="00F710A0">
        <w:rPr>
          <w:i w:val="0"/>
          <w:iCs/>
          <w:lang w:val="en-US"/>
        </w:rPr>
        <w:t>Emsi</w:t>
      </w:r>
      <w:proofErr w:type="spellEnd"/>
      <w:r w:rsidR="000673A6" w:rsidRPr="00F710A0">
        <w:rPr>
          <w:i w:val="0"/>
          <w:iCs/>
          <w:lang w:val="en-US"/>
        </w:rPr>
        <w:t>. (2022). Retrieved January 12, 2022, from https://a.economicmodeling.com/analyst/?t=3dry2#h=Zn6MW&amp;nation=ca&amp;vertical=standard&amp;page=home&amp;halt=true&amp;login=1</w:t>
      </w:r>
      <w:r w:rsidR="000673A6" w:rsidRPr="00552177">
        <w:rPr>
          <w:i w:val="0"/>
          <w:iCs/>
          <w:lang w:val="en-US"/>
        </w:rPr>
        <w:t>.</w:t>
      </w:r>
      <w:r w:rsidR="000673A6" w:rsidRPr="00552177">
        <w:rPr>
          <w:i w:val="0"/>
          <w:iCs/>
        </w:rPr>
        <w:t xml:space="preserve"> </w:t>
      </w:r>
      <w:r w:rsidR="000673A6" w:rsidRPr="00552177">
        <w:rPr>
          <w:i w:val="0"/>
          <w:iCs/>
          <w:lang w:val="en-US"/>
        </w:rPr>
        <w:t>Note: Projections were estimated using a compound annual growth rate between 2021 and 2028 projections.</w:t>
      </w:r>
    </w:p>
  </w:footnote>
  <w:footnote w:id="5">
    <w:p w14:paraId="0BF83D97" w14:textId="64D01590" w:rsidR="007B72A9" w:rsidRDefault="007B72A9">
      <w:pPr>
        <w:pStyle w:val="FootnoteText"/>
      </w:pPr>
      <w:r>
        <w:rPr>
          <w:rStyle w:val="FootnoteReference"/>
        </w:rPr>
        <w:footnoteRef/>
      </w:r>
      <w:r>
        <w:t xml:space="preserve"> </w:t>
      </w:r>
      <w:r w:rsidR="00262EC4">
        <w:t xml:space="preserve"> </w:t>
      </w:r>
      <w:r w:rsidR="00262EC4" w:rsidRPr="00251757">
        <w:rPr>
          <w:i w:val="0"/>
          <w:iCs/>
        </w:rPr>
        <w:t>Kenora District Municipal Association</w:t>
      </w:r>
      <w:r w:rsidR="00D005D6">
        <w:rPr>
          <w:i w:val="0"/>
          <w:iCs/>
        </w:rPr>
        <w:t>. (</w:t>
      </w:r>
      <w:r w:rsidR="00262EC4" w:rsidRPr="00251757">
        <w:rPr>
          <w:i w:val="0"/>
          <w:iCs/>
        </w:rPr>
        <w:t>2022</w:t>
      </w:r>
      <w:r w:rsidR="00C53EE8">
        <w:rPr>
          <w:i w:val="0"/>
          <w:iCs/>
        </w:rPr>
        <w:t>, February 11</w:t>
      </w:r>
      <w:r w:rsidR="00D005D6">
        <w:rPr>
          <w:i w:val="0"/>
          <w:iCs/>
        </w:rPr>
        <w:t>)</w:t>
      </w:r>
      <w:r w:rsidR="00262EC4" w:rsidRPr="00251757">
        <w:rPr>
          <w:i w:val="0"/>
          <w:iCs/>
        </w:rPr>
        <w:t>. Knowledge Holder Interview. (Hardy Stevenson, Interviewer)</w:t>
      </w:r>
    </w:p>
  </w:footnote>
  <w:footnote w:id="6">
    <w:p w14:paraId="4D5F8905" w14:textId="67C872D7" w:rsidR="000C0806" w:rsidRPr="000C0806" w:rsidRDefault="000C0806">
      <w:pPr>
        <w:pStyle w:val="FootnoteText"/>
        <w:rPr>
          <w:lang w:val="en-US"/>
        </w:rPr>
      </w:pPr>
      <w:r w:rsidRPr="00FC7AAF">
        <w:rPr>
          <w:rStyle w:val="FootnoteReference"/>
        </w:rPr>
        <w:footnoteRef/>
      </w:r>
      <w:r w:rsidRPr="00FC7AAF">
        <w:t xml:space="preserve"> </w:t>
      </w:r>
      <w:bookmarkStart w:id="76" w:name="_Hlk106275867"/>
      <w:r w:rsidR="00D005D6" w:rsidRPr="00FC7AAF">
        <w:rPr>
          <w:i w:val="0"/>
          <w:iCs/>
        </w:rPr>
        <w:t>Nuclear Waste Management Organization (NWMO). (2021). Community Studies Planning Assumptions. November 2021</w:t>
      </w:r>
      <w:bookmarkEnd w:id="76"/>
      <w:r w:rsidR="00D005D6" w:rsidRPr="00FC7AAF">
        <w:rPr>
          <w:i w:val="0"/>
          <w:iCs/>
        </w:rPr>
        <w:t>.</w:t>
      </w:r>
    </w:p>
  </w:footnote>
  <w:footnote w:id="7">
    <w:p w14:paraId="43928472" w14:textId="62A9B5F0" w:rsidR="007F38ED" w:rsidRPr="007F38ED" w:rsidRDefault="007F38ED">
      <w:pPr>
        <w:pStyle w:val="FootnoteText"/>
        <w:rPr>
          <w:i w:val="0"/>
          <w:iCs/>
          <w:lang w:val="en-US"/>
        </w:rPr>
      </w:pPr>
      <w:r>
        <w:rPr>
          <w:rStyle w:val="FootnoteReference"/>
        </w:rPr>
        <w:footnoteRef/>
      </w:r>
      <w:r>
        <w:t xml:space="preserve"> </w:t>
      </w:r>
      <w:r w:rsidRPr="007F38ED">
        <w:rPr>
          <w:i w:val="0"/>
          <w:iCs/>
        </w:rPr>
        <w:t>‘</w:t>
      </w:r>
      <w:r w:rsidR="00E35F33">
        <w:rPr>
          <w:i w:val="0"/>
          <w:iCs/>
        </w:rPr>
        <w:t>On</w:t>
      </w:r>
      <w:r w:rsidRPr="007F38ED">
        <w:rPr>
          <w:i w:val="0"/>
          <w:iCs/>
        </w:rPr>
        <w:t xml:space="preserve"> site</w:t>
      </w:r>
      <w:r w:rsidR="00E5662A">
        <w:rPr>
          <w:i w:val="0"/>
          <w:iCs/>
        </w:rPr>
        <w:t>’</w:t>
      </w:r>
      <w:r>
        <w:rPr>
          <w:i w:val="0"/>
          <w:iCs/>
        </w:rPr>
        <w:t xml:space="preserve"> r</w:t>
      </w:r>
      <w:r w:rsidRPr="007F38ED">
        <w:rPr>
          <w:i w:val="0"/>
          <w:iCs/>
        </w:rPr>
        <w:t>efers to staff working at the Revell site while ‘O</w:t>
      </w:r>
      <w:r w:rsidR="00E35F33">
        <w:rPr>
          <w:i w:val="0"/>
          <w:iCs/>
        </w:rPr>
        <w:t>ff</w:t>
      </w:r>
      <w:r w:rsidRPr="007F38ED">
        <w:rPr>
          <w:i w:val="0"/>
          <w:iCs/>
        </w:rPr>
        <w:t xml:space="preserve"> site’ refers to staff working at the Centre of Expertise.</w:t>
      </w:r>
    </w:p>
  </w:footnote>
  <w:footnote w:id="8">
    <w:p w14:paraId="73A93C8D" w14:textId="23BB2FC1" w:rsidR="00F15089" w:rsidRPr="00F15089" w:rsidRDefault="00F15089" w:rsidP="007F38ED">
      <w:pPr>
        <w:pStyle w:val="FootnoteText"/>
        <w:ind w:left="0" w:firstLine="0"/>
        <w:rPr>
          <w:lang w:val="en-US"/>
        </w:rPr>
      </w:pPr>
      <w:r w:rsidRPr="00FC7AAF">
        <w:rPr>
          <w:rStyle w:val="FootnoteReference"/>
          <w:i w:val="0"/>
          <w:iCs/>
        </w:rPr>
        <w:footnoteRef/>
      </w:r>
      <w:r w:rsidRPr="00FC7AAF">
        <w:rPr>
          <w:i w:val="0"/>
          <w:iCs/>
        </w:rPr>
        <w:t xml:space="preserve"> </w:t>
      </w:r>
      <w:r w:rsidR="00FC7AAF" w:rsidRPr="00FC7AAF">
        <w:rPr>
          <w:i w:val="0"/>
          <w:iCs/>
        </w:rPr>
        <w:t>Nuclear Waste Management Organization (NWMO). (2021). Community Studies Planning Assumptions. November 2021</w:t>
      </w:r>
    </w:p>
  </w:footnote>
  <w:footnote w:id="9">
    <w:p w14:paraId="3E84F5E4" w14:textId="13DC6557" w:rsidR="00C1499B" w:rsidRDefault="00C1499B" w:rsidP="00C1499B">
      <w:pPr>
        <w:pStyle w:val="FootnoteText"/>
      </w:pPr>
      <w:r>
        <w:rPr>
          <w:rStyle w:val="FootnoteReference"/>
        </w:rPr>
        <w:footnoteRef/>
      </w:r>
      <w:r>
        <w:t xml:space="preserve"> </w:t>
      </w:r>
      <w:r w:rsidRPr="00251757">
        <w:rPr>
          <w:i w:val="0"/>
          <w:iCs/>
        </w:rPr>
        <w:t>Kenora District Municipal Association</w:t>
      </w:r>
      <w:r w:rsidR="00D005D6">
        <w:rPr>
          <w:i w:val="0"/>
          <w:iCs/>
        </w:rPr>
        <w:t xml:space="preserve"> (</w:t>
      </w:r>
      <w:r w:rsidRPr="00251757">
        <w:rPr>
          <w:i w:val="0"/>
          <w:iCs/>
        </w:rPr>
        <w:t>2022</w:t>
      </w:r>
      <w:r w:rsidR="00C53EE8">
        <w:rPr>
          <w:i w:val="0"/>
          <w:iCs/>
        </w:rPr>
        <w:t>, February 11</w:t>
      </w:r>
      <w:r w:rsidR="00D005D6">
        <w:rPr>
          <w:i w:val="0"/>
          <w:iCs/>
        </w:rPr>
        <w:t>)</w:t>
      </w:r>
      <w:r w:rsidRPr="00251757">
        <w:rPr>
          <w:i w:val="0"/>
          <w:iCs/>
        </w:rPr>
        <w:t>. Knowledge Holder Interview. (Hardy Stevenson, Interviewer)</w:t>
      </w:r>
    </w:p>
  </w:footnote>
  <w:footnote w:id="10">
    <w:p w14:paraId="0DDA11A9" w14:textId="77777777" w:rsidR="00143246" w:rsidRPr="00670017" w:rsidRDefault="00143246">
      <w:pPr>
        <w:pStyle w:val="FootnoteText"/>
        <w:rPr>
          <w:lang w:val="en-US"/>
        </w:rPr>
      </w:pPr>
      <w:r>
        <w:rPr>
          <w:rStyle w:val="FootnoteReference"/>
        </w:rPr>
        <w:footnoteRef/>
      </w:r>
      <w:r>
        <w:t xml:space="preserve"> </w:t>
      </w:r>
      <w:r w:rsidRPr="00251757">
        <w:rPr>
          <w:i w:val="0"/>
          <w:iCs/>
        </w:rPr>
        <w:t>Manifold Data Mining Inc. (2022). Retrieved January 1, 2022, from Manifold: https://app.polarisintelligence.com/profile/showreport?comparison_session=true&amp;_locale=en&amp;component_name=comparison_list</w:t>
      </w:r>
    </w:p>
  </w:footnote>
  <w:footnote w:id="11">
    <w:p w14:paraId="01E42E1B" w14:textId="77777777" w:rsidR="00143246" w:rsidRPr="00670017" w:rsidRDefault="00143246">
      <w:pPr>
        <w:pStyle w:val="FootnoteText"/>
        <w:rPr>
          <w:lang w:val="en-US"/>
        </w:rPr>
      </w:pPr>
      <w:r>
        <w:rPr>
          <w:rStyle w:val="FootnoteReference"/>
        </w:rPr>
        <w:footnoteRef/>
      </w:r>
      <w:r>
        <w:t xml:space="preserve"> </w:t>
      </w:r>
      <w:r w:rsidRPr="00A75362">
        <w:rPr>
          <w:i w:val="0"/>
          <w:iCs/>
        </w:rPr>
        <w:t>Manifold. (2022). Retrieved January 1, 2022, from Manifold: https://app.polarisintelligence.com/profile/showreport?comparison_session=true&amp;_locale=en&amp;component_name=comparison_list</w:t>
      </w:r>
    </w:p>
  </w:footnote>
  <w:footnote w:id="12">
    <w:p w14:paraId="29C96DA5" w14:textId="77777777" w:rsidR="00143246" w:rsidRPr="00552177" w:rsidRDefault="00143246">
      <w:pPr>
        <w:pStyle w:val="FootnoteText"/>
        <w:rPr>
          <w:i w:val="0"/>
          <w:iCs/>
          <w:lang w:val="en-US"/>
        </w:rPr>
      </w:pPr>
      <w:r>
        <w:rPr>
          <w:rStyle w:val="FootnoteReference"/>
        </w:rPr>
        <w:footnoteRef/>
      </w:r>
      <w:r>
        <w:t xml:space="preserve"> </w:t>
      </w:r>
      <w:proofErr w:type="spellStart"/>
      <w:r w:rsidRPr="00F710A0">
        <w:rPr>
          <w:i w:val="0"/>
          <w:iCs/>
          <w:lang w:val="en-US"/>
        </w:rPr>
        <w:t>Emsi</w:t>
      </w:r>
      <w:proofErr w:type="spellEnd"/>
      <w:r w:rsidRPr="00F710A0">
        <w:rPr>
          <w:i w:val="0"/>
          <w:iCs/>
          <w:lang w:val="en-US"/>
        </w:rPr>
        <w:t>. (2022). Retrieved January 12, 2022, from https://a.economicmodeling.com/analyst/?t=3dry2#h=Zn6MW&amp;nation=ca&amp;vertical=standard&amp;page=home&amp;halt=true&amp;login=1</w:t>
      </w:r>
      <w:r w:rsidRPr="00552177">
        <w:rPr>
          <w:i w:val="0"/>
          <w:iCs/>
          <w:lang w:val="en-US"/>
        </w:rPr>
        <w:t>.</w:t>
      </w:r>
      <w:r w:rsidRPr="00552177">
        <w:rPr>
          <w:i w:val="0"/>
          <w:iCs/>
        </w:rPr>
        <w:t xml:space="preserve"> </w:t>
      </w:r>
      <w:r w:rsidRPr="00552177">
        <w:rPr>
          <w:i w:val="0"/>
          <w:iCs/>
          <w:lang w:val="en-US"/>
        </w:rPr>
        <w:t>Note: Projections were estimated using a compound annual growth rate between 2021 and 2028 projections.</w:t>
      </w:r>
    </w:p>
  </w:footnote>
  <w:footnote w:id="13">
    <w:p w14:paraId="2F801063" w14:textId="77777777" w:rsidR="00143246" w:rsidRPr="00F710A0" w:rsidRDefault="00143246" w:rsidP="00F710A0">
      <w:pPr>
        <w:pStyle w:val="FootnoteText"/>
        <w:rPr>
          <w:i w:val="0"/>
          <w:iCs/>
          <w:lang w:val="en-US"/>
        </w:rPr>
      </w:pPr>
      <w:r w:rsidRPr="00552177">
        <w:rPr>
          <w:rStyle w:val="FootnoteReference"/>
          <w:i w:val="0"/>
          <w:iCs/>
        </w:rPr>
        <w:footnoteRef/>
      </w:r>
      <w:r w:rsidRPr="00552177">
        <w:rPr>
          <w:i w:val="0"/>
          <w:iCs/>
        </w:rPr>
        <w:t xml:space="preserve"> </w:t>
      </w:r>
      <w:proofErr w:type="spellStart"/>
      <w:r w:rsidRPr="00F710A0">
        <w:rPr>
          <w:i w:val="0"/>
          <w:iCs/>
          <w:lang w:val="en-US"/>
        </w:rPr>
        <w:t>Emsi</w:t>
      </w:r>
      <w:proofErr w:type="spellEnd"/>
      <w:r w:rsidRPr="00F710A0">
        <w:rPr>
          <w:i w:val="0"/>
          <w:iCs/>
          <w:lang w:val="en-US"/>
        </w:rPr>
        <w:t>. (2022). Retrieved January 12, 2022, from https://a.economicmodeling.com/analyst/?t=3dry2#h=Zn6MW&amp;nation=ca&amp;vertical=standard&amp;page=home&amp;halt=true&amp;login=1</w:t>
      </w:r>
      <w:r w:rsidRPr="00552177">
        <w:rPr>
          <w:i w:val="0"/>
          <w:iCs/>
          <w:lang w:val="en-US"/>
        </w:rPr>
        <w:t>.</w:t>
      </w:r>
      <w:r w:rsidRPr="00552177">
        <w:rPr>
          <w:i w:val="0"/>
          <w:iCs/>
        </w:rPr>
        <w:t xml:space="preserve"> </w:t>
      </w:r>
      <w:r w:rsidRPr="00552177">
        <w:rPr>
          <w:i w:val="0"/>
          <w:iCs/>
          <w:lang w:val="en-US"/>
        </w:rPr>
        <w:t>Note: Projections were estimated using a compound annual growth rate between 2021 and 2028 projections.</w:t>
      </w:r>
    </w:p>
  </w:footnote>
  <w:footnote w:id="14">
    <w:p w14:paraId="5F016E58" w14:textId="77777777" w:rsidR="00143246" w:rsidRPr="00552177" w:rsidRDefault="00143246">
      <w:pPr>
        <w:pStyle w:val="FootnoteText"/>
        <w:rPr>
          <w:lang w:val="en-US"/>
        </w:rPr>
      </w:pPr>
      <w:r>
        <w:rPr>
          <w:rStyle w:val="FootnoteReference"/>
        </w:rPr>
        <w:footnoteRef/>
      </w:r>
      <w:r>
        <w:t xml:space="preserve"> </w:t>
      </w:r>
      <w:proofErr w:type="spellStart"/>
      <w:r w:rsidRPr="00F710A0">
        <w:rPr>
          <w:i w:val="0"/>
          <w:iCs/>
          <w:lang w:val="en-US"/>
        </w:rPr>
        <w:t>Emsi</w:t>
      </w:r>
      <w:proofErr w:type="spellEnd"/>
      <w:r w:rsidRPr="00F710A0">
        <w:rPr>
          <w:i w:val="0"/>
          <w:iCs/>
          <w:lang w:val="en-US"/>
        </w:rPr>
        <w:t>. (2022). Retrieved January 12, 2022, from https://a.economicmodeling.com/analyst/?t=3dry2#h=Zn6MW&amp;nation=ca&amp;vertical=standard&amp;page=home&amp;halt=true&amp;login=1</w:t>
      </w:r>
      <w:r w:rsidRPr="00552177">
        <w:rPr>
          <w:i w:val="0"/>
          <w:iCs/>
          <w:lang w:val="en-US"/>
        </w:rPr>
        <w:t>.</w:t>
      </w:r>
      <w:r w:rsidRPr="00552177">
        <w:rPr>
          <w:i w:val="0"/>
          <w:iCs/>
        </w:rPr>
        <w:t xml:space="preserve"> </w:t>
      </w:r>
      <w:r w:rsidRPr="00552177">
        <w:rPr>
          <w:i w:val="0"/>
          <w:iCs/>
          <w:lang w:val="en-US"/>
        </w:rPr>
        <w:t>Note: Projections were estimated using a compound annual growth rate between 2021 and 2028 projections</w:t>
      </w:r>
    </w:p>
  </w:footnote>
  <w:footnote w:id="15">
    <w:p w14:paraId="54F311A4" w14:textId="77777777" w:rsidR="00635F8F" w:rsidRPr="00F710A0" w:rsidRDefault="00635F8F" w:rsidP="00635F8F">
      <w:pPr>
        <w:pStyle w:val="FootnoteText"/>
        <w:rPr>
          <w:i w:val="0"/>
          <w:iCs/>
          <w:lang w:val="en-US"/>
        </w:rPr>
      </w:pPr>
      <w:r>
        <w:rPr>
          <w:rStyle w:val="FootnoteReference"/>
        </w:rPr>
        <w:footnoteRef/>
      </w:r>
      <w:r>
        <w:t xml:space="preserve"> </w:t>
      </w:r>
      <w:proofErr w:type="spellStart"/>
      <w:r w:rsidRPr="00F710A0">
        <w:rPr>
          <w:i w:val="0"/>
          <w:iCs/>
          <w:lang w:val="en-US"/>
        </w:rPr>
        <w:t>Emsi</w:t>
      </w:r>
      <w:proofErr w:type="spellEnd"/>
      <w:r w:rsidRPr="00F710A0">
        <w:rPr>
          <w:i w:val="0"/>
          <w:iCs/>
          <w:lang w:val="en-US"/>
        </w:rPr>
        <w:t>. (2022). Retrieved January 12, 2022, from https://a.economicmodeling.com/analyst/?t=3dry2#h=Zn6MW&amp;nation=ca&amp;vertical=standard&amp;page=home&amp;halt=true&amp;login=1</w:t>
      </w:r>
      <w:r w:rsidRPr="00552177">
        <w:rPr>
          <w:i w:val="0"/>
          <w:iCs/>
          <w:lang w:val="en-US"/>
        </w:rPr>
        <w:t>.</w:t>
      </w:r>
      <w:r w:rsidRPr="00552177">
        <w:rPr>
          <w:i w:val="0"/>
          <w:iCs/>
        </w:rPr>
        <w:t xml:space="preserve"> </w:t>
      </w:r>
      <w:r w:rsidRPr="00552177">
        <w:rPr>
          <w:i w:val="0"/>
          <w:iCs/>
          <w:lang w:val="en-US"/>
        </w:rPr>
        <w:t>Note: Projections were estimated using a compound annual growth rate between 2021 and 2028 projections.</w:t>
      </w:r>
    </w:p>
  </w:footnote>
  <w:footnote w:id="16">
    <w:p w14:paraId="0BF89B18" w14:textId="34E59A58" w:rsidR="00635F8F" w:rsidRDefault="00635F8F" w:rsidP="00635F8F">
      <w:pPr>
        <w:pStyle w:val="FootnoteText"/>
      </w:pPr>
      <w:r>
        <w:rPr>
          <w:rStyle w:val="FootnoteReference"/>
        </w:rPr>
        <w:footnoteRef/>
      </w:r>
      <w:r>
        <w:t xml:space="preserve"> </w:t>
      </w:r>
      <w:r w:rsidRPr="00251757">
        <w:rPr>
          <w:i w:val="0"/>
          <w:iCs/>
        </w:rPr>
        <w:t>Thunder Bay Chamber of Commerce</w:t>
      </w:r>
      <w:r w:rsidR="00D005D6">
        <w:rPr>
          <w:i w:val="0"/>
          <w:iCs/>
        </w:rPr>
        <w:t>. (</w:t>
      </w:r>
      <w:r w:rsidRPr="00251757">
        <w:rPr>
          <w:i w:val="0"/>
          <w:iCs/>
        </w:rPr>
        <w:t>2022</w:t>
      </w:r>
      <w:r w:rsidR="00C53EE8">
        <w:rPr>
          <w:i w:val="0"/>
          <w:iCs/>
        </w:rPr>
        <w:t>, February 14</w:t>
      </w:r>
      <w:r w:rsidR="00D005D6">
        <w:rPr>
          <w:i w:val="0"/>
          <w:iCs/>
        </w:rPr>
        <w:t>)</w:t>
      </w:r>
      <w:r w:rsidRPr="00251757">
        <w:rPr>
          <w:i w:val="0"/>
          <w:iCs/>
        </w:rPr>
        <w:t>. Knowledge Holder Interview. (Hardy Stevenson, Interviewer)</w:t>
      </w:r>
    </w:p>
  </w:footnote>
  <w:footnote w:id="17">
    <w:p w14:paraId="5B62AB61" w14:textId="77777777" w:rsidR="00635F8F" w:rsidRPr="00552177" w:rsidRDefault="00635F8F" w:rsidP="00635F8F">
      <w:pPr>
        <w:pStyle w:val="FootnoteText"/>
        <w:rPr>
          <w:lang w:val="en-US"/>
        </w:rPr>
      </w:pPr>
      <w:r>
        <w:rPr>
          <w:rStyle w:val="FootnoteReference"/>
        </w:rPr>
        <w:footnoteRef/>
      </w:r>
      <w:r>
        <w:t xml:space="preserve"> </w:t>
      </w:r>
      <w:proofErr w:type="spellStart"/>
      <w:r w:rsidRPr="00F710A0">
        <w:rPr>
          <w:i w:val="0"/>
          <w:iCs/>
          <w:lang w:val="en-US"/>
        </w:rPr>
        <w:t>Emsi</w:t>
      </w:r>
      <w:proofErr w:type="spellEnd"/>
      <w:r w:rsidRPr="00F710A0">
        <w:rPr>
          <w:i w:val="0"/>
          <w:iCs/>
          <w:lang w:val="en-US"/>
        </w:rPr>
        <w:t>. (2022). Retrieved January 12, 2022, from https://a.economicmodeling.com/analyst/?t=3dry2#h=Zn6MW&amp;nation=ca&amp;vertical=standard&amp;page=home&amp;halt=true&amp;login=1</w:t>
      </w:r>
      <w:r w:rsidRPr="00552177">
        <w:rPr>
          <w:i w:val="0"/>
          <w:iCs/>
          <w:lang w:val="en-US"/>
        </w:rPr>
        <w:t>.</w:t>
      </w:r>
      <w:r w:rsidRPr="00552177">
        <w:rPr>
          <w:i w:val="0"/>
          <w:iCs/>
        </w:rPr>
        <w:t xml:space="preserve"> </w:t>
      </w:r>
      <w:r w:rsidRPr="00552177">
        <w:rPr>
          <w:i w:val="0"/>
          <w:iCs/>
          <w:lang w:val="en-US"/>
        </w:rPr>
        <w:t>Note: Projections were estimated using a compound annual growth rate between 2021 and 2028 projections</w:t>
      </w:r>
    </w:p>
  </w:footnote>
  <w:footnote w:id="18">
    <w:p w14:paraId="735582E6" w14:textId="77777777" w:rsidR="00143246" w:rsidRPr="00552177" w:rsidRDefault="00143246">
      <w:pPr>
        <w:pStyle w:val="FootnoteText"/>
        <w:rPr>
          <w:lang w:val="en-US"/>
        </w:rPr>
      </w:pPr>
      <w:r>
        <w:rPr>
          <w:rStyle w:val="FootnoteReference"/>
        </w:rPr>
        <w:footnoteRef/>
      </w:r>
      <w:r>
        <w:t xml:space="preserve"> </w:t>
      </w:r>
      <w:r w:rsidRPr="004C6B09">
        <w:rPr>
          <w:i w:val="0"/>
          <w:iCs/>
        </w:rPr>
        <w:t>Manifold</w:t>
      </w:r>
      <w:r>
        <w:rPr>
          <w:i w:val="0"/>
          <w:iCs/>
        </w:rPr>
        <w:t xml:space="preserve"> Data Mining Inc</w:t>
      </w:r>
      <w:r w:rsidRPr="004C6B09">
        <w:rPr>
          <w:i w:val="0"/>
          <w:iCs/>
        </w:rPr>
        <w:t>. (2022). Retrieved January 1, 2022, from Manifold: https://app.polarisintelligence.com/profile/showreport?comparison_session=true&amp;_locale=en&amp;component_name=comparison_list</w:t>
      </w:r>
    </w:p>
  </w:footnote>
  <w:footnote w:id="19">
    <w:p w14:paraId="328BA984" w14:textId="1A64BAAC" w:rsidR="00337322" w:rsidRPr="00494A30" w:rsidRDefault="00337322" w:rsidP="00337322">
      <w:pPr>
        <w:pStyle w:val="FootnoteText"/>
        <w:rPr>
          <w:b/>
          <w:bCs/>
          <w:lang w:val="en-US"/>
        </w:rPr>
      </w:pPr>
      <w:r>
        <w:rPr>
          <w:rStyle w:val="FootnoteReference"/>
        </w:rPr>
        <w:footnoteRef/>
      </w:r>
      <w:r>
        <w:t xml:space="preserve"> </w:t>
      </w:r>
      <w:r w:rsidRPr="00251757">
        <w:rPr>
          <w:i w:val="0"/>
          <w:iCs/>
        </w:rPr>
        <w:t>Thunder Bay Chamber of Commerce</w:t>
      </w:r>
      <w:r w:rsidR="00D005D6">
        <w:rPr>
          <w:i w:val="0"/>
          <w:iCs/>
        </w:rPr>
        <w:t xml:space="preserve"> (</w:t>
      </w:r>
      <w:r w:rsidRPr="00251757">
        <w:rPr>
          <w:i w:val="0"/>
          <w:iCs/>
        </w:rPr>
        <w:t>2022</w:t>
      </w:r>
      <w:r w:rsidR="00C53EE8">
        <w:rPr>
          <w:i w:val="0"/>
          <w:iCs/>
        </w:rPr>
        <w:t>, February 14</w:t>
      </w:r>
      <w:r w:rsidR="00D005D6">
        <w:rPr>
          <w:i w:val="0"/>
          <w:iCs/>
        </w:rPr>
        <w:t>)</w:t>
      </w:r>
      <w:r w:rsidRPr="00251757">
        <w:rPr>
          <w:i w:val="0"/>
          <w:iCs/>
        </w:rPr>
        <w:t>. Knowledge Holder Interviews. (Hardy Stevenson, Interviewer).</w:t>
      </w:r>
    </w:p>
  </w:footnote>
  <w:footnote w:id="20">
    <w:p w14:paraId="32F2FF73" w14:textId="77777777" w:rsidR="00143246" w:rsidRPr="00251757" w:rsidRDefault="00143246">
      <w:pPr>
        <w:pStyle w:val="FootnoteText"/>
        <w:rPr>
          <w:i w:val="0"/>
          <w:iCs/>
          <w:lang w:val="en-US"/>
        </w:rPr>
      </w:pPr>
      <w:r>
        <w:rPr>
          <w:rStyle w:val="FootnoteReference"/>
        </w:rPr>
        <w:footnoteRef/>
      </w:r>
      <w:r>
        <w:t xml:space="preserve"> </w:t>
      </w:r>
      <w:proofErr w:type="spellStart"/>
      <w:r w:rsidRPr="00251757">
        <w:rPr>
          <w:i w:val="0"/>
          <w:iCs/>
        </w:rPr>
        <w:t>Emsi</w:t>
      </w:r>
      <w:proofErr w:type="spellEnd"/>
      <w:r w:rsidRPr="00251757">
        <w:rPr>
          <w:i w:val="0"/>
          <w:iCs/>
        </w:rPr>
        <w:t>. (2022). Retrieved January 12, 2022, from https://a.economicmodeling.com/analyst/?t=3dry2#h=Zn6MW&amp;nation=ca&amp;vertical=standard&amp;page=home&amp;halt=true&amp;login=1</w:t>
      </w:r>
    </w:p>
  </w:footnote>
  <w:footnote w:id="21">
    <w:p w14:paraId="2F3EB818" w14:textId="41F73146" w:rsidR="00E82D3F" w:rsidRDefault="00E82D3F">
      <w:pPr>
        <w:pStyle w:val="FootnoteText"/>
      </w:pPr>
      <w:r w:rsidRPr="00251757">
        <w:rPr>
          <w:rStyle w:val="FootnoteReference"/>
          <w:i w:val="0"/>
          <w:iCs/>
        </w:rPr>
        <w:footnoteRef/>
      </w:r>
      <w:r w:rsidRPr="00251757">
        <w:rPr>
          <w:i w:val="0"/>
          <w:iCs/>
        </w:rPr>
        <w:t xml:space="preserve"> Kenora District Municipal Association</w:t>
      </w:r>
      <w:r w:rsidR="00D005D6">
        <w:rPr>
          <w:i w:val="0"/>
          <w:iCs/>
        </w:rPr>
        <w:t xml:space="preserve"> (</w:t>
      </w:r>
      <w:r w:rsidR="003B13D8" w:rsidRPr="00251757">
        <w:rPr>
          <w:i w:val="0"/>
          <w:iCs/>
        </w:rPr>
        <w:t>2022</w:t>
      </w:r>
      <w:r w:rsidR="00C53EE8">
        <w:rPr>
          <w:i w:val="0"/>
          <w:iCs/>
        </w:rPr>
        <w:t>, February 11</w:t>
      </w:r>
      <w:r w:rsidR="00D005D6">
        <w:rPr>
          <w:i w:val="0"/>
          <w:iCs/>
        </w:rPr>
        <w:t>)</w:t>
      </w:r>
      <w:r w:rsidR="003B13D8" w:rsidRPr="00251757">
        <w:rPr>
          <w:i w:val="0"/>
          <w:iCs/>
        </w:rPr>
        <w:t>. Knowledge Holder Interview. (Hardy Stevenson, Interviewer)</w:t>
      </w:r>
    </w:p>
  </w:footnote>
  <w:footnote w:id="22">
    <w:p w14:paraId="142937FB" w14:textId="77777777" w:rsidR="00143246" w:rsidRPr="00A00FCF" w:rsidRDefault="00143246">
      <w:pPr>
        <w:pStyle w:val="FootnoteText"/>
        <w:rPr>
          <w:lang w:val="en-US"/>
        </w:rPr>
      </w:pPr>
      <w:r>
        <w:rPr>
          <w:rStyle w:val="FootnoteReference"/>
        </w:rPr>
        <w:footnoteRef/>
      </w:r>
      <w:r>
        <w:t xml:space="preserve"> </w:t>
      </w:r>
      <w:r w:rsidRPr="00B62D8A">
        <w:rPr>
          <w:i w:val="0"/>
          <w:iCs/>
        </w:rPr>
        <w:t>Manifold</w:t>
      </w:r>
      <w:r>
        <w:rPr>
          <w:i w:val="0"/>
          <w:iCs/>
        </w:rPr>
        <w:t xml:space="preserve"> Data Mining Inc</w:t>
      </w:r>
      <w:r w:rsidRPr="00B62D8A">
        <w:rPr>
          <w:i w:val="0"/>
          <w:iCs/>
        </w:rPr>
        <w:t>. (2022). Retrieved January 1, 2022, from Manifold: https://app.polarisintelligence.com/profile/showreport?comparison_session=true&amp;_locale=en&amp;component_name=comparison_list</w:t>
      </w:r>
    </w:p>
  </w:footnote>
  <w:footnote w:id="23">
    <w:p w14:paraId="0C5541B3" w14:textId="77777777" w:rsidR="00143246" w:rsidRPr="00A00FCF" w:rsidRDefault="00143246">
      <w:pPr>
        <w:pStyle w:val="FootnoteText"/>
        <w:rPr>
          <w:lang w:val="en-US"/>
        </w:rPr>
      </w:pPr>
      <w:r>
        <w:rPr>
          <w:rStyle w:val="FootnoteReference"/>
        </w:rPr>
        <w:footnoteRef/>
      </w:r>
      <w:r>
        <w:t xml:space="preserve"> </w:t>
      </w:r>
      <w:r w:rsidRPr="00B62D8A">
        <w:rPr>
          <w:i w:val="0"/>
          <w:iCs/>
        </w:rPr>
        <w:t>Manifold</w:t>
      </w:r>
      <w:r>
        <w:rPr>
          <w:i w:val="0"/>
          <w:iCs/>
        </w:rPr>
        <w:t xml:space="preserve"> Data Mining Inc</w:t>
      </w:r>
      <w:r w:rsidRPr="00B62D8A">
        <w:rPr>
          <w:i w:val="0"/>
          <w:iCs/>
        </w:rPr>
        <w:t>. (2022). Retrieved January 1, 2022, from Manifold: https://app.polarisintelligence.com/profile/showreport?comparison_session=true&amp;_locale=en&amp;component_name=comparison_list</w:t>
      </w:r>
    </w:p>
  </w:footnote>
  <w:footnote w:id="24">
    <w:p w14:paraId="3DC61544" w14:textId="77777777" w:rsidR="00143246" w:rsidRPr="00A00FCF" w:rsidRDefault="00143246">
      <w:pPr>
        <w:pStyle w:val="FootnoteText"/>
        <w:rPr>
          <w:lang w:val="en-US"/>
        </w:rPr>
      </w:pPr>
      <w:r>
        <w:rPr>
          <w:rStyle w:val="FootnoteReference"/>
        </w:rPr>
        <w:footnoteRef/>
      </w:r>
      <w:r>
        <w:t xml:space="preserve"> </w:t>
      </w:r>
      <w:r w:rsidRPr="00B62D8A">
        <w:rPr>
          <w:i w:val="0"/>
          <w:iCs/>
        </w:rPr>
        <w:t>Manifold</w:t>
      </w:r>
      <w:r>
        <w:rPr>
          <w:i w:val="0"/>
          <w:iCs/>
        </w:rPr>
        <w:t xml:space="preserve"> Data Mining Inc</w:t>
      </w:r>
      <w:r w:rsidRPr="00B62D8A">
        <w:rPr>
          <w:i w:val="0"/>
          <w:iCs/>
        </w:rPr>
        <w:t>. (2022). Retrieved January 1, 2022, from Manifold: https://app.polarisintelligence.com/profile/showreport?comparison_session=true&amp;_locale=en&amp;component_name=comparison_list.</w:t>
      </w:r>
    </w:p>
  </w:footnote>
  <w:footnote w:id="25">
    <w:p w14:paraId="732AB61B" w14:textId="35619540" w:rsidR="00906AD9" w:rsidRDefault="00906AD9" w:rsidP="00906AD9">
      <w:pPr>
        <w:pStyle w:val="FootnoteText"/>
      </w:pPr>
      <w:r>
        <w:rPr>
          <w:rStyle w:val="FootnoteReference"/>
        </w:rPr>
        <w:footnoteRef/>
      </w:r>
      <w:r>
        <w:t xml:space="preserve"> </w:t>
      </w:r>
      <w:r w:rsidRPr="00251757">
        <w:rPr>
          <w:i w:val="0"/>
          <w:iCs/>
        </w:rPr>
        <w:t>Township of Ignace</w:t>
      </w:r>
      <w:r w:rsidR="00D005D6">
        <w:rPr>
          <w:i w:val="0"/>
          <w:iCs/>
        </w:rPr>
        <w:t xml:space="preserve"> (</w:t>
      </w:r>
      <w:r w:rsidRPr="00251757">
        <w:rPr>
          <w:i w:val="0"/>
          <w:iCs/>
        </w:rPr>
        <w:t>2022</w:t>
      </w:r>
      <w:r w:rsidR="00C53EE8">
        <w:rPr>
          <w:i w:val="0"/>
          <w:iCs/>
        </w:rPr>
        <w:t>, February 28</w:t>
      </w:r>
      <w:r w:rsidR="00D005D6">
        <w:rPr>
          <w:i w:val="0"/>
          <w:iCs/>
        </w:rPr>
        <w:t>)</w:t>
      </w:r>
      <w:r w:rsidRPr="00251757">
        <w:rPr>
          <w:i w:val="0"/>
          <w:iCs/>
        </w:rPr>
        <w:t xml:space="preserve">. Knowledge Holder Interview. (Hardy Stevenson, Interviewer). </w:t>
      </w:r>
    </w:p>
  </w:footnote>
  <w:footnote w:id="26">
    <w:p w14:paraId="489912EF" w14:textId="77777777" w:rsidR="00143246" w:rsidRPr="008B410C" w:rsidRDefault="00143246">
      <w:pPr>
        <w:pStyle w:val="FootnoteText"/>
        <w:rPr>
          <w:i w:val="0"/>
          <w:iCs/>
          <w:lang w:val="en-US"/>
        </w:rPr>
      </w:pPr>
      <w:r>
        <w:rPr>
          <w:rStyle w:val="FootnoteReference"/>
        </w:rPr>
        <w:footnoteRef/>
      </w:r>
      <w:r>
        <w:t xml:space="preserve"> </w:t>
      </w:r>
      <w:proofErr w:type="spellStart"/>
      <w:r w:rsidRPr="008B410C">
        <w:rPr>
          <w:i w:val="0"/>
          <w:iCs/>
        </w:rPr>
        <w:t>Emsi</w:t>
      </w:r>
      <w:proofErr w:type="spellEnd"/>
      <w:r w:rsidRPr="008B410C">
        <w:rPr>
          <w:i w:val="0"/>
          <w:iCs/>
        </w:rPr>
        <w:t>. (2022). Retrieved January 12, 2022, from https://a.economicmodeling.com/analyst/?t=3dry2#h=Zn6MW&amp;nation=ca&amp;vertical=standard&amp;page=home&amp;halt=true&amp;login=1. Note: Projections were estimated using a compound annual growth rate between 2021 and 2028 projections.</w:t>
      </w:r>
    </w:p>
  </w:footnote>
  <w:footnote w:id="27">
    <w:p w14:paraId="33782EAC" w14:textId="77777777" w:rsidR="00143246" w:rsidRPr="006D2EA5" w:rsidRDefault="00143246">
      <w:pPr>
        <w:pStyle w:val="FootnoteText"/>
        <w:rPr>
          <w:lang w:val="en-US"/>
        </w:rPr>
      </w:pPr>
      <w:r>
        <w:rPr>
          <w:rStyle w:val="FootnoteReference"/>
        </w:rPr>
        <w:footnoteRef/>
      </w:r>
      <w:r>
        <w:t xml:space="preserve"> </w:t>
      </w:r>
      <w:proofErr w:type="spellStart"/>
      <w:r w:rsidRPr="008B410C">
        <w:rPr>
          <w:i w:val="0"/>
          <w:iCs/>
        </w:rPr>
        <w:t>Emsi</w:t>
      </w:r>
      <w:proofErr w:type="spellEnd"/>
      <w:r w:rsidRPr="008B410C">
        <w:rPr>
          <w:i w:val="0"/>
          <w:iCs/>
        </w:rPr>
        <w:t>. (2022). Retrieved January 12, 2022, from https://a.economicmodeling.com/</w:t>
      </w:r>
      <w:r w:rsidRPr="00A80730">
        <w:rPr>
          <w:i w:val="0"/>
          <w:iCs/>
        </w:rPr>
        <w:t>analyst/?t=3dry2#h=Zn6MW&amp;nation=ca&amp;vertical=standard&amp;page=home&amp;halt=true&amp;login=1. Note: Projections were estimated using a compound annual growth rate between 2021 and 2028 projections.</w:t>
      </w:r>
    </w:p>
  </w:footnote>
  <w:footnote w:id="28">
    <w:p w14:paraId="24A339C7" w14:textId="77777777" w:rsidR="002E1CBC" w:rsidRPr="006D2EA5" w:rsidRDefault="002E1CBC" w:rsidP="002E1CBC">
      <w:pPr>
        <w:pStyle w:val="FootnoteText"/>
        <w:rPr>
          <w:lang w:val="en-US"/>
        </w:rPr>
      </w:pPr>
      <w:r>
        <w:rPr>
          <w:rStyle w:val="FootnoteReference"/>
        </w:rPr>
        <w:footnoteRef/>
      </w:r>
      <w:r>
        <w:t xml:space="preserve"> </w:t>
      </w:r>
      <w:proofErr w:type="spellStart"/>
      <w:r w:rsidRPr="008B410C">
        <w:rPr>
          <w:i w:val="0"/>
          <w:iCs/>
        </w:rPr>
        <w:t>Emsi</w:t>
      </w:r>
      <w:proofErr w:type="spellEnd"/>
      <w:r w:rsidRPr="008B410C">
        <w:rPr>
          <w:i w:val="0"/>
          <w:iCs/>
        </w:rPr>
        <w:t>. (2022). Retrieved January 12, 2022, from https://a.economicmodeling.com/analyst/?t=3dry2#h=Zn6MW&amp;nation=ca&amp;vertical=standard&amp;page=home&amp;halt=true&amp;login=1. Note: Projections were estimated using a compound annual growth rate between 2021 and 2028 projections.</w:t>
      </w:r>
    </w:p>
  </w:footnote>
  <w:footnote w:id="29">
    <w:p w14:paraId="24EC5119" w14:textId="243771A4" w:rsidR="00ED484F" w:rsidRPr="00467008" w:rsidRDefault="00ED484F">
      <w:pPr>
        <w:pStyle w:val="FootnoteText"/>
        <w:rPr>
          <w:i w:val="0"/>
          <w:iCs/>
          <w:lang w:val="en-US"/>
        </w:rPr>
      </w:pPr>
      <w:r>
        <w:rPr>
          <w:rStyle w:val="FootnoteReference"/>
        </w:rPr>
        <w:footnoteRef/>
      </w:r>
      <w:r>
        <w:t xml:space="preserve"> </w:t>
      </w:r>
      <w:bookmarkStart w:id="103" w:name="_Hlk106280117"/>
      <w:r w:rsidR="00C53EE8" w:rsidRPr="00C53EE8">
        <w:rPr>
          <w:i w:val="0"/>
          <w:iCs/>
        </w:rPr>
        <w:t>Intergroup</w:t>
      </w:r>
      <w:r w:rsidR="00C53EE8">
        <w:rPr>
          <w:i w:val="0"/>
          <w:iCs/>
        </w:rPr>
        <w:t xml:space="preserve"> Consultants Ltd.</w:t>
      </w:r>
      <w:r w:rsidR="00C53EE8" w:rsidRPr="00C53EE8">
        <w:rPr>
          <w:i w:val="0"/>
          <w:iCs/>
        </w:rPr>
        <w:t xml:space="preserve"> (2022). </w:t>
      </w:r>
      <w:bookmarkStart w:id="104" w:name="_Hlk106280154"/>
      <w:r w:rsidR="00C53EE8">
        <w:rPr>
          <w:i w:val="0"/>
          <w:iCs/>
        </w:rPr>
        <w:t xml:space="preserve">Ignace and Area Community Studies - </w:t>
      </w:r>
      <w:bookmarkEnd w:id="104"/>
      <w:r w:rsidRPr="00C53EE8">
        <w:rPr>
          <w:i w:val="0"/>
          <w:iCs/>
          <w:lang w:val="en-US"/>
        </w:rPr>
        <w:t>Growing the Population</w:t>
      </w:r>
      <w:r w:rsidR="00C53EE8" w:rsidRPr="00C53EE8">
        <w:rPr>
          <w:i w:val="0"/>
          <w:iCs/>
          <w:lang w:val="en-US"/>
        </w:rPr>
        <w:t xml:space="preserve">. </w:t>
      </w:r>
      <w:r w:rsidRPr="00C53EE8">
        <w:rPr>
          <w:i w:val="0"/>
          <w:iCs/>
          <w:lang w:val="en-US"/>
        </w:rPr>
        <w:t>forthcoming.</w:t>
      </w:r>
      <w:bookmarkEnd w:id="103"/>
    </w:p>
  </w:footnote>
  <w:footnote w:id="30">
    <w:p w14:paraId="18F002B4" w14:textId="77777777" w:rsidR="002E1CBC" w:rsidRPr="006D2EA5" w:rsidRDefault="002E1CBC" w:rsidP="002E1CBC">
      <w:pPr>
        <w:pStyle w:val="FootnoteText"/>
        <w:rPr>
          <w:lang w:val="en-US"/>
        </w:rPr>
      </w:pPr>
      <w:r>
        <w:rPr>
          <w:rStyle w:val="FootnoteReference"/>
        </w:rPr>
        <w:footnoteRef/>
      </w:r>
      <w:r>
        <w:t xml:space="preserve"> </w:t>
      </w:r>
      <w:proofErr w:type="spellStart"/>
      <w:r w:rsidRPr="008B410C">
        <w:rPr>
          <w:i w:val="0"/>
          <w:iCs/>
        </w:rPr>
        <w:t>Emsi</w:t>
      </w:r>
      <w:proofErr w:type="spellEnd"/>
      <w:r w:rsidRPr="008B410C">
        <w:rPr>
          <w:i w:val="0"/>
          <w:iCs/>
        </w:rPr>
        <w:t>. (2022). Retrieved January 12, 2022, from https://a.economicmodeling.com/analyst/?t</w:t>
      </w:r>
      <w:r w:rsidRPr="00A80730">
        <w:rPr>
          <w:i w:val="0"/>
          <w:iCs/>
        </w:rPr>
        <w:t>=3dry2#h=Zn6MW&amp;nation=ca&amp;vertical=standard&amp;page=home&amp;halt=true&amp;login=1. Note: Projections were estimated using a compound annual growth rate between 2021 and 2028 projections.</w:t>
      </w:r>
    </w:p>
  </w:footnote>
  <w:footnote w:id="31">
    <w:p w14:paraId="4AA465F8" w14:textId="77777777" w:rsidR="00143246" w:rsidRPr="006D2EA5" w:rsidRDefault="00143246">
      <w:pPr>
        <w:pStyle w:val="FootnoteText"/>
        <w:rPr>
          <w:lang w:val="en-US"/>
        </w:rPr>
      </w:pPr>
      <w:r>
        <w:rPr>
          <w:rStyle w:val="FootnoteReference"/>
        </w:rPr>
        <w:footnoteRef/>
      </w:r>
      <w:r>
        <w:t xml:space="preserve"> </w:t>
      </w:r>
      <w:r w:rsidRPr="00D86BE8">
        <w:rPr>
          <w:i w:val="0"/>
          <w:iCs/>
        </w:rPr>
        <w:t>Manifol</w:t>
      </w:r>
      <w:r>
        <w:rPr>
          <w:i w:val="0"/>
          <w:iCs/>
        </w:rPr>
        <w:t>d Data Mining Inc</w:t>
      </w:r>
      <w:r w:rsidRPr="00D86BE8">
        <w:rPr>
          <w:i w:val="0"/>
          <w:iCs/>
        </w:rPr>
        <w:t>. (2022). Retrieved January 1, 2022, from Manifold: https://app.polarisintelligence.com/profile/showreport?comparison_session=true&amp;_locale=en&amp;component_name=comparison_list</w:t>
      </w:r>
    </w:p>
  </w:footnote>
  <w:footnote w:id="32">
    <w:p w14:paraId="1FE8A5E0" w14:textId="77777777" w:rsidR="00143246" w:rsidRPr="006D2EA5" w:rsidRDefault="00143246">
      <w:pPr>
        <w:pStyle w:val="FootnoteText"/>
        <w:rPr>
          <w:lang w:val="en-US"/>
        </w:rPr>
      </w:pPr>
      <w:r>
        <w:rPr>
          <w:rStyle w:val="FootnoteReference"/>
        </w:rPr>
        <w:footnoteRef/>
      </w:r>
      <w:r>
        <w:t xml:space="preserve"> </w:t>
      </w:r>
      <w:proofErr w:type="spellStart"/>
      <w:r w:rsidRPr="00D86BE8">
        <w:rPr>
          <w:i w:val="0"/>
          <w:iCs/>
        </w:rPr>
        <w:t>Emsi</w:t>
      </w:r>
      <w:proofErr w:type="spellEnd"/>
      <w:r w:rsidRPr="00D86BE8">
        <w:rPr>
          <w:i w:val="0"/>
          <w:iCs/>
        </w:rPr>
        <w:t>. (2022). Retrieved January 12, 2022, from https://a.economicmodeling.com/analyst/?t=3dry2#h=Zn6MW&amp;nation=ca&amp;vertical=standard&amp;page=home&amp;halt=true&amp;login=1</w:t>
      </w:r>
    </w:p>
  </w:footnote>
  <w:footnote w:id="33">
    <w:p w14:paraId="3B30407E" w14:textId="6AEFD24F" w:rsidR="000B4257" w:rsidRPr="00251757" w:rsidRDefault="000B4257">
      <w:pPr>
        <w:pStyle w:val="FootnoteText"/>
        <w:rPr>
          <w:i w:val="0"/>
          <w:iCs/>
          <w:lang w:val="en-US"/>
        </w:rPr>
      </w:pPr>
      <w:r>
        <w:rPr>
          <w:rStyle w:val="FootnoteReference"/>
        </w:rPr>
        <w:footnoteRef/>
      </w:r>
      <w:r>
        <w:t xml:space="preserve"> </w:t>
      </w:r>
      <w:bookmarkStart w:id="109" w:name="_Hlk103851285"/>
      <w:r w:rsidRPr="00251757">
        <w:rPr>
          <w:i w:val="0"/>
          <w:iCs/>
        </w:rPr>
        <w:t>Ricci's Trucking &amp; Raleigh Falls Timber</w:t>
      </w:r>
      <w:r w:rsidR="00D005D6">
        <w:rPr>
          <w:i w:val="0"/>
          <w:iCs/>
        </w:rPr>
        <w:t>. (</w:t>
      </w:r>
      <w:r w:rsidRPr="00251757">
        <w:rPr>
          <w:i w:val="0"/>
          <w:iCs/>
        </w:rPr>
        <w:t>2022</w:t>
      </w:r>
      <w:r w:rsidR="00E05DAF">
        <w:rPr>
          <w:i w:val="0"/>
          <w:iCs/>
        </w:rPr>
        <w:t>, February 7</w:t>
      </w:r>
      <w:r w:rsidR="00D005D6">
        <w:rPr>
          <w:i w:val="0"/>
          <w:iCs/>
        </w:rPr>
        <w:t>)</w:t>
      </w:r>
      <w:r w:rsidRPr="00251757">
        <w:rPr>
          <w:i w:val="0"/>
          <w:iCs/>
        </w:rPr>
        <w:t>. Knowledge Holder Interview. (Hardy Stevenson, Interviewer)</w:t>
      </w:r>
      <w:bookmarkEnd w:id="109"/>
    </w:p>
  </w:footnote>
  <w:footnote w:id="34">
    <w:p w14:paraId="4526EB81" w14:textId="4A2C1DC9" w:rsidR="008F3BDA" w:rsidRPr="008F3BDA" w:rsidRDefault="008F3BDA">
      <w:pPr>
        <w:pStyle w:val="FootnoteText"/>
        <w:rPr>
          <w:lang w:val="en-US"/>
        </w:rPr>
      </w:pPr>
      <w:r>
        <w:rPr>
          <w:rStyle w:val="FootnoteReference"/>
        </w:rPr>
        <w:footnoteRef/>
      </w:r>
      <w:r>
        <w:t xml:space="preserve"> </w:t>
      </w:r>
      <w:r w:rsidRPr="00251757">
        <w:rPr>
          <w:i w:val="0"/>
          <w:iCs/>
        </w:rPr>
        <w:t>Northern Ontario Heritage Fund Corporation</w:t>
      </w:r>
      <w:r w:rsidR="00D005D6">
        <w:rPr>
          <w:i w:val="0"/>
          <w:iCs/>
        </w:rPr>
        <w:t>. (</w:t>
      </w:r>
      <w:r w:rsidRPr="00251757">
        <w:rPr>
          <w:i w:val="0"/>
          <w:iCs/>
        </w:rPr>
        <w:t>2022</w:t>
      </w:r>
      <w:r w:rsidR="00E05DAF">
        <w:rPr>
          <w:i w:val="0"/>
          <w:iCs/>
        </w:rPr>
        <w:t>, January 28</w:t>
      </w:r>
      <w:r w:rsidR="00D005D6">
        <w:rPr>
          <w:i w:val="0"/>
          <w:iCs/>
        </w:rPr>
        <w:t>)</w:t>
      </w:r>
      <w:r w:rsidRPr="00251757">
        <w:rPr>
          <w:i w:val="0"/>
          <w:iCs/>
        </w:rPr>
        <w:t>. Knowledge Holder Interview. Hardy Stevenson, Interviewer)</w:t>
      </w:r>
    </w:p>
  </w:footnote>
  <w:footnote w:id="35">
    <w:p w14:paraId="01258384" w14:textId="77777777" w:rsidR="00143246" w:rsidRPr="00BE4783" w:rsidRDefault="00143246">
      <w:pPr>
        <w:pStyle w:val="FootnoteText"/>
        <w:rPr>
          <w:lang w:val="en-US"/>
        </w:rPr>
      </w:pPr>
      <w:r>
        <w:rPr>
          <w:rStyle w:val="FootnoteReference"/>
        </w:rPr>
        <w:footnoteRef/>
      </w:r>
      <w:r>
        <w:t xml:space="preserve"> </w:t>
      </w:r>
      <w:r w:rsidRPr="00D86BE8">
        <w:rPr>
          <w:i w:val="0"/>
          <w:iCs/>
        </w:rPr>
        <w:t>Manifold</w:t>
      </w:r>
      <w:r>
        <w:rPr>
          <w:i w:val="0"/>
          <w:iCs/>
        </w:rPr>
        <w:t xml:space="preserve"> Data Mining Inc</w:t>
      </w:r>
      <w:r w:rsidRPr="00D86BE8">
        <w:rPr>
          <w:i w:val="0"/>
          <w:iCs/>
        </w:rPr>
        <w:t>. (2022). Retrieved January 1, 2022, from Manifold: https://app.polarisintelligence.com/profile/showreport?comparison_session=true&amp;_locale=en&amp;component_name=comparison_list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52C5" w14:textId="77777777" w:rsidR="00143246" w:rsidRDefault="00143246" w:rsidP="00D9445A">
    <w:pPr>
      <w:tabs>
        <w:tab w:val="left" w:pos="22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B1AA340"/>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6750E2C6"/>
    <w:lvl w:ilvl="0">
      <w:start w:val="1"/>
      <w:numFmt w:val="bullet"/>
      <w:pStyle w:val="ListBullet4"/>
      <w:lvlText w:val=""/>
      <w:lvlJc w:val="left"/>
      <w:pPr>
        <w:ind w:left="1296" w:hanging="360"/>
      </w:pPr>
      <w:rPr>
        <w:rFonts w:ascii="Symbol" w:hAnsi="Symbol" w:hint="default"/>
        <w:b w:val="0"/>
        <w:i w:val="0"/>
        <w:color w:val="000000" w:themeColor="text1"/>
        <w:sz w:val="22"/>
      </w:rPr>
    </w:lvl>
  </w:abstractNum>
  <w:abstractNum w:abstractNumId="2" w15:restartNumberingAfterBreak="0">
    <w:nsid w:val="FFFFFFFB"/>
    <w:multiLevelType w:val="multilevel"/>
    <w:tmpl w:val="AB6CEF6A"/>
    <w:lvl w:ilvl="0">
      <w:start w:val="1"/>
      <w:numFmt w:val="decimal"/>
      <w:lvlText w:val="%1."/>
      <w:lvlJc w:val="left"/>
      <w:pPr>
        <w:tabs>
          <w:tab w:val="num" w:pos="1008"/>
        </w:tabs>
        <w:ind w:left="1008" w:hanging="1008"/>
      </w:pPr>
      <w:rPr>
        <w:rFonts w:hint="default"/>
      </w:rPr>
    </w:lvl>
    <w:lvl w:ilvl="1">
      <w:start w:val="1"/>
      <w:numFmt w:val="decimal"/>
      <w:lvlText w:val="%1.%2"/>
      <w:lvlJc w:val="left"/>
      <w:pPr>
        <w:tabs>
          <w:tab w:val="num" w:pos="1433"/>
        </w:tabs>
        <w:ind w:left="1433"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ind w:left="1152" w:hanging="1152"/>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 w15:restartNumberingAfterBreak="0">
    <w:nsid w:val="00917A61"/>
    <w:multiLevelType w:val="hybridMultilevel"/>
    <w:tmpl w:val="539E4F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0A45342"/>
    <w:multiLevelType w:val="hybridMultilevel"/>
    <w:tmpl w:val="B42A1D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B92348"/>
    <w:multiLevelType w:val="hybridMultilevel"/>
    <w:tmpl w:val="8B08434A"/>
    <w:lvl w:ilvl="0" w:tplc="38EE8F9E">
      <w:start w:val="1"/>
      <w:numFmt w:val="lowerLetter"/>
      <w:pStyle w:val="AltLJ"/>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635EC0"/>
    <w:multiLevelType w:val="hybridMultilevel"/>
    <w:tmpl w:val="ED7EB9D0"/>
    <w:lvl w:ilvl="0" w:tplc="1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1D2540C"/>
    <w:multiLevelType w:val="hybridMultilevel"/>
    <w:tmpl w:val="E018736C"/>
    <w:lvl w:ilvl="0" w:tplc="53B0E926">
      <w:start w:val="1"/>
      <w:numFmt w:val="upperLetter"/>
      <w:pStyle w:val="AppTP-Rpt-1MainHeading"/>
      <w:lvlText w:val="%1"/>
      <w:lvlJc w:val="left"/>
      <w:pPr>
        <w:ind w:left="720" w:hanging="360"/>
      </w:pPr>
      <w:rPr>
        <w:rFonts w:ascii="Arial Bold" w:hAnsi="Arial Bold" w:hint="default"/>
        <w:b/>
        <w:i w:val="0"/>
        <w:sz w:val="14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49E1F26"/>
    <w:multiLevelType w:val="hybridMultilevel"/>
    <w:tmpl w:val="E03CFF5E"/>
    <w:lvl w:ilvl="0" w:tplc="0809000F">
      <w:start w:val="1"/>
      <w:numFmt w:val="decimal"/>
      <w:lvlText w:val="%1."/>
      <w:lvlJc w:val="left"/>
      <w:pPr>
        <w:ind w:left="720" w:hanging="360"/>
      </w:pPr>
    </w:lvl>
    <w:lvl w:ilvl="1" w:tplc="08090005">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2E1F01"/>
    <w:multiLevelType w:val="hybridMultilevel"/>
    <w:tmpl w:val="2608790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D2B40F0"/>
    <w:multiLevelType w:val="singleLevel"/>
    <w:tmpl w:val="B9C2BDE2"/>
    <w:lvl w:ilvl="0">
      <w:start w:val="1"/>
      <w:numFmt w:val="bullet"/>
      <w:pStyle w:val="IGFIRSTBULLET"/>
      <w:lvlText w:val=""/>
      <w:lvlJc w:val="left"/>
      <w:pPr>
        <w:tabs>
          <w:tab w:val="num" w:pos="360"/>
        </w:tabs>
        <w:ind w:left="360" w:hanging="360"/>
      </w:pPr>
      <w:rPr>
        <w:rFonts w:ascii="Symbol" w:hAnsi="Symbo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E276635"/>
    <w:multiLevelType w:val="hybridMultilevel"/>
    <w:tmpl w:val="BCA2285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25FF727C"/>
    <w:multiLevelType w:val="multilevel"/>
    <w:tmpl w:val="883627B4"/>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82E377C"/>
    <w:multiLevelType w:val="multilevel"/>
    <w:tmpl w:val="A7E462A0"/>
    <w:lvl w:ilvl="0">
      <w:start w:val="1"/>
      <w:numFmt w:val="decimal"/>
      <w:lvlText w:val="%1"/>
      <w:lvlJc w:val="left"/>
      <w:pPr>
        <w:ind w:left="370" w:hanging="3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B982936"/>
    <w:multiLevelType w:val="hybridMultilevel"/>
    <w:tmpl w:val="AD204E6E"/>
    <w:lvl w:ilvl="0" w:tplc="348EA486">
      <w:start w:val="1"/>
      <w:numFmt w:val="bullet"/>
      <w:pStyle w:val="AppTP-Rpt-3SubHeading"/>
      <w:lvlText w:val=""/>
      <w:lvlJc w:val="left"/>
      <w:pPr>
        <w:ind w:left="4680" w:hanging="360"/>
      </w:pPr>
      <w:rPr>
        <w:rFonts w:ascii="Wingdings" w:hAnsi="Wingdings" w:hint="default"/>
        <w:b w:val="0"/>
        <w:i w:val="0"/>
        <w:strike w:val="0"/>
        <w:dstrike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73A8E"/>
    <w:multiLevelType w:val="hybridMultilevel"/>
    <w:tmpl w:val="4F8C21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94770E"/>
    <w:multiLevelType w:val="hybridMultilevel"/>
    <w:tmpl w:val="719CF45A"/>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5D16140"/>
    <w:multiLevelType w:val="hybridMultilevel"/>
    <w:tmpl w:val="E1F290EE"/>
    <w:lvl w:ilvl="0" w:tplc="FFFFFFFF">
      <w:start w:val="1"/>
      <w:numFmt w:val="decimal"/>
      <w:lvlText w:val="%1"/>
      <w:lvlJc w:val="left"/>
      <w:pPr>
        <w:ind w:left="720" w:hanging="360"/>
      </w:pPr>
    </w:lvl>
    <w:lvl w:ilvl="1" w:tplc="10090001">
      <w:start w:val="1"/>
      <w:numFmt w:val="bullet"/>
      <w:lvlText w:val=""/>
      <w:lvlJc w:val="left"/>
      <w:pPr>
        <w:ind w:left="1087"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65C29BB"/>
    <w:multiLevelType w:val="hybridMultilevel"/>
    <w:tmpl w:val="60A076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88D3FE4"/>
    <w:multiLevelType w:val="hybridMultilevel"/>
    <w:tmpl w:val="AD8435F8"/>
    <w:lvl w:ilvl="0" w:tplc="AFBEBA82">
      <w:start w:val="1"/>
      <w:numFmt w:val="bullet"/>
      <w:pStyle w:val="ListBullet2"/>
      <w:lvlText w:val=""/>
      <w:lvlJc w:val="left"/>
      <w:pPr>
        <w:ind w:left="792" w:hanging="360"/>
      </w:pPr>
      <w:rPr>
        <w:rFonts w:ascii="Wingdings" w:hAnsi="Wingdings" w:hint="default"/>
        <w:b w:val="0"/>
        <w:i w:val="0"/>
        <w:strike w:val="0"/>
        <w:dstrike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86047"/>
    <w:multiLevelType w:val="hybridMultilevel"/>
    <w:tmpl w:val="787CA954"/>
    <w:lvl w:ilvl="0" w:tplc="AE3E2DD2">
      <w:start w:val="1"/>
      <w:numFmt w:val="lowerLetter"/>
      <w:pStyle w:val="AltL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12C7D"/>
    <w:multiLevelType w:val="singleLevel"/>
    <w:tmpl w:val="AFACF084"/>
    <w:lvl w:ilvl="0">
      <w:start w:val="1"/>
      <w:numFmt w:val="bullet"/>
      <w:pStyle w:val="ListBullet3"/>
      <w:lvlText w:val=""/>
      <w:lvlJc w:val="left"/>
      <w:pPr>
        <w:ind w:left="1008" w:hanging="360"/>
      </w:pPr>
      <w:rPr>
        <w:rFonts w:ascii="Symbol" w:hAnsi="Symbol" w:hint="default"/>
        <w:b w:val="0"/>
        <w:i w:val="0"/>
        <w:color w:val="auto"/>
        <w:sz w:val="18"/>
      </w:rPr>
    </w:lvl>
  </w:abstractNum>
  <w:abstractNum w:abstractNumId="22" w15:restartNumberingAfterBreak="0">
    <w:nsid w:val="52C220E2"/>
    <w:multiLevelType w:val="hybridMultilevel"/>
    <w:tmpl w:val="4A1A17A4"/>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3" w15:restartNumberingAfterBreak="0">
    <w:nsid w:val="5C1B33C0"/>
    <w:multiLevelType w:val="hybridMultilevel"/>
    <w:tmpl w:val="0CF20284"/>
    <w:lvl w:ilvl="0" w:tplc="10090001">
      <w:start w:val="1"/>
      <w:numFmt w:val="bullet"/>
      <w:lvlText w:val=""/>
      <w:lvlJc w:val="left"/>
      <w:pPr>
        <w:ind w:left="1440" w:hanging="360"/>
      </w:pPr>
      <w:rPr>
        <w:rFonts w:ascii="Symbol" w:hAnsi="Symbol" w:hint="default"/>
      </w:rPr>
    </w:lvl>
    <w:lvl w:ilvl="1" w:tplc="08090005">
      <w:start w:val="1"/>
      <w:numFmt w:val="bullet"/>
      <w:lvlText w:val=""/>
      <w:lvlJc w:val="left"/>
      <w:pPr>
        <w:ind w:left="216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4" w15:restartNumberingAfterBreak="0">
    <w:nsid w:val="5E1B719B"/>
    <w:multiLevelType w:val="singleLevel"/>
    <w:tmpl w:val="9620DB82"/>
    <w:lvl w:ilvl="0">
      <w:start w:val="1"/>
      <w:numFmt w:val="decimal"/>
      <w:pStyle w:val="ListNumber"/>
      <w:lvlText w:val="%1."/>
      <w:lvlJc w:val="left"/>
      <w:pPr>
        <w:tabs>
          <w:tab w:val="num" w:pos="504"/>
        </w:tabs>
        <w:ind w:left="504" w:hanging="504"/>
      </w:pPr>
    </w:lvl>
  </w:abstractNum>
  <w:abstractNum w:abstractNumId="25" w15:restartNumberingAfterBreak="0">
    <w:nsid w:val="610543D1"/>
    <w:multiLevelType w:val="multilevel"/>
    <w:tmpl w:val="917E3A94"/>
    <w:lvl w:ilvl="0">
      <w:start w:val="2"/>
      <w:numFmt w:val="decimal"/>
      <w:pStyle w:val="Heading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63464B7E"/>
    <w:multiLevelType w:val="hybridMultilevel"/>
    <w:tmpl w:val="2796ECB8"/>
    <w:lvl w:ilvl="0" w:tplc="12DCFE1C">
      <w:start w:val="1"/>
      <w:numFmt w:val="bullet"/>
      <w:pStyle w:val="IGSECOND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87B0EC5"/>
    <w:multiLevelType w:val="hybridMultilevel"/>
    <w:tmpl w:val="50B6BF72"/>
    <w:lvl w:ilvl="0" w:tplc="10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EB44A75"/>
    <w:multiLevelType w:val="hybridMultilevel"/>
    <w:tmpl w:val="7B086380"/>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75F451F2"/>
    <w:multiLevelType w:val="multilevel"/>
    <w:tmpl w:val="03ECED4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773030F6"/>
    <w:multiLevelType w:val="hybridMultilevel"/>
    <w:tmpl w:val="C99CE51C"/>
    <w:lvl w:ilvl="0" w:tplc="FF8AD56C">
      <w:start w:val="1"/>
      <w:numFmt w:val="bullet"/>
      <w:pStyle w:val="TableBullet"/>
      <w:lvlText w:val="&lt;"/>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CF1BCD"/>
    <w:multiLevelType w:val="hybridMultilevel"/>
    <w:tmpl w:val="65062AF2"/>
    <w:lvl w:ilvl="0" w:tplc="10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2" w15:restartNumberingAfterBreak="0">
    <w:nsid w:val="7E0C5417"/>
    <w:multiLevelType w:val="hybridMultilevel"/>
    <w:tmpl w:val="265CF70E"/>
    <w:lvl w:ilvl="0" w:tplc="10090019">
      <w:start w:val="1"/>
      <w:numFmt w:val="lowerLetter"/>
      <w:lvlText w:val="%1."/>
      <w:lvlJc w:val="left"/>
      <w:pPr>
        <w:ind w:left="367" w:hanging="360"/>
      </w:pPr>
      <w:rPr>
        <w:sz w:val="20"/>
        <w:szCs w:val="20"/>
      </w:rPr>
    </w:lvl>
    <w:lvl w:ilvl="1" w:tplc="10090001">
      <w:start w:val="1"/>
      <w:numFmt w:val="bullet"/>
      <w:lvlText w:val=""/>
      <w:lvlJc w:val="left"/>
      <w:pPr>
        <w:ind w:left="1087" w:hanging="360"/>
      </w:pPr>
      <w:rPr>
        <w:rFonts w:ascii="Symbol" w:hAnsi="Symbol" w:hint="default"/>
      </w:rPr>
    </w:lvl>
    <w:lvl w:ilvl="2" w:tplc="1009001B">
      <w:start w:val="1"/>
      <w:numFmt w:val="lowerRoman"/>
      <w:lvlText w:val="%3."/>
      <w:lvlJc w:val="right"/>
      <w:pPr>
        <w:ind w:left="1807" w:hanging="180"/>
      </w:pPr>
    </w:lvl>
    <w:lvl w:ilvl="3" w:tplc="1009000F" w:tentative="1">
      <w:start w:val="1"/>
      <w:numFmt w:val="decimal"/>
      <w:lvlText w:val="%4."/>
      <w:lvlJc w:val="left"/>
      <w:pPr>
        <w:ind w:left="2527" w:hanging="360"/>
      </w:pPr>
    </w:lvl>
    <w:lvl w:ilvl="4" w:tplc="10090019" w:tentative="1">
      <w:start w:val="1"/>
      <w:numFmt w:val="lowerLetter"/>
      <w:lvlText w:val="%5."/>
      <w:lvlJc w:val="left"/>
      <w:pPr>
        <w:ind w:left="3247" w:hanging="360"/>
      </w:pPr>
    </w:lvl>
    <w:lvl w:ilvl="5" w:tplc="1009001B" w:tentative="1">
      <w:start w:val="1"/>
      <w:numFmt w:val="lowerRoman"/>
      <w:lvlText w:val="%6."/>
      <w:lvlJc w:val="right"/>
      <w:pPr>
        <w:ind w:left="3967" w:hanging="180"/>
      </w:pPr>
    </w:lvl>
    <w:lvl w:ilvl="6" w:tplc="1009000F" w:tentative="1">
      <w:start w:val="1"/>
      <w:numFmt w:val="decimal"/>
      <w:lvlText w:val="%7."/>
      <w:lvlJc w:val="left"/>
      <w:pPr>
        <w:ind w:left="4687" w:hanging="360"/>
      </w:pPr>
    </w:lvl>
    <w:lvl w:ilvl="7" w:tplc="10090019" w:tentative="1">
      <w:start w:val="1"/>
      <w:numFmt w:val="lowerLetter"/>
      <w:lvlText w:val="%8."/>
      <w:lvlJc w:val="left"/>
      <w:pPr>
        <w:ind w:left="5407" w:hanging="360"/>
      </w:pPr>
    </w:lvl>
    <w:lvl w:ilvl="8" w:tplc="1009001B" w:tentative="1">
      <w:start w:val="1"/>
      <w:numFmt w:val="lowerRoman"/>
      <w:lvlText w:val="%9."/>
      <w:lvlJc w:val="right"/>
      <w:pPr>
        <w:ind w:left="6127" w:hanging="180"/>
      </w:pPr>
    </w:lvl>
  </w:abstractNum>
  <w:abstractNum w:abstractNumId="33" w15:restartNumberingAfterBreak="0">
    <w:nsid w:val="7E1257ED"/>
    <w:multiLevelType w:val="multilevel"/>
    <w:tmpl w:val="8B5230E4"/>
    <w:lvl w:ilvl="0">
      <w:start w:val="1"/>
      <w:numFmt w:val="decimal"/>
      <w:pStyle w:val="Style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858081638">
    <w:abstractNumId w:val="1"/>
  </w:num>
  <w:num w:numId="2" w16cid:durableId="94713919">
    <w:abstractNumId w:val="20"/>
  </w:num>
  <w:num w:numId="3" w16cid:durableId="1482381805">
    <w:abstractNumId w:val="5"/>
  </w:num>
  <w:num w:numId="4" w16cid:durableId="1281570403">
    <w:abstractNumId w:val="24"/>
  </w:num>
  <w:num w:numId="5" w16cid:durableId="1380474118">
    <w:abstractNumId w:val="19"/>
  </w:num>
  <w:num w:numId="6" w16cid:durableId="503207282">
    <w:abstractNumId w:val="21"/>
  </w:num>
  <w:num w:numId="7" w16cid:durableId="405952770">
    <w:abstractNumId w:val="7"/>
  </w:num>
  <w:num w:numId="8" w16cid:durableId="2128963984">
    <w:abstractNumId w:val="14"/>
  </w:num>
  <w:num w:numId="9" w16cid:durableId="1036347778">
    <w:abstractNumId w:val="30"/>
  </w:num>
  <w:num w:numId="10" w16cid:durableId="1811748578">
    <w:abstractNumId w:val="2"/>
  </w:num>
  <w:num w:numId="11" w16cid:durableId="2132167679">
    <w:abstractNumId w:val="10"/>
  </w:num>
  <w:num w:numId="12" w16cid:durableId="2013792885">
    <w:abstractNumId w:val="26"/>
  </w:num>
  <w:num w:numId="13" w16cid:durableId="412820997">
    <w:abstractNumId w:val="0"/>
  </w:num>
  <w:num w:numId="14" w16cid:durableId="1262107016">
    <w:abstractNumId w:val="15"/>
  </w:num>
  <w:num w:numId="15" w16cid:durableId="1667243932">
    <w:abstractNumId w:val="32"/>
  </w:num>
  <w:num w:numId="16" w16cid:durableId="2111850098">
    <w:abstractNumId w:val="17"/>
  </w:num>
  <w:num w:numId="17" w16cid:durableId="15795577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0256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43507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919343">
    <w:abstractNumId w:val="27"/>
  </w:num>
  <w:num w:numId="21" w16cid:durableId="767772923">
    <w:abstractNumId w:val="23"/>
  </w:num>
  <w:num w:numId="22" w16cid:durableId="403651498">
    <w:abstractNumId w:val="4"/>
  </w:num>
  <w:num w:numId="23" w16cid:durableId="542862525">
    <w:abstractNumId w:val="13"/>
  </w:num>
  <w:num w:numId="24" w16cid:durableId="874316403">
    <w:abstractNumId w:val="12"/>
  </w:num>
  <w:num w:numId="25" w16cid:durableId="963580451">
    <w:abstractNumId w:val="25"/>
  </w:num>
  <w:num w:numId="26" w16cid:durableId="2115785149">
    <w:abstractNumId w:val="3"/>
  </w:num>
  <w:num w:numId="27" w16cid:durableId="2002461065">
    <w:abstractNumId w:val="18"/>
  </w:num>
  <w:num w:numId="28" w16cid:durableId="1801606519">
    <w:abstractNumId w:val="8"/>
  </w:num>
  <w:num w:numId="29" w16cid:durableId="1121918326">
    <w:abstractNumId w:val="6"/>
  </w:num>
  <w:num w:numId="30" w16cid:durableId="1971594526">
    <w:abstractNumId w:val="9"/>
  </w:num>
  <w:num w:numId="31" w16cid:durableId="435709239">
    <w:abstractNumId w:val="29"/>
  </w:num>
  <w:num w:numId="32" w16cid:durableId="1933394063">
    <w:abstractNumId w:val="33"/>
  </w:num>
  <w:num w:numId="33" w16cid:durableId="974024142">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72436785">
    <w:abstractNumId w:val="33"/>
  </w:num>
  <w:num w:numId="35" w16cid:durableId="1780563426">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7160555">
    <w:abstractNumId w:val="33"/>
  </w:num>
  <w:num w:numId="37" w16cid:durableId="186269464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05009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5630527">
    <w:abstractNumId w:val="11"/>
  </w:num>
  <w:num w:numId="40" w16cid:durableId="1016033672">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198"/>
    <w:rsid w:val="0000009C"/>
    <w:rsid w:val="000001F5"/>
    <w:rsid w:val="00000993"/>
    <w:rsid w:val="00000BD6"/>
    <w:rsid w:val="00000CC5"/>
    <w:rsid w:val="00001FFF"/>
    <w:rsid w:val="0000268A"/>
    <w:rsid w:val="00002D0A"/>
    <w:rsid w:val="00003084"/>
    <w:rsid w:val="00003672"/>
    <w:rsid w:val="00004E56"/>
    <w:rsid w:val="000058FA"/>
    <w:rsid w:val="00006372"/>
    <w:rsid w:val="00006B3C"/>
    <w:rsid w:val="000102D0"/>
    <w:rsid w:val="000105C8"/>
    <w:rsid w:val="00010D47"/>
    <w:rsid w:val="0001110E"/>
    <w:rsid w:val="00012277"/>
    <w:rsid w:val="00012866"/>
    <w:rsid w:val="00012BC2"/>
    <w:rsid w:val="00013A7A"/>
    <w:rsid w:val="000143D8"/>
    <w:rsid w:val="000145E8"/>
    <w:rsid w:val="000154E5"/>
    <w:rsid w:val="00015E98"/>
    <w:rsid w:val="00016359"/>
    <w:rsid w:val="00017198"/>
    <w:rsid w:val="00017DAB"/>
    <w:rsid w:val="00021077"/>
    <w:rsid w:val="00021130"/>
    <w:rsid w:val="00021706"/>
    <w:rsid w:val="0002332A"/>
    <w:rsid w:val="00023FDF"/>
    <w:rsid w:val="000244E4"/>
    <w:rsid w:val="00024A2F"/>
    <w:rsid w:val="000260EB"/>
    <w:rsid w:val="00026179"/>
    <w:rsid w:val="000278C3"/>
    <w:rsid w:val="00027B8D"/>
    <w:rsid w:val="00027E80"/>
    <w:rsid w:val="00030252"/>
    <w:rsid w:val="00030CC9"/>
    <w:rsid w:val="00030F46"/>
    <w:rsid w:val="000341BE"/>
    <w:rsid w:val="0003571F"/>
    <w:rsid w:val="00035E9F"/>
    <w:rsid w:val="00036607"/>
    <w:rsid w:val="00036D23"/>
    <w:rsid w:val="00040840"/>
    <w:rsid w:val="00040E05"/>
    <w:rsid w:val="0004207E"/>
    <w:rsid w:val="000422E4"/>
    <w:rsid w:val="00042311"/>
    <w:rsid w:val="0004330E"/>
    <w:rsid w:val="0004339E"/>
    <w:rsid w:val="000435AA"/>
    <w:rsid w:val="0004446F"/>
    <w:rsid w:val="00044D63"/>
    <w:rsid w:val="000452E6"/>
    <w:rsid w:val="00045F6A"/>
    <w:rsid w:val="00046AF3"/>
    <w:rsid w:val="0004718C"/>
    <w:rsid w:val="000474C0"/>
    <w:rsid w:val="0004790B"/>
    <w:rsid w:val="00050AF8"/>
    <w:rsid w:val="00052212"/>
    <w:rsid w:val="00052422"/>
    <w:rsid w:val="00054C4F"/>
    <w:rsid w:val="00055D38"/>
    <w:rsid w:val="000569A9"/>
    <w:rsid w:val="00056DC4"/>
    <w:rsid w:val="000609C5"/>
    <w:rsid w:val="000619E1"/>
    <w:rsid w:val="00061BD7"/>
    <w:rsid w:val="00063516"/>
    <w:rsid w:val="00064334"/>
    <w:rsid w:val="000652DD"/>
    <w:rsid w:val="000656E2"/>
    <w:rsid w:val="00065989"/>
    <w:rsid w:val="00066B4E"/>
    <w:rsid w:val="00066D95"/>
    <w:rsid w:val="000673A6"/>
    <w:rsid w:val="00067599"/>
    <w:rsid w:val="000676E2"/>
    <w:rsid w:val="0007089E"/>
    <w:rsid w:val="0007111E"/>
    <w:rsid w:val="00071547"/>
    <w:rsid w:val="00071591"/>
    <w:rsid w:val="00073427"/>
    <w:rsid w:val="000736F5"/>
    <w:rsid w:val="00074002"/>
    <w:rsid w:val="0007466D"/>
    <w:rsid w:val="00075AA2"/>
    <w:rsid w:val="00076339"/>
    <w:rsid w:val="000767EE"/>
    <w:rsid w:val="00076833"/>
    <w:rsid w:val="00076CC0"/>
    <w:rsid w:val="00076E3A"/>
    <w:rsid w:val="000773FD"/>
    <w:rsid w:val="000774C4"/>
    <w:rsid w:val="00080D40"/>
    <w:rsid w:val="000815CB"/>
    <w:rsid w:val="00081C3A"/>
    <w:rsid w:val="00082588"/>
    <w:rsid w:val="00082690"/>
    <w:rsid w:val="00082CF8"/>
    <w:rsid w:val="00082D57"/>
    <w:rsid w:val="000835A9"/>
    <w:rsid w:val="000841B3"/>
    <w:rsid w:val="0008420C"/>
    <w:rsid w:val="000844A4"/>
    <w:rsid w:val="00084F4C"/>
    <w:rsid w:val="0008522B"/>
    <w:rsid w:val="0008527C"/>
    <w:rsid w:val="00085467"/>
    <w:rsid w:val="000854DE"/>
    <w:rsid w:val="000862A7"/>
    <w:rsid w:val="000865DC"/>
    <w:rsid w:val="0008780F"/>
    <w:rsid w:val="00087E8C"/>
    <w:rsid w:val="00091987"/>
    <w:rsid w:val="00091AC9"/>
    <w:rsid w:val="0009277B"/>
    <w:rsid w:val="00092D82"/>
    <w:rsid w:val="00092DBB"/>
    <w:rsid w:val="00093058"/>
    <w:rsid w:val="0009314E"/>
    <w:rsid w:val="000932F1"/>
    <w:rsid w:val="00093A4F"/>
    <w:rsid w:val="00093E31"/>
    <w:rsid w:val="00094A75"/>
    <w:rsid w:val="00094DC9"/>
    <w:rsid w:val="0009553E"/>
    <w:rsid w:val="000975F5"/>
    <w:rsid w:val="000979A0"/>
    <w:rsid w:val="000A1633"/>
    <w:rsid w:val="000A1659"/>
    <w:rsid w:val="000A17F8"/>
    <w:rsid w:val="000A352C"/>
    <w:rsid w:val="000A4421"/>
    <w:rsid w:val="000A58AB"/>
    <w:rsid w:val="000A5D41"/>
    <w:rsid w:val="000A7F02"/>
    <w:rsid w:val="000B2533"/>
    <w:rsid w:val="000B2A7D"/>
    <w:rsid w:val="000B413C"/>
    <w:rsid w:val="000B4257"/>
    <w:rsid w:val="000B4370"/>
    <w:rsid w:val="000B5ACC"/>
    <w:rsid w:val="000B5D48"/>
    <w:rsid w:val="000B5E4C"/>
    <w:rsid w:val="000B6CDE"/>
    <w:rsid w:val="000C0806"/>
    <w:rsid w:val="000C0AEE"/>
    <w:rsid w:val="000C4004"/>
    <w:rsid w:val="000C44FD"/>
    <w:rsid w:val="000C456C"/>
    <w:rsid w:val="000C4BF9"/>
    <w:rsid w:val="000C73B2"/>
    <w:rsid w:val="000D09EE"/>
    <w:rsid w:val="000D1A49"/>
    <w:rsid w:val="000D228C"/>
    <w:rsid w:val="000D38E9"/>
    <w:rsid w:val="000D493D"/>
    <w:rsid w:val="000D53D2"/>
    <w:rsid w:val="000D56C3"/>
    <w:rsid w:val="000D5F0C"/>
    <w:rsid w:val="000D75A7"/>
    <w:rsid w:val="000D75D4"/>
    <w:rsid w:val="000E004A"/>
    <w:rsid w:val="000E05BA"/>
    <w:rsid w:val="000E0F8E"/>
    <w:rsid w:val="000E1DD7"/>
    <w:rsid w:val="000E244D"/>
    <w:rsid w:val="000E3927"/>
    <w:rsid w:val="000E3950"/>
    <w:rsid w:val="000E3C43"/>
    <w:rsid w:val="000E4550"/>
    <w:rsid w:val="000E5FE1"/>
    <w:rsid w:val="000E6DD3"/>
    <w:rsid w:val="000E7B00"/>
    <w:rsid w:val="000E7E18"/>
    <w:rsid w:val="000E7F1B"/>
    <w:rsid w:val="000E7F70"/>
    <w:rsid w:val="000F00B5"/>
    <w:rsid w:val="000F0479"/>
    <w:rsid w:val="000F08F4"/>
    <w:rsid w:val="000F12CA"/>
    <w:rsid w:val="000F1E85"/>
    <w:rsid w:val="000F227B"/>
    <w:rsid w:val="000F24C0"/>
    <w:rsid w:val="000F2BF6"/>
    <w:rsid w:val="000F3EB5"/>
    <w:rsid w:val="000F41E2"/>
    <w:rsid w:val="000F5B91"/>
    <w:rsid w:val="000F618A"/>
    <w:rsid w:val="000F6895"/>
    <w:rsid w:val="000F6C01"/>
    <w:rsid w:val="000F6DD5"/>
    <w:rsid w:val="000F75A4"/>
    <w:rsid w:val="000F7F3E"/>
    <w:rsid w:val="00100D99"/>
    <w:rsid w:val="00101D5B"/>
    <w:rsid w:val="001049AC"/>
    <w:rsid w:val="00105B07"/>
    <w:rsid w:val="00105C9F"/>
    <w:rsid w:val="001061C8"/>
    <w:rsid w:val="0010665D"/>
    <w:rsid w:val="0010785B"/>
    <w:rsid w:val="00107B90"/>
    <w:rsid w:val="00111190"/>
    <w:rsid w:val="00112358"/>
    <w:rsid w:val="00112910"/>
    <w:rsid w:val="00112BC3"/>
    <w:rsid w:val="001136C1"/>
    <w:rsid w:val="001138C2"/>
    <w:rsid w:val="001141B8"/>
    <w:rsid w:val="00116303"/>
    <w:rsid w:val="00117FE1"/>
    <w:rsid w:val="0012011D"/>
    <w:rsid w:val="00121239"/>
    <w:rsid w:val="00121304"/>
    <w:rsid w:val="0012219D"/>
    <w:rsid w:val="00122EEE"/>
    <w:rsid w:val="00126245"/>
    <w:rsid w:val="00127EA1"/>
    <w:rsid w:val="00131532"/>
    <w:rsid w:val="00131875"/>
    <w:rsid w:val="001319C0"/>
    <w:rsid w:val="00131C93"/>
    <w:rsid w:val="00134320"/>
    <w:rsid w:val="00135B89"/>
    <w:rsid w:val="00136068"/>
    <w:rsid w:val="00136397"/>
    <w:rsid w:val="00142259"/>
    <w:rsid w:val="00143246"/>
    <w:rsid w:val="00143816"/>
    <w:rsid w:val="00143984"/>
    <w:rsid w:val="00144740"/>
    <w:rsid w:val="00145993"/>
    <w:rsid w:val="00145A27"/>
    <w:rsid w:val="001467A9"/>
    <w:rsid w:val="001471CA"/>
    <w:rsid w:val="00147995"/>
    <w:rsid w:val="00150573"/>
    <w:rsid w:val="001508DF"/>
    <w:rsid w:val="00150BC5"/>
    <w:rsid w:val="00150EA0"/>
    <w:rsid w:val="00151BBE"/>
    <w:rsid w:val="0015267C"/>
    <w:rsid w:val="0015580D"/>
    <w:rsid w:val="00155DA4"/>
    <w:rsid w:val="0015609D"/>
    <w:rsid w:val="00156FB3"/>
    <w:rsid w:val="001604B8"/>
    <w:rsid w:val="00160B67"/>
    <w:rsid w:val="0016159B"/>
    <w:rsid w:val="00161D2D"/>
    <w:rsid w:val="00162FE7"/>
    <w:rsid w:val="00163A5C"/>
    <w:rsid w:val="001643EB"/>
    <w:rsid w:val="00165D83"/>
    <w:rsid w:val="00166067"/>
    <w:rsid w:val="00166A6D"/>
    <w:rsid w:val="00167275"/>
    <w:rsid w:val="001673FA"/>
    <w:rsid w:val="00167894"/>
    <w:rsid w:val="00170583"/>
    <w:rsid w:val="00171FC0"/>
    <w:rsid w:val="00176A50"/>
    <w:rsid w:val="00177F2E"/>
    <w:rsid w:val="001807CA"/>
    <w:rsid w:val="00181EB3"/>
    <w:rsid w:val="00187117"/>
    <w:rsid w:val="00190887"/>
    <w:rsid w:val="00191A11"/>
    <w:rsid w:val="00191A38"/>
    <w:rsid w:val="00191E07"/>
    <w:rsid w:val="00191E90"/>
    <w:rsid w:val="00192596"/>
    <w:rsid w:val="001925DD"/>
    <w:rsid w:val="00193333"/>
    <w:rsid w:val="0019372C"/>
    <w:rsid w:val="00193A7D"/>
    <w:rsid w:val="001942E6"/>
    <w:rsid w:val="00194636"/>
    <w:rsid w:val="00194778"/>
    <w:rsid w:val="001947A1"/>
    <w:rsid w:val="00194E66"/>
    <w:rsid w:val="00194F74"/>
    <w:rsid w:val="0019576F"/>
    <w:rsid w:val="001977D8"/>
    <w:rsid w:val="001A0E86"/>
    <w:rsid w:val="001A1091"/>
    <w:rsid w:val="001A1115"/>
    <w:rsid w:val="001A1C71"/>
    <w:rsid w:val="001A20EB"/>
    <w:rsid w:val="001A239A"/>
    <w:rsid w:val="001A32D2"/>
    <w:rsid w:val="001A3764"/>
    <w:rsid w:val="001A3E8B"/>
    <w:rsid w:val="001A42D5"/>
    <w:rsid w:val="001A4941"/>
    <w:rsid w:val="001A4A15"/>
    <w:rsid w:val="001A58F6"/>
    <w:rsid w:val="001A5AAA"/>
    <w:rsid w:val="001A62D9"/>
    <w:rsid w:val="001A770A"/>
    <w:rsid w:val="001B173E"/>
    <w:rsid w:val="001B1778"/>
    <w:rsid w:val="001B329C"/>
    <w:rsid w:val="001B3F65"/>
    <w:rsid w:val="001B4219"/>
    <w:rsid w:val="001B4651"/>
    <w:rsid w:val="001B466C"/>
    <w:rsid w:val="001B4795"/>
    <w:rsid w:val="001B488B"/>
    <w:rsid w:val="001B490F"/>
    <w:rsid w:val="001B6A78"/>
    <w:rsid w:val="001B6C59"/>
    <w:rsid w:val="001C0058"/>
    <w:rsid w:val="001C05BC"/>
    <w:rsid w:val="001C11D2"/>
    <w:rsid w:val="001C2B71"/>
    <w:rsid w:val="001C2BA3"/>
    <w:rsid w:val="001C3F70"/>
    <w:rsid w:val="001C5001"/>
    <w:rsid w:val="001C5E5A"/>
    <w:rsid w:val="001C60EE"/>
    <w:rsid w:val="001C621D"/>
    <w:rsid w:val="001C7760"/>
    <w:rsid w:val="001C7DE9"/>
    <w:rsid w:val="001D00BC"/>
    <w:rsid w:val="001D0311"/>
    <w:rsid w:val="001D0346"/>
    <w:rsid w:val="001D11FE"/>
    <w:rsid w:val="001D30F8"/>
    <w:rsid w:val="001D3C40"/>
    <w:rsid w:val="001D41DF"/>
    <w:rsid w:val="001D633B"/>
    <w:rsid w:val="001D6950"/>
    <w:rsid w:val="001D6D88"/>
    <w:rsid w:val="001D6ED6"/>
    <w:rsid w:val="001E0504"/>
    <w:rsid w:val="001E1212"/>
    <w:rsid w:val="001E1F73"/>
    <w:rsid w:val="001E296E"/>
    <w:rsid w:val="001E2EA2"/>
    <w:rsid w:val="001E35F4"/>
    <w:rsid w:val="001E4164"/>
    <w:rsid w:val="001E5236"/>
    <w:rsid w:val="001E59BC"/>
    <w:rsid w:val="001E6A13"/>
    <w:rsid w:val="001E6CA5"/>
    <w:rsid w:val="001F0E6E"/>
    <w:rsid w:val="001F2009"/>
    <w:rsid w:val="001F2222"/>
    <w:rsid w:val="001F2771"/>
    <w:rsid w:val="001F490D"/>
    <w:rsid w:val="001F4D04"/>
    <w:rsid w:val="001F5974"/>
    <w:rsid w:val="001F5C5E"/>
    <w:rsid w:val="001F7DEE"/>
    <w:rsid w:val="001F7EA4"/>
    <w:rsid w:val="0020002E"/>
    <w:rsid w:val="00200261"/>
    <w:rsid w:val="0020121C"/>
    <w:rsid w:val="00202809"/>
    <w:rsid w:val="002032A8"/>
    <w:rsid w:val="00203321"/>
    <w:rsid w:val="002035F9"/>
    <w:rsid w:val="00204C07"/>
    <w:rsid w:val="00205D21"/>
    <w:rsid w:val="002062D5"/>
    <w:rsid w:val="00212D18"/>
    <w:rsid w:val="0021355D"/>
    <w:rsid w:val="002142B1"/>
    <w:rsid w:val="002160C3"/>
    <w:rsid w:val="002173A5"/>
    <w:rsid w:val="00217775"/>
    <w:rsid w:val="00221351"/>
    <w:rsid w:val="00221435"/>
    <w:rsid w:val="00223812"/>
    <w:rsid w:val="00223881"/>
    <w:rsid w:val="0022410E"/>
    <w:rsid w:val="00225FF6"/>
    <w:rsid w:val="00226071"/>
    <w:rsid w:val="002277A0"/>
    <w:rsid w:val="00227804"/>
    <w:rsid w:val="002302CE"/>
    <w:rsid w:val="00230C47"/>
    <w:rsid w:val="00231C37"/>
    <w:rsid w:val="00231C6A"/>
    <w:rsid w:val="00233118"/>
    <w:rsid w:val="00233F6C"/>
    <w:rsid w:val="002358AE"/>
    <w:rsid w:val="0023593D"/>
    <w:rsid w:val="00236D48"/>
    <w:rsid w:val="00236E77"/>
    <w:rsid w:val="00237E70"/>
    <w:rsid w:val="00241671"/>
    <w:rsid w:val="002417D9"/>
    <w:rsid w:val="002421C7"/>
    <w:rsid w:val="00242508"/>
    <w:rsid w:val="002433BA"/>
    <w:rsid w:val="0024375E"/>
    <w:rsid w:val="00243D77"/>
    <w:rsid w:val="0024440D"/>
    <w:rsid w:val="00244D2C"/>
    <w:rsid w:val="0024557E"/>
    <w:rsid w:val="0024654B"/>
    <w:rsid w:val="002473F6"/>
    <w:rsid w:val="002474A8"/>
    <w:rsid w:val="00250364"/>
    <w:rsid w:val="00251757"/>
    <w:rsid w:val="002532A9"/>
    <w:rsid w:val="0025393F"/>
    <w:rsid w:val="002555E2"/>
    <w:rsid w:val="0025630F"/>
    <w:rsid w:val="002607DA"/>
    <w:rsid w:val="00261570"/>
    <w:rsid w:val="002618FC"/>
    <w:rsid w:val="00262BD7"/>
    <w:rsid w:val="00262EC4"/>
    <w:rsid w:val="00263921"/>
    <w:rsid w:val="002642E8"/>
    <w:rsid w:val="00265533"/>
    <w:rsid w:val="0026687B"/>
    <w:rsid w:val="002703A0"/>
    <w:rsid w:val="0027126D"/>
    <w:rsid w:val="00272650"/>
    <w:rsid w:val="00272E40"/>
    <w:rsid w:val="002738E8"/>
    <w:rsid w:val="00273FD6"/>
    <w:rsid w:val="00274C65"/>
    <w:rsid w:val="002750DE"/>
    <w:rsid w:val="00276299"/>
    <w:rsid w:val="0027638B"/>
    <w:rsid w:val="0027683C"/>
    <w:rsid w:val="00276D38"/>
    <w:rsid w:val="00277873"/>
    <w:rsid w:val="00280052"/>
    <w:rsid w:val="00282B70"/>
    <w:rsid w:val="00282FF4"/>
    <w:rsid w:val="00283410"/>
    <w:rsid w:val="00284C38"/>
    <w:rsid w:val="00286E3C"/>
    <w:rsid w:val="0028737D"/>
    <w:rsid w:val="002876BF"/>
    <w:rsid w:val="00287C00"/>
    <w:rsid w:val="00290D95"/>
    <w:rsid w:val="002913EE"/>
    <w:rsid w:val="00291DED"/>
    <w:rsid w:val="00292F17"/>
    <w:rsid w:val="0029304B"/>
    <w:rsid w:val="0029317F"/>
    <w:rsid w:val="00293E0C"/>
    <w:rsid w:val="002944F4"/>
    <w:rsid w:val="00294858"/>
    <w:rsid w:val="002958EC"/>
    <w:rsid w:val="00295E6E"/>
    <w:rsid w:val="00297967"/>
    <w:rsid w:val="002A0421"/>
    <w:rsid w:val="002A13FF"/>
    <w:rsid w:val="002A1CF3"/>
    <w:rsid w:val="002A2006"/>
    <w:rsid w:val="002A2C01"/>
    <w:rsid w:val="002A2E79"/>
    <w:rsid w:val="002A575E"/>
    <w:rsid w:val="002A785F"/>
    <w:rsid w:val="002A7FC8"/>
    <w:rsid w:val="002B254D"/>
    <w:rsid w:val="002B2686"/>
    <w:rsid w:val="002B275D"/>
    <w:rsid w:val="002B41E5"/>
    <w:rsid w:val="002B4D98"/>
    <w:rsid w:val="002B7AA2"/>
    <w:rsid w:val="002B7AE8"/>
    <w:rsid w:val="002C225F"/>
    <w:rsid w:val="002C38FF"/>
    <w:rsid w:val="002C3D85"/>
    <w:rsid w:val="002C3DDE"/>
    <w:rsid w:val="002C512B"/>
    <w:rsid w:val="002C6A60"/>
    <w:rsid w:val="002D182A"/>
    <w:rsid w:val="002D2D6B"/>
    <w:rsid w:val="002D435E"/>
    <w:rsid w:val="002D4600"/>
    <w:rsid w:val="002D479D"/>
    <w:rsid w:val="002D54CA"/>
    <w:rsid w:val="002D6CF9"/>
    <w:rsid w:val="002E1CBC"/>
    <w:rsid w:val="002E256E"/>
    <w:rsid w:val="002E2FA1"/>
    <w:rsid w:val="002E31E8"/>
    <w:rsid w:val="002E3544"/>
    <w:rsid w:val="002E3AC1"/>
    <w:rsid w:val="002E46C1"/>
    <w:rsid w:val="002E57AC"/>
    <w:rsid w:val="002E5EDD"/>
    <w:rsid w:val="002E68A8"/>
    <w:rsid w:val="002F011A"/>
    <w:rsid w:val="002F1C31"/>
    <w:rsid w:val="002F2D19"/>
    <w:rsid w:val="002F3FE2"/>
    <w:rsid w:val="002F44A5"/>
    <w:rsid w:val="002F4CE5"/>
    <w:rsid w:val="002F7C02"/>
    <w:rsid w:val="0030068F"/>
    <w:rsid w:val="0030105D"/>
    <w:rsid w:val="00301271"/>
    <w:rsid w:val="00301AAB"/>
    <w:rsid w:val="00301C8A"/>
    <w:rsid w:val="00302124"/>
    <w:rsid w:val="00302870"/>
    <w:rsid w:val="0030293E"/>
    <w:rsid w:val="0030313A"/>
    <w:rsid w:val="00305AF1"/>
    <w:rsid w:val="00305ECD"/>
    <w:rsid w:val="0030690B"/>
    <w:rsid w:val="00306963"/>
    <w:rsid w:val="00307459"/>
    <w:rsid w:val="00310D75"/>
    <w:rsid w:val="00310DE4"/>
    <w:rsid w:val="00313058"/>
    <w:rsid w:val="00313440"/>
    <w:rsid w:val="00313B01"/>
    <w:rsid w:val="00313F6C"/>
    <w:rsid w:val="003167F4"/>
    <w:rsid w:val="00317311"/>
    <w:rsid w:val="00317455"/>
    <w:rsid w:val="00317B66"/>
    <w:rsid w:val="00320481"/>
    <w:rsid w:val="00320C5A"/>
    <w:rsid w:val="0032164B"/>
    <w:rsid w:val="00321AFA"/>
    <w:rsid w:val="00321DD2"/>
    <w:rsid w:val="003247C2"/>
    <w:rsid w:val="00325639"/>
    <w:rsid w:val="00325C1B"/>
    <w:rsid w:val="00325EAA"/>
    <w:rsid w:val="00326379"/>
    <w:rsid w:val="0032643B"/>
    <w:rsid w:val="00326AC5"/>
    <w:rsid w:val="003270C0"/>
    <w:rsid w:val="00331455"/>
    <w:rsid w:val="003319EA"/>
    <w:rsid w:val="003331A5"/>
    <w:rsid w:val="00334EFD"/>
    <w:rsid w:val="0033504B"/>
    <w:rsid w:val="00335A87"/>
    <w:rsid w:val="00336873"/>
    <w:rsid w:val="00336B5C"/>
    <w:rsid w:val="00337322"/>
    <w:rsid w:val="00337755"/>
    <w:rsid w:val="003402D7"/>
    <w:rsid w:val="0034139B"/>
    <w:rsid w:val="0034185B"/>
    <w:rsid w:val="00342309"/>
    <w:rsid w:val="00342E92"/>
    <w:rsid w:val="003437D4"/>
    <w:rsid w:val="00343A40"/>
    <w:rsid w:val="00345DB6"/>
    <w:rsid w:val="00345F31"/>
    <w:rsid w:val="00347553"/>
    <w:rsid w:val="00350014"/>
    <w:rsid w:val="00350296"/>
    <w:rsid w:val="00350501"/>
    <w:rsid w:val="0035134D"/>
    <w:rsid w:val="00351823"/>
    <w:rsid w:val="00351C63"/>
    <w:rsid w:val="00351D7F"/>
    <w:rsid w:val="003530A1"/>
    <w:rsid w:val="003531C9"/>
    <w:rsid w:val="00354B39"/>
    <w:rsid w:val="00355BF1"/>
    <w:rsid w:val="00355E25"/>
    <w:rsid w:val="00356B2A"/>
    <w:rsid w:val="00356BD1"/>
    <w:rsid w:val="00357364"/>
    <w:rsid w:val="003606E8"/>
    <w:rsid w:val="00362482"/>
    <w:rsid w:val="003625A0"/>
    <w:rsid w:val="003642BB"/>
    <w:rsid w:val="00365CBE"/>
    <w:rsid w:val="00366151"/>
    <w:rsid w:val="0036617B"/>
    <w:rsid w:val="00366774"/>
    <w:rsid w:val="003704F4"/>
    <w:rsid w:val="00370805"/>
    <w:rsid w:val="003714B0"/>
    <w:rsid w:val="003718C9"/>
    <w:rsid w:val="003718CB"/>
    <w:rsid w:val="00372919"/>
    <w:rsid w:val="00372BCF"/>
    <w:rsid w:val="00372D33"/>
    <w:rsid w:val="0037450D"/>
    <w:rsid w:val="003745DC"/>
    <w:rsid w:val="00374D78"/>
    <w:rsid w:val="00374FAF"/>
    <w:rsid w:val="00375344"/>
    <w:rsid w:val="00375463"/>
    <w:rsid w:val="0037556D"/>
    <w:rsid w:val="00375679"/>
    <w:rsid w:val="00376658"/>
    <w:rsid w:val="00380EB1"/>
    <w:rsid w:val="003814C4"/>
    <w:rsid w:val="00381687"/>
    <w:rsid w:val="00381F4E"/>
    <w:rsid w:val="00381FEF"/>
    <w:rsid w:val="0038454D"/>
    <w:rsid w:val="00385C2A"/>
    <w:rsid w:val="00385C86"/>
    <w:rsid w:val="00386C4A"/>
    <w:rsid w:val="003871FD"/>
    <w:rsid w:val="003877A2"/>
    <w:rsid w:val="003903AE"/>
    <w:rsid w:val="003904DD"/>
    <w:rsid w:val="00390E13"/>
    <w:rsid w:val="003922BC"/>
    <w:rsid w:val="003924C5"/>
    <w:rsid w:val="00392B8E"/>
    <w:rsid w:val="00393086"/>
    <w:rsid w:val="00394C60"/>
    <w:rsid w:val="00395E09"/>
    <w:rsid w:val="00396009"/>
    <w:rsid w:val="00396B48"/>
    <w:rsid w:val="00397BC9"/>
    <w:rsid w:val="003A0B30"/>
    <w:rsid w:val="003A0B69"/>
    <w:rsid w:val="003A473A"/>
    <w:rsid w:val="003A4A71"/>
    <w:rsid w:val="003A596E"/>
    <w:rsid w:val="003A620B"/>
    <w:rsid w:val="003A6275"/>
    <w:rsid w:val="003A6DC6"/>
    <w:rsid w:val="003A759C"/>
    <w:rsid w:val="003A7778"/>
    <w:rsid w:val="003B0659"/>
    <w:rsid w:val="003B06CA"/>
    <w:rsid w:val="003B0732"/>
    <w:rsid w:val="003B13D8"/>
    <w:rsid w:val="003B16CB"/>
    <w:rsid w:val="003B17A1"/>
    <w:rsid w:val="003B1B20"/>
    <w:rsid w:val="003B2140"/>
    <w:rsid w:val="003B3BB8"/>
    <w:rsid w:val="003B4061"/>
    <w:rsid w:val="003B437A"/>
    <w:rsid w:val="003B4D57"/>
    <w:rsid w:val="003B4F5A"/>
    <w:rsid w:val="003B5AF5"/>
    <w:rsid w:val="003B77AF"/>
    <w:rsid w:val="003B795A"/>
    <w:rsid w:val="003B7C22"/>
    <w:rsid w:val="003B7F52"/>
    <w:rsid w:val="003C0288"/>
    <w:rsid w:val="003C087B"/>
    <w:rsid w:val="003C1AE0"/>
    <w:rsid w:val="003C27D3"/>
    <w:rsid w:val="003C27FB"/>
    <w:rsid w:val="003C337C"/>
    <w:rsid w:val="003C4A00"/>
    <w:rsid w:val="003C4EC7"/>
    <w:rsid w:val="003C5220"/>
    <w:rsid w:val="003C556A"/>
    <w:rsid w:val="003C5C96"/>
    <w:rsid w:val="003C67C1"/>
    <w:rsid w:val="003C722F"/>
    <w:rsid w:val="003C7482"/>
    <w:rsid w:val="003C789E"/>
    <w:rsid w:val="003C7933"/>
    <w:rsid w:val="003D0B64"/>
    <w:rsid w:val="003D1ADC"/>
    <w:rsid w:val="003D1DB4"/>
    <w:rsid w:val="003D2B1A"/>
    <w:rsid w:val="003D3396"/>
    <w:rsid w:val="003D5439"/>
    <w:rsid w:val="003D6248"/>
    <w:rsid w:val="003D632F"/>
    <w:rsid w:val="003D64BE"/>
    <w:rsid w:val="003D7092"/>
    <w:rsid w:val="003D7452"/>
    <w:rsid w:val="003E0647"/>
    <w:rsid w:val="003E06CC"/>
    <w:rsid w:val="003E08C7"/>
    <w:rsid w:val="003E0EA9"/>
    <w:rsid w:val="003E132B"/>
    <w:rsid w:val="003E1723"/>
    <w:rsid w:val="003E1E2E"/>
    <w:rsid w:val="003E3DCF"/>
    <w:rsid w:val="003E4AB4"/>
    <w:rsid w:val="003E58FE"/>
    <w:rsid w:val="003E60F9"/>
    <w:rsid w:val="003E751C"/>
    <w:rsid w:val="003F000C"/>
    <w:rsid w:val="003F0478"/>
    <w:rsid w:val="003F0B70"/>
    <w:rsid w:val="003F1817"/>
    <w:rsid w:val="003F1FD4"/>
    <w:rsid w:val="003F24A3"/>
    <w:rsid w:val="003F345B"/>
    <w:rsid w:val="003F499C"/>
    <w:rsid w:val="003F5046"/>
    <w:rsid w:val="003F5208"/>
    <w:rsid w:val="003F522D"/>
    <w:rsid w:val="003F5E56"/>
    <w:rsid w:val="003F60CC"/>
    <w:rsid w:val="003F6421"/>
    <w:rsid w:val="003F658C"/>
    <w:rsid w:val="004001F4"/>
    <w:rsid w:val="004005EC"/>
    <w:rsid w:val="00402F2D"/>
    <w:rsid w:val="00403C6A"/>
    <w:rsid w:val="00404AA1"/>
    <w:rsid w:val="00404BFD"/>
    <w:rsid w:val="00405D8C"/>
    <w:rsid w:val="0040692B"/>
    <w:rsid w:val="00412728"/>
    <w:rsid w:val="00412C21"/>
    <w:rsid w:val="0041349F"/>
    <w:rsid w:val="0041446D"/>
    <w:rsid w:val="00414BF6"/>
    <w:rsid w:val="00414E76"/>
    <w:rsid w:val="00415DA4"/>
    <w:rsid w:val="00416DD9"/>
    <w:rsid w:val="004173CF"/>
    <w:rsid w:val="004179A2"/>
    <w:rsid w:val="00417A56"/>
    <w:rsid w:val="00420009"/>
    <w:rsid w:val="00420225"/>
    <w:rsid w:val="004205FC"/>
    <w:rsid w:val="0042122F"/>
    <w:rsid w:val="00422C86"/>
    <w:rsid w:val="00422E51"/>
    <w:rsid w:val="00423AC4"/>
    <w:rsid w:val="00423F1A"/>
    <w:rsid w:val="004244B1"/>
    <w:rsid w:val="00424932"/>
    <w:rsid w:val="004249CE"/>
    <w:rsid w:val="00425620"/>
    <w:rsid w:val="00425D25"/>
    <w:rsid w:val="00425E8D"/>
    <w:rsid w:val="0042773A"/>
    <w:rsid w:val="00430F0D"/>
    <w:rsid w:val="00431B5B"/>
    <w:rsid w:val="00432061"/>
    <w:rsid w:val="00432AEE"/>
    <w:rsid w:val="00432DD9"/>
    <w:rsid w:val="00432F4C"/>
    <w:rsid w:val="0043355B"/>
    <w:rsid w:val="004338A3"/>
    <w:rsid w:val="00433D7B"/>
    <w:rsid w:val="0043568A"/>
    <w:rsid w:val="00435C06"/>
    <w:rsid w:val="00436487"/>
    <w:rsid w:val="004366CE"/>
    <w:rsid w:val="004375D4"/>
    <w:rsid w:val="004378F4"/>
    <w:rsid w:val="00440307"/>
    <w:rsid w:val="00442C70"/>
    <w:rsid w:val="004430F1"/>
    <w:rsid w:val="00444BC3"/>
    <w:rsid w:val="00444E67"/>
    <w:rsid w:val="00444F91"/>
    <w:rsid w:val="0044552D"/>
    <w:rsid w:val="00445556"/>
    <w:rsid w:val="004463C0"/>
    <w:rsid w:val="0044667C"/>
    <w:rsid w:val="00446E51"/>
    <w:rsid w:val="00447228"/>
    <w:rsid w:val="00447627"/>
    <w:rsid w:val="00447659"/>
    <w:rsid w:val="0044799E"/>
    <w:rsid w:val="00451093"/>
    <w:rsid w:val="004517C9"/>
    <w:rsid w:val="00451C27"/>
    <w:rsid w:val="00452199"/>
    <w:rsid w:val="00452F76"/>
    <w:rsid w:val="00453995"/>
    <w:rsid w:val="00453E0E"/>
    <w:rsid w:val="00453E9F"/>
    <w:rsid w:val="00455DE4"/>
    <w:rsid w:val="00456FAB"/>
    <w:rsid w:val="004576E9"/>
    <w:rsid w:val="00457ED2"/>
    <w:rsid w:val="0046060A"/>
    <w:rsid w:val="00460825"/>
    <w:rsid w:val="00460CCB"/>
    <w:rsid w:val="00461822"/>
    <w:rsid w:val="00461EF9"/>
    <w:rsid w:val="00462C8E"/>
    <w:rsid w:val="00463305"/>
    <w:rsid w:val="004638F2"/>
    <w:rsid w:val="00464059"/>
    <w:rsid w:val="00464665"/>
    <w:rsid w:val="00464BA4"/>
    <w:rsid w:val="0046533A"/>
    <w:rsid w:val="00465648"/>
    <w:rsid w:val="00466277"/>
    <w:rsid w:val="00467008"/>
    <w:rsid w:val="00470886"/>
    <w:rsid w:val="00470A48"/>
    <w:rsid w:val="00471133"/>
    <w:rsid w:val="00472478"/>
    <w:rsid w:val="00472624"/>
    <w:rsid w:val="00472E3B"/>
    <w:rsid w:val="004730D4"/>
    <w:rsid w:val="0047457C"/>
    <w:rsid w:val="00476D25"/>
    <w:rsid w:val="00476D9F"/>
    <w:rsid w:val="00477911"/>
    <w:rsid w:val="00477E88"/>
    <w:rsid w:val="004802D2"/>
    <w:rsid w:val="004814AD"/>
    <w:rsid w:val="004821CC"/>
    <w:rsid w:val="0048248C"/>
    <w:rsid w:val="00482DFE"/>
    <w:rsid w:val="00483E10"/>
    <w:rsid w:val="0048456A"/>
    <w:rsid w:val="0048487F"/>
    <w:rsid w:val="00484B18"/>
    <w:rsid w:val="004852E9"/>
    <w:rsid w:val="0048743F"/>
    <w:rsid w:val="00487E54"/>
    <w:rsid w:val="00487FF6"/>
    <w:rsid w:val="0049052E"/>
    <w:rsid w:val="00491859"/>
    <w:rsid w:val="00491F19"/>
    <w:rsid w:val="00492176"/>
    <w:rsid w:val="0049240C"/>
    <w:rsid w:val="00492499"/>
    <w:rsid w:val="004929EB"/>
    <w:rsid w:val="00492C8B"/>
    <w:rsid w:val="00494C2C"/>
    <w:rsid w:val="00496307"/>
    <w:rsid w:val="00497C62"/>
    <w:rsid w:val="004A0946"/>
    <w:rsid w:val="004A2805"/>
    <w:rsid w:val="004A3494"/>
    <w:rsid w:val="004A4F75"/>
    <w:rsid w:val="004A53B9"/>
    <w:rsid w:val="004A562C"/>
    <w:rsid w:val="004A5D52"/>
    <w:rsid w:val="004A5F78"/>
    <w:rsid w:val="004A615A"/>
    <w:rsid w:val="004A6815"/>
    <w:rsid w:val="004B0666"/>
    <w:rsid w:val="004B0CBE"/>
    <w:rsid w:val="004B16D6"/>
    <w:rsid w:val="004B1785"/>
    <w:rsid w:val="004B489C"/>
    <w:rsid w:val="004B6D3B"/>
    <w:rsid w:val="004B7040"/>
    <w:rsid w:val="004C1C9C"/>
    <w:rsid w:val="004C30F5"/>
    <w:rsid w:val="004C48BA"/>
    <w:rsid w:val="004C4953"/>
    <w:rsid w:val="004C6682"/>
    <w:rsid w:val="004C6B09"/>
    <w:rsid w:val="004C7F23"/>
    <w:rsid w:val="004D1CD5"/>
    <w:rsid w:val="004D1F62"/>
    <w:rsid w:val="004D2356"/>
    <w:rsid w:val="004D4E89"/>
    <w:rsid w:val="004D62A8"/>
    <w:rsid w:val="004D6E4D"/>
    <w:rsid w:val="004D70A6"/>
    <w:rsid w:val="004D729D"/>
    <w:rsid w:val="004D7BEA"/>
    <w:rsid w:val="004D7C3A"/>
    <w:rsid w:val="004D7FD1"/>
    <w:rsid w:val="004E07FA"/>
    <w:rsid w:val="004E195E"/>
    <w:rsid w:val="004E3289"/>
    <w:rsid w:val="004E32C2"/>
    <w:rsid w:val="004E3C4B"/>
    <w:rsid w:val="004E3DCD"/>
    <w:rsid w:val="004E3E5E"/>
    <w:rsid w:val="004E3FEF"/>
    <w:rsid w:val="004E45CA"/>
    <w:rsid w:val="004E4F40"/>
    <w:rsid w:val="004E516D"/>
    <w:rsid w:val="004E54B7"/>
    <w:rsid w:val="004E552C"/>
    <w:rsid w:val="004E675A"/>
    <w:rsid w:val="004E68C6"/>
    <w:rsid w:val="004E724F"/>
    <w:rsid w:val="004E78E8"/>
    <w:rsid w:val="004F177D"/>
    <w:rsid w:val="004F2725"/>
    <w:rsid w:val="004F2BBB"/>
    <w:rsid w:val="004F2C71"/>
    <w:rsid w:val="004F3246"/>
    <w:rsid w:val="004F376F"/>
    <w:rsid w:val="004F6F00"/>
    <w:rsid w:val="004F7E70"/>
    <w:rsid w:val="00500356"/>
    <w:rsid w:val="00501C21"/>
    <w:rsid w:val="00502D7C"/>
    <w:rsid w:val="005039FB"/>
    <w:rsid w:val="0050429D"/>
    <w:rsid w:val="00506896"/>
    <w:rsid w:val="00507246"/>
    <w:rsid w:val="005078D4"/>
    <w:rsid w:val="00510E47"/>
    <w:rsid w:val="00510F98"/>
    <w:rsid w:val="00511D38"/>
    <w:rsid w:val="0051201E"/>
    <w:rsid w:val="005120A2"/>
    <w:rsid w:val="00512D7D"/>
    <w:rsid w:val="00513651"/>
    <w:rsid w:val="00513724"/>
    <w:rsid w:val="005140B7"/>
    <w:rsid w:val="005154B1"/>
    <w:rsid w:val="00516A8A"/>
    <w:rsid w:val="00516E00"/>
    <w:rsid w:val="00517CC4"/>
    <w:rsid w:val="0052012D"/>
    <w:rsid w:val="0052068A"/>
    <w:rsid w:val="00520FC3"/>
    <w:rsid w:val="005217F6"/>
    <w:rsid w:val="005220CC"/>
    <w:rsid w:val="00523A79"/>
    <w:rsid w:val="00523B2B"/>
    <w:rsid w:val="005250E2"/>
    <w:rsid w:val="00525573"/>
    <w:rsid w:val="0052560C"/>
    <w:rsid w:val="005263C8"/>
    <w:rsid w:val="0052781E"/>
    <w:rsid w:val="00530C92"/>
    <w:rsid w:val="005318A3"/>
    <w:rsid w:val="00532537"/>
    <w:rsid w:val="0053516A"/>
    <w:rsid w:val="0053606C"/>
    <w:rsid w:val="005360BE"/>
    <w:rsid w:val="0053666B"/>
    <w:rsid w:val="00536CDC"/>
    <w:rsid w:val="0053743E"/>
    <w:rsid w:val="00540652"/>
    <w:rsid w:val="00540A7E"/>
    <w:rsid w:val="005412DE"/>
    <w:rsid w:val="0054153A"/>
    <w:rsid w:val="00542847"/>
    <w:rsid w:val="0054364A"/>
    <w:rsid w:val="0054412B"/>
    <w:rsid w:val="005441CF"/>
    <w:rsid w:val="00545092"/>
    <w:rsid w:val="0054541D"/>
    <w:rsid w:val="00545B44"/>
    <w:rsid w:val="00545DE7"/>
    <w:rsid w:val="005465FA"/>
    <w:rsid w:val="00546B7E"/>
    <w:rsid w:val="00546E11"/>
    <w:rsid w:val="0054725B"/>
    <w:rsid w:val="00552177"/>
    <w:rsid w:val="00552650"/>
    <w:rsid w:val="00552871"/>
    <w:rsid w:val="00552FF6"/>
    <w:rsid w:val="005536A8"/>
    <w:rsid w:val="00556299"/>
    <w:rsid w:val="00556DB3"/>
    <w:rsid w:val="0055738B"/>
    <w:rsid w:val="005577CA"/>
    <w:rsid w:val="0056020B"/>
    <w:rsid w:val="005610B8"/>
    <w:rsid w:val="00561882"/>
    <w:rsid w:val="00562E36"/>
    <w:rsid w:val="00563C05"/>
    <w:rsid w:val="005656B5"/>
    <w:rsid w:val="00570740"/>
    <w:rsid w:val="0057315F"/>
    <w:rsid w:val="00573296"/>
    <w:rsid w:val="005735ED"/>
    <w:rsid w:val="00573AB6"/>
    <w:rsid w:val="00573B9E"/>
    <w:rsid w:val="00573BE3"/>
    <w:rsid w:val="0057455E"/>
    <w:rsid w:val="00574D1F"/>
    <w:rsid w:val="005754F1"/>
    <w:rsid w:val="005775FB"/>
    <w:rsid w:val="00580209"/>
    <w:rsid w:val="0058024C"/>
    <w:rsid w:val="005806DF"/>
    <w:rsid w:val="005809D6"/>
    <w:rsid w:val="00580B3A"/>
    <w:rsid w:val="0058119C"/>
    <w:rsid w:val="00581946"/>
    <w:rsid w:val="00583C3D"/>
    <w:rsid w:val="00583C79"/>
    <w:rsid w:val="00584A5B"/>
    <w:rsid w:val="00584BDA"/>
    <w:rsid w:val="0058509C"/>
    <w:rsid w:val="005855A6"/>
    <w:rsid w:val="0058580E"/>
    <w:rsid w:val="00585E8F"/>
    <w:rsid w:val="005879CF"/>
    <w:rsid w:val="00587BC1"/>
    <w:rsid w:val="00587C92"/>
    <w:rsid w:val="00592C67"/>
    <w:rsid w:val="00592EA5"/>
    <w:rsid w:val="00593435"/>
    <w:rsid w:val="00593510"/>
    <w:rsid w:val="0059477F"/>
    <w:rsid w:val="005954FA"/>
    <w:rsid w:val="00595656"/>
    <w:rsid w:val="00595A77"/>
    <w:rsid w:val="00596050"/>
    <w:rsid w:val="005969A8"/>
    <w:rsid w:val="00597AB7"/>
    <w:rsid w:val="005A117E"/>
    <w:rsid w:val="005A158E"/>
    <w:rsid w:val="005A1BD6"/>
    <w:rsid w:val="005A2416"/>
    <w:rsid w:val="005A2E60"/>
    <w:rsid w:val="005A2E88"/>
    <w:rsid w:val="005A38A1"/>
    <w:rsid w:val="005A3F1E"/>
    <w:rsid w:val="005A430C"/>
    <w:rsid w:val="005A69D2"/>
    <w:rsid w:val="005A6A25"/>
    <w:rsid w:val="005A7787"/>
    <w:rsid w:val="005A7A9F"/>
    <w:rsid w:val="005A7D61"/>
    <w:rsid w:val="005B082C"/>
    <w:rsid w:val="005B24E8"/>
    <w:rsid w:val="005B26CD"/>
    <w:rsid w:val="005B495E"/>
    <w:rsid w:val="005B4B9E"/>
    <w:rsid w:val="005B538B"/>
    <w:rsid w:val="005B77B4"/>
    <w:rsid w:val="005B7C02"/>
    <w:rsid w:val="005C0A0F"/>
    <w:rsid w:val="005C13E6"/>
    <w:rsid w:val="005C260E"/>
    <w:rsid w:val="005C38AA"/>
    <w:rsid w:val="005C43F0"/>
    <w:rsid w:val="005C4630"/>
    <w:rsid w:val="005C4C3D"/>
    <w:rsid w:val="005C4FD3"/>
    <w:rsid w:val="005C626D"/>
    <w:rsid w:val="005C74C9"/>
    <w:rsid w:val="005C7AB7"/>
    <w:rsid w:val="005D01E0"/>
    <w:rsid w:val="005D09E1"/>
    <w:rsid w:val="005D20CD"/>
    <w:rsid w:val="005D2F61"/>
    <w:rsid w:val="005D3AC4"/>
    <w:rsid w:val="005D3D35"/>
    <w:rsid w:val="005D5070"/>
    <w:rsid w:val="005D5922"/>
    <w:rsid w:val="005D5FE9"/>
    <w:rsid w:val="005D765E"/>
    <w:rsid w:val="005D76B2"/>
    <w:rsid w:val="005E045E"/>
    <w:rsid w:val="005E06CE"/>
    <w:rsid w:val="005E0C78"/>
    <w:rsid w:val="005E3B26"/>
    <w:rsid w:val="005E3D67"/>
    <w:rsid w:val="005E49B5"/>
    <w:rsid w:val="005E5951"/>
    <w:rsid w:val="005E5FE0"/>
    <w:rsid w:val="005E6433"/>
    <w:rsid w:val="005E6F13"/>
    <w:rsid w:val="005E700E"/>
    <w:rsid w:val="005E7C89"/>
    <w:rsid w:val="005F06F9"/>
    <w:rsid w:val="005F1899"/>
    <w:rsid w:val="005F1A5E"/>
    <w:rsid w:val="005F2495"/>
    <w:rsid w:val="005F274A"/>
    <w:rsid w:val="005F3134"/>
    <w:rsid w:val="005F3D82"/>
    <w:rsid w:val="005F4486"/>
    <w:rsid w:val="005F4F18"/>
    <w:rsid w:val="005F5778"/>
    <w:rsid w:val="005F5E0E"/>
    <w:rsid w:val="005F6115"/>
    <w:rsid w:val="005F7066"/>
    <w:rsid w:val="005F707A"/>
    <w:rsid w:val="005F71E3"/>
    <w:rsid w:val="005F7C18"/>
    <w:rsid w:val="005F7CCC"/>
    <w:rsid w:val="006003D9"/>
    <w:rsid w:val="00600B11"/>
    <w:rsid w:val="00601C16"/>
    <w:rsid w:val="006022CC"/>
    <w:rsid w:val="0060305A"/>
    <w:rsid w:val="00603404"/>
    <w:rsid w:val="006036C0"/>
    <w:rsid w:val="00605063"/>
    <w:rsid w:val="0060714D"/>
    <w:rsid w:val="00607537"/>
    <w:rsid w:val="0061025C"/>
    <w:rsid w:val="00610CFA"/>
    <w:rsid w:val="0061266A"/>
    <w:rsid w:val="0061445A"/>
    <w:rsid w:val="00614E57"/>
    <w:rsid w:val="00617710"/>
    <w:rsid w:val="00620073"/>
    <w:rsid w:val="00620550"/>
    <w:rsid w:val="0062075F"/>
    <w:rsid w:val="00620CCA"/>
    <w:rsid w:val="0062181F"/>
    <w:rsid w:val="0062190D"/>
    <w:rsid w:val="00622708"/>
    <w:rsid w:val="00625865"/>
    <w:rsid w:val="00626EB5"/>
    <w:rsid w:val="006274E3"/>
    <w:rsid w:val="0063048D"/>
    <w:rsid w:val="00630747"/>
    <w:rsid w:val="006312D1"/>
    <w:rsid w:val="00631E56"/>
    <w:rsid w:val="00632424"/>
    <w:rsid w:val="00633AC4"/>
    <w:rsid w:val="0063594E"/>
    <w:rsid w:val="00635C12"/>
    <w:rsid w:val="00635E6A"/>
    <w:rsid w:val="00635F8F"/>
    <w:rsid w:val="0063642B"/>
    <w:rsid w:val="006371E8"/>
    <w:rsid w:val="0064063E"/>
    <w:rsid w:val="0064073C"/>
    <w:rsid w:val="006413D0"/>
    <w:rsid w:val="00641A2D"/>
    <w:rsid w:val="00642C23"/>
    <w:rsid w:val="00643300"/>
    <w:rsid w:val="00643A7C"/>
    <w:rsid w:val="00644703"/>
    <w:rsid w:val="00644F88"/>
    <w:rsid w:val="00646554"/>
    <w:rsid w:val="0064717A"/>
    <w:rsid w:val="00650A4E"/>
    <w:rsid w:val="006515B4"/>
    <w:rsid w:val="00652178"/>
    <w:rsid w:val="00652185"/>
    <w:rsid w:val="00652729"/>
    <w:rsid w:val="006532A5"/>
    <w:rsid w:val="006534F1"/>
    <w:rsid w:val="006539D8"/>
    <w:rsid w:val="00654961"/>
    <w:rsid w:val="00654D46"/>
    <w:rsid w:val="006556A0"/>
    <w:rsid w:val="00655870"/>
    <w:rsid w:val="00657B87"/>
    <w:rsid w:val="00657CCF"/>
    <w:rsid w:val="0066060E"/>
    <w:rsid w:val="00660BE2"/>
    <w:rsid w:val="00661A72"/>
    <w:rsid w:val="00661AFC"/>
    <w:rsid w:val="00661D42"/>
    <w:rsid w:val="00661E63"/>
    <w:rsid w:val="00662573"/>
    <w:rsid w:val="006638FD"/>
    <w:rsid w:val="0066456B"/>
    <w:rsid w:val="00665034"/>
    <w:rsid w:val="0066534D"/>
    <w:rsid w:val="00665AF0"/>
    <w:rsid w:val="00665FAB"/>
    <w:rsid w:val="0066601A"/>
    <w:rsid w:val="00666C87"/>
    <w:rsid w:val="00670017"/>
    <w:rsid w:val="00670780"/>
    <w:rsid w:val="006727E0"/>
    <w:rsid w:val="006733C6"/>
    <w:rsid w:val="00673D44"/>
    <w:rsid w:val="0067452C"/>
    <w:rsid w:val="0067485E"/>
    <w:rsid w:val="0067488F"/>
    <w:rsid w:val="00674DC9"/>
    <w:rsid w:val="006750B7"/>
    <w:rsid w:val="00675540"/>
    <w:rsid w:val="00675DC9"/>
    <w:rsid w:val="00675FB8"/>
    <w:rsid w:val="006776F3"/>
    <w:rsid w:val="0068048D"/>
    <w:rsid w:val="00680E54"/>
    <w:rsid w:val="00681911"/>
    <w:rsid w:val="006820E7"/>
    <w:rsid w:val="00682EEE"/>
    <w:rsid w:val="006834C2"/>
    <w:rsid w:val="00684301"/>
    <w:rsid w:val="00687F5E"/>
    <w:rsid w:val="006910DB"/>
    <w:rsid w:val="00691BFE"/>
    <w:rsid w:val="00692338"/>
    <w:rsid w:val="0069255E"/>
    <w:rsid w:val="00693855"/>
    <w:rsid w:val="00693DD0"/>
    <w:rsid w:val="0069423A"/>
    <w:rsid w:val="006950E2"/>
    <w:rsid w:val="006952B3"/>
    <w:rsid w:val="006952D7"/>
    <w:rsid w:val="00695762"/>
    <w:rsid w:val="00695978"/>
    <w:rsid w:val="006959B9"/>
    <w:rsid w:val="00695F68"/>
    <w:rsid w:val="0069716C"/>
    <w:rsid w:val="0069799E"/>
    <w:rsid w:val="006A1232"/>
    <w:rsid w:val="006A1ED7"/>
    <w:rsid w:val="006A3345"/>
    <w:rsid w:val="006A391E"/>
    <w:rsid w:val="006A5211"/>
    <w:rsid w:val="006A58D5"/>
    <w:rsid w:val="006A602F"/>
    <w:rsid w:val="006A6B82"/>
    <w:rsid w:val="006A6E03"/>
    <w:rsid w:val="006B0ACA"/>
    <w:rsid w:val="006B351E"/>
    <w:rsid w:val="006B3A3A"/>
    <w:rsid w:val="006B4AC6"/>
    <w:rsid w:val="006B54E2"/>
    <w:rsid w:val="006B566D"/>
    <w:rsid w:val="006B69B4"/>
    <w:rsid w:val="006B6B48"/>
    <w:rsid w:val="006B78FA"/>
    <w:rsid w:val="006C0D9F"/>
    <w:rsid w:val="006C0F00"/>
    <w:rsid w:val="006C1C08"/>
    <w:rsid w:val="006C1C8B"/>
    <w:rsid w:val="006C1C8F"/>
    <w:rsid w:val="006C2533"/>
    <w:rsid w:val="006C2727"/>
    <w:rsid w:val="006C36B3"/>
    <w:rsid w:val="006C3ED1"/>
    <w:rsid w:val="006C4221"/>
    <w:rsid w:val="006C526F"/>
    <w:rsid w:val="006C735B"/>
    <w:rsid w:val="006C77E5"/>
    <w:rsid w:val="006C7BC4"/>
    <w:rsid w:val="006D1B55"/>
    <w:rsid w:val="006D2280"/>
    <w:rsid w:val="006D2EA5"/>
    <w:rsid w:val="006D31C4"/>
    <w:rsid w:val="006D42AF"/>
    <w:rsid w:val="006D51EF"/>
    <w:rsid w:val="006D6DF4"/>
    <w:rsid w:val="006E0B6C"/>
    <w:rsid w:val="006E15DC"/>
    <w:rsid w:val="006E26B3"/>
    <w:rsid w:val="006E2727"/>
    <w:rsid w:val="006E335E"/>
    <w:rsid w:val="006E390A"/>
    <w:rsid w:val="006E3B2E"/>
    <w:rsid w:val="006E4765"/>
    <w:rsid w:val="006E54C1"/>
    <w:rsid w:val="006E5F39"/>
    <w:rsid w:val="006E5F5F"/>
    <w:rsid w:val="006E64D1"/>
    <w:rsid w:val="006E653C"/>
    <w:rsid w:val="006E6D5D"/>
    <w:rsid w:val="006E75F3"/>
    <w:rsid w:val="006F0C58"/>
    <w:rsid w:val="006F0D7F"/>
    <w:rsid w:val="006F2335"/>
    <w:rsid w:val="006F25FE"/>
    <w:rsid w:val="006F2CFB"/>
    <w:rsid w:val="006F32F3"/>
    <w:rsid w:val="006F4172"/>
    <w:rsid w:val="006F46B3"/>
    <w:rsid w:val="006F4C4A"/>
    <w:rsid w:val="006F5508"/>
    <w:rsid w:val="006F726B"/>
    <w:rsid w:val="006F75B2"/>
    <w:rsid w:val="006F7702"/>
    <w:rsid w:val="006F78A4"/>
    <w:rsid w:val="007001BD"/>
    <w:rsid w:val="00701A5B"/>
    <w:rsid w:val="00702F30"/>
    <w:rsid w:val="007034F4"/>
    <w:rsid w:val="0070565C"/>
    <w:rsid w:val="00705D07"/>
    <w:rsid w:val="00705F28"/>
    <w:rsid w:val="00706292"/>
    <w:rsid w:val="00707F45"/>
    <w:rsid w:val="00710D23"/>
    <w:rsid w:val="00711308"/>
    <w:rsid w:val="0071168A"/>
    <w:rsid w:val="00712AC2"/>
    <w:rsid w:val="00712FBB"/>
    <w:rsid w:val="00713031"/>
    <w:rsid w:val="00713474"/>
    <w:rsid w:val="00713BBC"/>
    <w:rsid w:val="007141AC"/>
    <w:rsid w:val="007142B2"/>
    <w:rsid w:val="0071537C"/>
    <w:rsid w:val="00716A11"/>
    <w:rsid w:val="00716D39"/>
    <w:rsid w:val="00716F63"/>
    <w:rsid w:val="0071720E"/>
    <w:rsid w:val="007176BF"/>
    <w:rsid w:val="00720793"/>
    <w:rsid w:val="00720AC3"/>
    <w:rsid w:val="00723C4A"/>
    <w:rsid w:val="007262F2"/>
    <w:rsid w:val="00726FDB"/>
    <w:rsid w:val="0072744D"/>
    <w:rsid w:val="00727702"/>
    <w:rsid w:val="0073042C"/>
    <w:rsid w:val="00730CBA"/>
    <w:rsid w:val="00731FB8"/>
    <w:rsid w:val="00732DE9"/>
    <w:rsid w:val="00733C42"/>
    <w:rsid w:val="007341B8"/>
    <w:rsid w:val="0073496E"/>
    <w:rsid w:val="00734DFC"/>
    <w:rsid w:val="00735101"/>
    <w:rsid w:val="00735377"/>
    <w:rsid w:val="007353C4"/>
    <w:rsid w:val="00735F6A"/>
    <w:rsid w:val="00736794"/>
    <w:rsid w:val="00737CC7"/>
    <w:rsid w:val="007407D7"/>
    <w:rsid w:val="00740FBD"/>
    <w:rsid w:val="00741539"/>
    <w:rsid w:val="00741B03"/>
    <w:rsid w:val="00741D38"/>
    <w:rsid w:val="00743472"/>
    <w:rsid w:val="00743782"/>
    <w:rsid w:val="007445D6"/>
    <w:rsid w:val="00744CB1"/>
    <w:rsid w:val="00745722"/>
    <w:rsid w:val="00746336"/>
    <w:rsid w:val="00747BD1"/>
    <w:rsid w:val="00747EFF"/>
    <w:rsid w:val="00747FF5"/>
    <w:rsid w:val="007500F3"/>
    <w:rsid w:val="007501EC"/>
    <w:rsid w:val="007508DA"/>
    <w:rsid w:val="00750C0C"/>
    <w:rsid w:val="00752F75"/>
    <w:rsid w:val="00753367"/>
    <w:rsid w:val="00753AA6"/>
    <w:rsid w:val="00754274"/>
    <w:rsid w:val="00754AB4"/>
    <w:rsid w:val="00754BE1"/>
    <w:rsid w:val="0075572A"/>
    <w:rsid w:val="007560EE"/>
    <w:rsid w:val="007574AE"/>
    <w:rsid w:val="00757AA3"/>
    <w:rsid w:val="00757C0A"/>
    <w:rsid w:val="00757C3C"/>
    <w:rsid w:val="007604FE"/>
    <w:rsid w:val="00762771"/>
    <w:rsid w:val="00762CCA"/>
    <w:rsid w:val="0076313D"/>
    <w:rsid w:val="00764759"/>
    <w:rsid w:val="00764B2E"/>
    <w:rsid w:val="00765301"/>
    <w:rsid w:val="0076652E"/>
    <w:rsid w:val="007667CE"/>
    <w:rsid w:val="00766AD7"/>
    <w:rsid w:val="007673BC"/>
    <w:rsid w:val="00771AC1"/>
    <w:rsid w:val="007720F6"/>
    <w:rsid w:val="00772EE8"/>
    <w:rsid w:val="00773CDC"/>
    <w:rsid w:val="00775024"/>
    <w:rsid w:val="00775100"/>
    <w:rsid w:val="00775C9A"/>
    <w:rsid w:val="00775CDB"/>
    <w:rsid w:val="0077692F"/>
    <w:rsid w:val="00776EA4"/>
    <w:rsid w:val="0077786A"/>
    <w:rsid w:val="00777BB4"/>
    <w:rsid w:val="00777C57"/>
    <w:rsid w:val="00777C9A"/>
    <w:rsid w:val="00780992"/>
    <w:rsid w:val="00781FF1"/>
    <w:rsid w:val="007824FE"/>
    <w:rsid w:val="00782B38"/>
    <w:rsid w:val="00783A6B"/>
    <w:rsid w:val="0078442C"/>
    <w:rsid w:val="0078495E"/>
    <w:rsid w:val="00785613"/>
    <w:rsid w:val="0078670D"/>
    <w:rsid w:val="00787A6C"/>
    <w:rsid w:val="00787B08"/>
    <w:rsid w:val="00791101"/>
    <w:rsid w:val="00791887"/>
    <w:rsid w:val="0079215E"/>
    <w:rsid w:val="007925FB"/>
    <w:rsid w:val="007937F0"/>
    <w:rsid w:val="0079498D"/>
    <w:rsid w:val="00795012"/>
    <w:rsid w:val="0079655D"/>
    <w:rsid w:val="007966E6"/>
    <w:rsid w:val="00797A82"/>
    <w:rsid w:val="00797BA9"/>
    <w:rsid w:val="007A001B"/>
    <w:rsid w:val="007A0EC0"/>
    <w:rsid w:val="007A0F88"/>
    <w:rsid w:val="007A1267"/>
    <w:rsid w:val="007A1581"/>
    <w:rsid w:val="007A2820"/>
    <w:rsid w:val="007A3629"/>
    <w:rsid w:val="007A45A0"/>
    <w:rsid w:val="007A5A30"/>
    <w:rsid w:val="007A5BC8"/>
    <w:rsid w:val="007A7D9E"/>
    <w:rsid w:val="007B0E0C"/>
    <w:rsid w:val="007B19FE"/>
    <w:rsid w:val="007B3F64"/>
    <w:rsid w:val="007B44A0"/>
    <w:rsid w:val="007B5281"/>
    <w:rsid w:val="007B6EDF"/>
    <w:rsid w:val="007B72A9"/>
    <w:rsid w:val="007B7379"/>
    <w:rsid w:val="007B7E0E"/>
    <w:rsid w:val="007C0DFE"/>
    <w:rsid w:val="007C1816"/>
    <w:rsid w:val="007C233C"/>
    <w:rsid w:val="007C24ED"/>
    <w:rsid w:val="007C25CE"/>
    <w:rsid w:val="007C4113"/>
    <w:rsid w:val="007C5313"/>
    <w:rsid w:val="007C63A2"/>
    <w:rsid w:val="007C692A"/>
    <w:rsid w:val="007C7210"/>
    <w:rsid w:val="007D019F"/>
    <w:rsid w:val="007D0480"/>
    <w:rsid w:val="007D0738"/>
    <w:rsid w:val="007D2B46"/>
    <w:rsid w:val="007D4AFA"/>
    <w:rsid w:val="007D51B6"/>
    <w:rsid w:val="007D5277"/>
    <w:rsid w:val="007D5C5F"/>
    <w:rsid w:val="007D67CE"/>
    <w:rsid w:val="007D67F3"/>
    <w:rsid w:val="007D69E2"/>
    <w:rsid w:val="007D72D3"/>
    <w:rsid w:val="007E1897"/>
    <w:rsid w:val="007E316C"/>
    <w:rsid w:val="007E3AEA"/>
    <w:rsid w:val="007E5C71"/>
    <w:rsid w:val="007E609B"/>
    <w:rsid w:val="007E73AF"/>
    <w:rsid w:val="007E7BEC"/>
    <w:rsid w:val="007F0864"/>
    <w:rsid w:val="007F0B85"/>
    <w:rsid w:val="007F1195"/>
    <w:rsid w:val="007F1560"/>
    <w:rsid w:val="007F296D"/>
    <w:rsid w:val="007F3698"/>
    <w:rsid w:val="007F38ED"/>
    <w:rsid w:val="007F3A8A"/>
    <w:rsid w:val="007F4B5E"/>
    <w:rsid w:val="007F4F7C"/>
    <w:rsid w:val="007F5074"/>
    <w:rsid w:val="007F535D"/>
    <w:rsid w:val="007F67A1"/>
    <w:rsid w:val="007F7AE4"/>
    <w:rsid w:val="00801004"/>
    <w:rsid w:val="00801190"/>
    <w:rsid w:val="008037E5"/>
    <w:rsid w:val="00804A25"/>
    <w:rsid w:val="00805266"/>
    <w:rsid w:val="008069B7"/>
    <w:rsid w:val="008077EC"/>
    <w:rsid w:val="00810371"/>
    <w:rsid w:val="0081064F"/>
    <w:rsid w:val="00810BBE"/>
    <w:rsid w:val="00810CDF"/>
    <w:rsid w:val="008116EE"/>
    <w:rsid w:val="00812012"/>
    <w:rsid w:val="008130F8"/>
    <w:rsid w:val="00814542"/>
    <w:rsid w:val="00815B81"/>
    <w:rsid w:val="00815C23"/>
    <w:rsid w:val="008160C9"/>
    <w:rsid w:val="00817771"/>
    <w:rsid w:val="008206DA"/>
    <w:rsid w:val="00820D82"/>
    <w:rsid w:val="00820E21"/>
    <w:rsid w:val="008210A3"/>
    <w:rsid w:val="008215F0"/>
    <w:rsid w:val="008217AB"/>
    <w:rsid w:val="00822073"/>
    <w:rsid w:val="00822933"/>
    <w:rsid w:val="008236EB"/>
    <w:rsid w:val="00823D44"/>
    <w:rsid w:val="00825549"/>
    <w:rsid w:val="00830AAF"/>
    <w:rsid w:val="00830ADA"/>
    <w:rsid w:val="008312A3"/>
    <w:rsid w:val="008314CF"/>
    <w:rsid w:val="008317CA"/>
    <w:rsid w:val="00831ABC"/>
    <w:rsid w:val="0083267A"/>
    <w:rsid w:val="008335FA"/>
    <w:rsid w:val="008336AC"/>
    <w:rsid w:val="0083388C"/>
    <w:rsid w:val="008338D5"/>
    <w:rsid w:val="00833B8F"/>
    <w:rsid w:val="00835186"/>
    <w:rsid w:val="008351BA"/>
    <w:rsid w:val="0083537D"/>
    <w:rsid w:val="00835484"/>
    <w:rsid w:val="00836A2E"/>
    <w:rsid w:val="00837575"/>
    <w:rsid w:val="00840C9F"/>
    <w:rsid w:val="00840D37"/>
    <w:rsid w:val="008420CE"/>
    <w:rsid w:val="0084431D"/>
    <w:rsid w:val="008446FE"/>
    <w:rsid w:val="00846228"/>
    <w:rsid w:val="0084723C"/>
    <w:rsid w:val="00850453"/>
    <w:rsid w:val="0085098A"/>
    <w:rsid w:val="00851048"/>
    <w:rsid w:val="00851A67"/>
    <w:rsid w:val="00852163"/>
    <w:rsid w:val="00852181"/>
    <w:rsid w:val="00852274"/>
    <w:rsid w:val="00852DE2"/>
    <w:rsid w:val="00853101"/>
    <w:rsid w:val="0085389E"/>
    <w:rsid w:val="00854724"/>
    <w:rsid w:val="008551AD"/>
    <w:rsid w:val="00855FF7"/>
    <w:rsid w:val="008560D2"/>
    <w:rsid w:val="00857C81"/>
    <w:rsid w:val="00860400"/>
    <w:rsid w:val="00860AF5"/>
    <w:rsid w:val="00860E05"/>
    <w:rsid w:val="008620BB"/>
    <w:rsid w:val="008627B4"/>
    <w:rsid w:val="00863199"/>
    <w:rsid w:val="00863FA0"/>
    <w:rsid w:val="008643EC"/>
    <w:rsid w:val="00864581"/>
    <w:rsid w:val="00864BD9"/>
    <w:rsid w:val="00865049"/>
    <w:rsid w:val="0086556C"/>
    <w:rsid w:val="00865FD1"/>
    <w:rsid w:val="00866B5F"/>
    <w:rsid w:val="00867081"/>
    <w:rsid w:val="00867BC8"/>
    <w:rsid w:val="00867C87"/>
    <w:rsid w:val="0087095F"/>
    <w:rsid w:val="00871303"/>
    <w:rsid w:val="008716A3"/>
    <w:rsid w:val="00873FEF"/>
    <w:rsid w:val="00874EC1"/>
    <w:rsid w:val="00875412"/>
    <w:rsid w:val="00875D24"/>
    <w:rsid w:val="00875F47"/>
    <w:rsid w:val="0087784E"/>
    <w:rsid w:val="008807B9"/>
    <w:rsid w:val="0088192F"/>
    <w:rsid w:val="00882539"/>
    <w:rsid w:val="0088255A"/>
    <w:rsid w:val="00885041"/>
    <w:rsid w:val="008851DF"/>
    <w:rsid w:val="0088532B"/>
    <w:rsid w:val="00887921"/>
    <w:rsid w:val="00887EBA"/>
    <w:rsid w:val="00887F38"/>
    <w:rsid w:val="00892AF3"/>
    <w:rsid w:val="00893B4A"/>
    <w:rsid w:val="00894FE3"/>
    <w:rsid w:val="00895E0A"/>
    <w:rsid w:val="00895FFB"/>
    <w:rsid w:val="00896717"/>
    <w:rsid w:val="0089688B"/>
    <w:rsid w:val="00896D2E"/>
    <w:rsid w:val="00897165"/>
    <w:rsid w:val="008A0B28"/>
    <w:rsid w:val="008A0B69"/>
    <w:rsid w:val="008A134E"/>
    <w:rsid w:val="008A2CAE"/>
    <w:rsid w:val="008A32AA"/>
    <w:rsid w:val="008A3378"/>
    <w:rsid w:val="008A437C"/>
    <w:rsid w:val="008A6A79"/>
    <w:rsid w:val="008A70CC"/>
    <w:rsid w:val="008A7BEA"/>
    <w:rsid w:val="008B0A65"/>
    <w:rsid w:val="008B2877"/>
    <w:rsid w:val="008B2E10"/>
    <w:rsid w:val="008B3437"/>
    <w:rsid w:val="008B410C"/>
    <w:rsid w:val="008B447C"/>
    <w:rsid w:val="008B457A"/>
    <w:rsid w:val="008B4626"/>
    <w:rsid w:val="008B4802"/>
    <w:rsid w:val="008B4C0F"/>
    <w:rsid w:val="008B6CF9"/>
    <w:rsid w:val="008B777A"/>
    <w:rsid w:val="008B7A17"/>
    <w:rsid w:val="008C09CD"/>
    <w:rsid w:val="008C18E9"/>
    <w:rsid w:val="008C2776"/>
    <w:rsid w:val="008C4C53"/>
    <w:rsid w:val="008C7092"/>
    <w:rsid w:val="008C7A25"/>
    <w:rsid w:val="008D1367"/>
    <w:rsid w:val="008D1A0B"/>
    <w:rsid w:val="008D1F57"/>
    <w:rsid w:val="008D32AC"/>
    <w:rsid w:val="008D355D"/>
    <w:rsid w:val="008D3A43"/>
    <w:rsid w:val="008D4862"/>
    <w:rsid w:val="008D5B6B"/>
    <w:rsid w:val="008D6128"/>
    <w:rsid w:val="008D72C1"/>
    <w:rsid w:val="008E04C2"/>
    <w:rsid w:val="008E0948"/>
    <w:rsid w:val="008E0E31"/>
    <w:rsid w:val="008E115E"/>
    <w:rsid w:val="008E14EF"/>
    <w:rsid w:val="008E16C3"/>
    <w:rsid w:val="008E4226"/>
    <w:rsid w:val="008E4358"/>
    <w:rsid w:val="008E55C7"/>
    <w:rsid w:val="008E58F8"/>
    <w:rsid w:val="008E5B6D"/>
    <w:rsid w:val="008E72D8"/>
    <w:rsid w:val="008E7B1E"/>
    <w:rsid w:val="008F1013"/>
    <w:rsid w:val="008F1978"/>
    <w:rsid w:val="008F2843"/>
    <w:rsid w:val="008F3BDA"/>
    <w:rsid w:val="008F507C"/>
    <w:rsid w:val="008F5CC2"/>
    <w:rsid w:val="008F5E50"/>
    <w:rsid w:val="008F706C"/>
    <w:rsid w:val="008F7D58"/>
    <w:rsid w:val="00900740"/>
    <w:rsid w:val="0090076D"/>
    <w:rsid w:val="00900932"/>
    <w:rsid w:val="009012CD"/>
    <w:rsid w:val="009032D0"/>
    <w:rsid w:val="00903710"/>
    <w:rsid w:val="0090391A"/>
    <w:rsid w:val="00904F79"/>
    <w:rsid w:val="00905435"/>
    <w:rsid w:val="00906AD9"/>
    <w:rsid w:val="00910DCD"/>
    <w:rsid w:val="009121F2"/>
    <w:rsid w:val="00912585"/>
    <w:rsid w:val="00912E08"/>
    <w:rsid w:val="00914C0D"/>
    <w:rsid w:val="00914D60"/>
    <w:rsid w:val="009162C7"/>
    <w:rsid w:val="009171FE"/>
    <w:rsid w:val="00920B39"/>
    <w:rsid w:val="009210CB"/>
    <w:rsid w:val="00921DC1"/>
    <w:rsid w:val="009242DF"/>
    <w:rsid w:val="0092482B"/>
    <w:rsid w:val="00924C50"/>
    <w:rsid w:val="009253D7"/>
    <w:rsid w:val="009257BA"/>
    <w:rsid w:val="00926409"/>
    <w:rsid w:val="009265E4"/>
    <w:rsid w:val="00926955"/>
    <w:rsid w:val="00926BD0"/>
    <w:rsid w:val="009273B0"/>
    <w:rsid w:val="00932320"/>
    <w:rsid w:val="00932837"/>
    <w:rsid w:val="009346E9"/>
    <w:rsid w:val="009357CF"/>
    <w:rsid w:val="009367ED"/>
    <w:rsid w:val="00936860"/>
    <w:rsid w:val="009372D7"/>
    <w:rsid w:val="009372E1"/>
    <w:rsid w:val="00937720"/>
    <w:rsid w:val="0094079C"/>
    <w:rsid w:val="009415E4"/>
    <w:rsid w:val="00941FCB"/>
    <w:rsid w:val="009424D8"/>
    <w:rsid w:val="0094426C"/>
    <w:rsid w:val="00944DD3"/>
    <w:rsid w:val="00945323"/>
    <w:rsid w:val="00945E5F"/>
    <w:rsid w:val="00946939"/>
    <w:rsid w:val="00946C94"/>
    <w:rsid w:val="00947762"/>
    <w:rsid w:val="00947CDA"/>
    <w:rsid w:val="00947D4E"/>
    <w:rsid w:val="00947F69"/>
    <w:rsid w:val="00947FAD"/>
    <w:rsid w:val="00950862"/>
    <w:rsid w:val="00955186"/>
    <w:rsid w:val="009557F2"/>
    <w:rsid w:val="00957A8A"/>
    <w:rsid w:val="00957E81"/>
    <w:rsid w:val="00960673"/>
    <w:rsid w:val="00960D1D"/>
    <w:rsid w:val="00961162"/>
    <w:rsid w:val="009615BF"/>
    <w:rsid w:val="00961713"/>
    <w:rsid w:val="00961B92"/>
    <w:rsid w:val="00962070"/>
    <w:rsid w:val="00962C6B"/>
    <w:rsid w:val="009644FF"/>
    <w:rsid w:val="00964DB9"/>
    <w:rsid w:val="00964F3E"/>
    <w:rsid w:val="00965F86"/>
    <w:rsid w:val="0096624D"/>
    <w:rsid w:val="0096672B"/>
    <w:rsid w:val="0096686C"/>
    <w:rsid w:val="00966897"/>
    <w:rsid w:val="00966A48"/>
    <w:rsid w:val="009678AD"/>
    <w:rsid w:val="009713BD"/>
    <w:rsid w:val="00971FD2"/>
    <w:rsid w:val="009724B6"/>
    <w:rsid w:val="00972566"/>
    <w:rsid w:val="00974103"/>
    <w:rsid w:val="009747A1"/>
    <w:rsid w:val="00975122"/>
    <w:rsid w:val="009758B3"/>
    <w:rsid w:val="0097613C"/>
    <w:rsid w:val="0097636A"/>
    <w:rsid w:val="00977293"/>
    <w:rsid w:val="00977C42"/>
    <w:rsid w:val="00977CD5"/>
    <w:rsid w:val="00980E86"/>
    <w:rsid w:val="009814B3"/>
    <w:rsid w:val="009815FE"/>
    <w:rsid w:val="00982317"/>
    <w:rsid w:val="00983AE0"/>
    <w:rsid w:val="0098432B"/>
    <w:rsid w:val="00984903"/>
    <w:rsid w:val="00984F34"/>
    <w:rsid w:val="009851AF"/>
    <w:rsid w:val="00985780"/>
    <w:rsid w:val="00985ACF"/>
    <w:rsid w:val="00986908"/>
    <w:rsid w:val="00990084"/>
    <w:rsid w:val="00991072"/>
    <w:rsid w:val="00991AA9"/>
    <w:rsid w:val="00992A93"/>
    <w:rsid w:val="00994290"/>
    <w:rsid w:val="009954D5"/>
    <w:rsid w:val="00995D3F"/>
    <w:rsid w:val="009972E7"/>
    <w:rsid w:val="009A0F9F"/>
    <w:rsid w:val="009A1616"/>
    <w:rsid w:val="009A2D6B"/>
    <w:rsid w:val="009A3592"/>
    <w:rsid w:val="009A40BD"/>
    <w:rsid w:val="009A4CE1"/>
    <w:rsid w:val="009A5431"/>
    <w:rsid w:val="009A5F33"/>
    <w:rsid w:val="009A623E"/>
    <w:rsid w:val="009A7667"/>
    <w:rsid w:val="009B19C4"/>
    <w:rsid w:val="009B1C32"/>
    <w:rsid w:val="009B4C85"/>
    <w:rsid w:val="009B4D73"/>
    <w:rsid w:val="009B5040"/>
    <w:rsid w:val="009B620F"/>
    <w:rsid w:val="009B6537"/>
    <w:rsid w:val="009B6D6F"/>
    <w:rsid w:val="009B7134"/>
    <w:rsid w:val="009B775E"/>
    <w:rsid w:val="009B7778"/>
    <w:rsid w:val="009C12E8"/>
    <w:rsid w:val="009C12E9"/>
    <w:rsid w:val="009C145D"/>
    <w:rsid w:val="009C1FD7"/>
    <w:rsid w:val="009C32AF"/>
    <w:rsid w:val="009C3501"/>
    <w:rsid w:val="009C35AC"/>
    <w:rsid w:val="009C3956"/>
    <w:rsid w:val="009C39B9"/>
    <w:rsid w:val="009C3D63"/>
    <w:rsid w:val="009C4877"/>
    <w:rsid w:val="009C4926"/>
    <w:rsid w:val="009C4A61"/>
    <w:rsid w:val="009C4F65"/>
    <w:rsid w:val="009C5B42"/>
    <w:rsid w:val="009C5DD5"/>
    <w:rsid w:val="009C6BF2"/>
    <w:rsid w:val="009C71BB"/>
    <w:rsid w:val="009C7640"/>
    <w:rsid w:val="009C76EC"/>
    <w:rsid w:val="009D0074"/>
    <w:rsid w:val="009D1046"/>
    <w:rsid w:val="009D1D69"/>
    <w:rsid w:val="009D1E0E"/>
    <w:rsid w:val="009D25C7"/>
    <w:rsid w:val="009D2AC9"/>
    <w:rsid w:val="009D324D"/>
    <w:rsid w:val="009D3A60"/>
    <w:rsid w:val="009D3E60"/>
    <w:rsid w:val="009D40F5"/>
    <w:rsid w:val="009D4E48"/>
    <w:rsid w:val="009D5CE4"/>
    <w:rsid w:val="009D70EE"/>
    <w:rsid w:val="009E008C"/>
    <w:rsid w:val="009E04CA"/>
    <w:rsid w:val="009E14E0"/>
    <w:rsid w:val="009E160D"/>
    <w:rsid w:val="009E1B55"/>
    <w:rsid w:val="009E3282"/>
    <w:rsid w:val="009E3718"/>
    <w:rsid w:val="009E45D5"/>
    <w:rsid w:val="009E5F4F"/>
    <w:rsid w:val="009E6DAF"/>
    <w:rsid w:val="009E79EB"/>
    <w:rsid w:val="009E7D0A"/>
    <w:rsid w:val="009E7F73"/>
    <w:rsid w:val="009F0CA9"/>
    <w:rsid w:val="009F1544"/>
    <w:rsid w:val="009F17AD"/>
    <w:rsid w:val="009F1C01"/>
    <w:rsid w:val="009F1E95"/>
    <w:rsid w:val="009F2EAF"/>
    <w:rsid w:val="009F2F30"/>
    <w:rsid w:val="009F3609"/>
    <w:rsid w:val="009F388A"/>
    <w:rsid w:val="009F458A"/>
    <w:rsid w:val="009F4E10"/>
    <w:rsid w:val="009F5C61"/>
    <w:rsid w:val="009F61C1"/>
    <w:rsid w:val="009F6FD1"/>
    <w:rsid w:val="009F7BE9"/>
    <w:rsid w:val="009F7DFF"/>
    <w:rsid w:val="00A008BB"/>
    <w:rsid w:val="00A00FCF"/>
    <w:rsid w:val="00A01210"/>
    <w:rsid w:val="00A01678"/>
    <w:rsid w:val="00A0267F"/>
    <w:rsid w:val="00A0280A"/>
    <w:rsid w:val="00A02A98"/>
    <w:rsid w:val="00A02BFE"/>
    <w:rsid w:val="00A02D24"/>
    <w:rsid w:val="00A040C5"/>
    <w:rsid w:val="00A04DBA"/>
    <w:rsid w:val="00A05192"/>
    <w:rsid w:val="00A056DD"/>
    <w:rsid w:val="00A06420"/>
    <w:rsid w:val="00A06AF5"/>
    <w:rsid w:val="00A06C6E"/>
    <w:rsid w:val="00A07935"/>
    <w:rsid w:val="00A10C05"/>
    <w:rsid w:val="00A15A35"/>
    <w:rsid w:val="00A17AF2"/>
    <w:rsid w:val="00A2026D"/>
    <w:rsid w:val="00A2194B"/>
    <w:rsid w:val="00A21CC9"/>
    <w:rsid w:val="00A232F8"/>
    <w:rsid w:val="00A23947"/>
    <w:rsid w:val="00A23EEF"/>
    <w:rsid w:val="00A25268"/>
    <w:rsid w:val="00A2588E"/>
    <w:rsid w:val="00A26175"/>
    <w:rsid w:val="00A2754A"/>
    <w:rsid w:val="00A27B6F"/>
    <w:rsid w:val="00A30480"/>
    <w:rsid w:val="00A30A4A"/>
    <w:rsid w:val="00A31009"/>
    <w:rsid w:val="00A31870"/>
    <w:rsid w:val="00A31D8C"/>
    <w:rsid w:val="00A32577"/>
    <w:rsid w:val="00A328CE"/>
    <w:rsid w:val="00A33D7B"/>
    <w:rsid w:val="00A349B4"/>
    <w:rsid w:val="00A37D59"/>
    <w:rsid w:val="00A40917"/>
    <w:rsid w:val="00A41872"/>
    <w:rsid w:val="00A41B31"/>
    <w:rsid w:val="00A41B7F"/>
    <w:rsid w:val="00A42A20"/>
    <w:rsid w:val="00A42D69"/>
    <w:rsid w:val="00A4338E"/>
    <w:rsid w:val="00A43862"/>
    <w:rsid w:val="00A4506B"/>
    <w:rsid w:val="00A45213"/>
    <w:rsid w:val="00A468E0"/>
    <w:rsid w:val="00A4699A"/>
    <w:rsid w:val="00A50718"/>
    <w:rsid w:val="00A509BE"/>
    <w:rsid w:val="00A50B63"/>
    <w:rsid w:val="00A512B0"/>
    <w:rsid w:val="00A51FDD"/>
    <w:rsid w:val="00A52127"/>
    <w:rsid w:val="00A52424"/>
    <w:rsid w:val="00A526D4"/>
    <w:rsid w:val="00A52D39"/>
    <w:rsid w:val="00A52ED4"/>
    <w:rsid w:val="00A53532"/>
    <w:rsid w:val="00A53DC7"/>
    <w:rsid w:val="00A54FD6"/>
    <w:rsid w:val="00A55180"/>
    <w:rsid w:val="00A5575A"/>
    <w:rsid w:val="00A56AA8"/>
    <w:rsid w:val="00A56E5A"/>
    <w:rsid w:val="00A579A9"/>
    <w:rsid w:val="00A613FC"/>
    <w:rsid w:val="00A6178A"/>
    <w:rsid w:val="00A61F1F"/>
    <w:rsid w:val="00A61FA7"/>
    <w:rsid w:val="00A62101"/>
    <w:rsid w:val="00A6337A"/>
    <w:rsid w:val="00A635B5"/>
    <w:rsid w:val="00A65825"/>
    <w:rsid w:val="00A65D2B"/>
    <w:rsid w:val="00A65D6F"/>
    <w:rsid w:val="00A70125"/>
    <w:rsid w:val="00A70C2D"/>
    <w:rsid w:val="00A7234B"/>
    <w:rsid w:val="00A73862"/>
    <w:rsid w:val="00A73D44"/>
    <w:rsid w:val="00A73FC7"/>
    <w:rsid w:val="00A74A91"/>
    <w:rsid w:val="00A75362"/>
    <w:rsid w:val="00A75B61"/>
    <w:rsid w:val="00A76C0E"/>
    <w:rsid w:val="00A80246"/>
    <w:rsid w:val="00A80475"/>
    <w:rsid w:val="00A80730"/>
    <w:rsid w:val="00A810D2"/>
    <w:rsid w:val="00A82989"/>
    <w:rsid w:val="00A8410F"/>
    <w:rsid w:val="00A84DF7"/>
    <w:rsid w:val="00A856E3"/>
    <w:rsid w:val="00A861A3"/>
    <w:rsid w:val="00A86C47"/>
    <w:rsid w:val="00A86E7F"/>
    <w:rsid w:val="00A879A9"/>
    <w:rsid w:val="00A909B5"/>
    <w:rsid w:val="00A90EEC"/>
    <w:rsid w:val="00A92F99"/>
    <w:rsid w:val="00A931D5"/>
    <w:rsid w:val="00A93CE0"/>
    <w:rsid w:val="00A94C30"/>
    <w:rsid w:val="00A94DE8"/>
    <w:rsid w:val="00A94E8E"/>
    <w:rsid w:val="00A9533D"/>
    <w:rsid w:val="00A957AB"/>
    <w:rsid w:val="00A96CFF"/>
    <w:rsid w:val="00A97853"/>
    <w:rsid w:val="00A97EE0"/>
    <w:rsid w:val="00A97F7A"/>
    <w:rsid w:val="00AA00D5"/>
    <w:rsid w:val="00AA164B"/>
    <w:rsid w:val="00AA21F7"/>
    <w:rsid w:val="00AA3F11"/>
    <w:rsid w:val="00AA4527"/>
    <w:rsid w:val="00AA4AD8"/>
    <w:rsid w:val="00AA5FF4"/>
    <w:rsid w:val="00AA613E"/>
    <w:rsid w:val="00AA68ED"/>
    <w:rsid w:val="00AA7079"/>
    <w:rsid w:val="00AB014C"/>
    <w:rsid w:val="00AB06F4"/>
    <w:rsid w:val="00AB0766"/>
    <w:rsid w:val="00AB1694"/>
    <w:rsid w:val="00AB18A8"/>
    <w:rsid w:val="00AB1BC8"/>
    <w:rsid w:val="00AB2D16"/>
    <w:rsid w:val="00AB3EAA"/>
    <w:rsid w:val="00AB4643"/>
    <w:rsid w:val="00AB52BB"/>
    <w:rsid w:val="00AB54BC"/>
    <w:rsid w:val="00AB6007"/>
    <w:rsid w:val="00AB60E6"/>
    <w:rsid w:val="00AB66B9"/>
    <w:rsid w:val="00AB7696"/>
    <w:rsid w:val="00AB7BE8"/>
    <w:rsid w:val="00AC0DCA"/>
    <w:rsid w:val="00AC17AF"/>
    <w:rsid w:val="00AC184D"/>
    <w:rsid w:val="00AC272A"/>
    <w:rsid w:val="00AC2E7A"/>
    <w:rsid w:val="00AC315C"/>
    <w:rsid w:val="00AC398C"/>
    <w:rsid w:val="00AC3B3C"/>
    <w:rsid w:val="00AC50E9"/>
    <w:rsid w:val="00AC77C5"/>
    <w:rsid w:val="00AC793A"/>
    <w:rsid w:val="00AD1AED"/>
    <w:rsid w:val="00AD3072"/>
    <w:rsid w:val="00AD3493"/>
    <w:rsid w:val="00AD3726"/>
    <w:rsid w:val="00AD3DE6"/>
    <w:rsid w:val="00AD57D7"/>
    <w:rsid w:val="00AD7224"/>
    <w:rsid w:val="00AE09EB"/>
    <w:rsid w:val="00AE173F"/>
    <w:rsid w:val="00AE3533"/>
    <w:rsid w:val="00AE39F7"/>
    <w:rsid w:val="00AE452F"/>
    <w:rsid w:val="00AE4CE4"/>
    <w:rsid w:val="00AE4F0A"/>
    <w:rsid w:val="00AE579B"/>
    <w:rsid w:val="00AE5D03"/>
    <w:rsid w:val="00AE656A"/>
    <w:rsid w:val="00AE74DA"/>
    <w:rsid w:val="00AE75FF"/>
    <w:rsid w:val="00AE7C06"/>
    <w:rsid w:val="00AF011F"/>
    <w:rsid w:val="00AF01E6"/>
    <w:rsid w:val="00AF028C"/>
    <w:rsid w:val="00AF1918"/>
    <w:rsid w:val="00AF1B37"/>
    <w:rsid w:val="00AF1CC2"/>
    <w:rsid w:val="00AF20ED"/>
    <w:rsid w:val="00AF22B3"/>
    <w:rsid w:val="00AF36C6"/>
    <w:rsid w:val="00AF3E82"/>
    <w:rsid w:val="00AF424D"/>
    <w:rsid w:val="00AF4C39"/>
    <w:rsid w:val="00AF5512"/>
    <w:rsid w:val="00AF58D7"/>
    <w:rsid w:val="00AF668B"/>
    <w:rsid w:val="00AF6AD2"/>
    <w:rsid w:val="00AF6DF2"/>
    <w:rsid w:val="00AF6F7E"/>
    <w:rsid w:val="00AF7ACC"/>
    <w:rsid w:val="00AF7F52"/>
    <w:rsid w:val="00B001A8"/>
    <w:rsid w:val="00B015E9"/>
    <w:rsid w:val="00B016C7"/>
    <w:rsid w:val="00B018A4"/>
    <w:rsid w:val="00B01F36"/>
    <w:rsid w:val="00B02138"/>
    <w:rsid w:val="00B02180"/>
    <w:rsid w:val="00B025CE"/>
    <w:rsid w:val="00B05304"/>
    <w:rsid w:val="00B054CF"/>
    <w:rsid w:val="00B108EF"/>
    <w:rsid w:val="00B115EC"/>
    <w:rsid w:val="00B12BF9"/>
    <w:rsid w:val="00B12F79"/>
    <w:rsid w:val="00B12FEF"/>
    <w:rsid w:val="00B13A64"/>
    <w:rsid w:val="00B14308"/>
    <w:rsid w:val="00B15FB5"/>
    <w:rsid w:val="00B16BBD"/>
    <w:rsid w:val="00B20316"/>
    <w:rsid w:val="00B218E4"/>
    <w:rsid w:val="00B223C1"/>
    <w:rsid w:val="00B22934"/>
    <w:rsid w:val="00B22AA0"/>
    <w:rsid w:val="00B23A3D"/>
    <w:rsid w:val="00B23FF4"/>
    <w:rsid w:val="00B24D57"/>
    <w:rsid w:val="00B2513E"/>
    <w:rsid w:val="00B25EA5"/>
    <w:rsid w:val="00B266F2"/>
    <w:rsid w:val="00B271EF"/>
    <w:rsid w:val="00B27890"/>
    <w:rsid w:val="00B30AD3"/>
    <w:rsid w:val="00B318BB"/>
    <w:rsid w:val="00B31A5F"/>
    <w:rsid w:val="00B32044"/>
    <w:rsid w:val="00B32BCA"/>
    <w:rsid w:val="00B32BF0"/>
    <w:rsid w:val="00B33683"/>
    <w:rsid w:val="00B338A4"/>
    <w:rsid w:val="00B33B18"/>
    <w:rsid w:val="00B363EB"/>
    <w:rsid w:val="00B36D64"/>
    <w:rsid w:val="00B37E1A"/>
    <w:rsid w:val="00B40ABB"/>
    <w:rsid w:val="00B41690"/>
    <w:rsid w:val="00B41BE0"/>
    <w:rsid w:val="00B41E82"/>
    <w:rsid w:val="00B42461"/>
    <w:rsid w:val="00B428B3"/>
    <w:rsid w:val="00B43561"/>
    <w:rsid w:val="00B444BC"/>
    <w:rsid w:val="00B45B5D"/>
    <w:rsid w:val="00B45C6F"/>
    <w:rsid w:val="00B46673"/>
    <w:rsid w:val="00B46B96"/>
    <w:rsid w:val="00B4704E"/>
    <w:rsid w:val="00B476F3"/>
    <w:rsid w:val="00B47B59"/>
    <w:rsid w:val="00B502FF"/>
    <w:rsid w:val="00B504D6"/>
    <w:rsid w:val="00B52B95"/>
    <w:rsid w:val="00B5326C"/>
    <w:rsid w:val="00B55B55"/>
    <w:rsid w:val="00B56367"/>
    <w:rsid w:val="00B569E3"/>
    <w:rsid w:val="00B56AA4"/>
    <w:rsid w:val="00B56E03"/>
    <w:rsid w:val="00B57C5B"/>
    <w:rsid w:val="00B57DC3"/>
    <w:rsid w:val="00B60552"/>
    <w:rsid w:val="00B606BC"/>
    <w:rsid w:val="00B60E66"/>
    <w:rsid w:val="00B614F6"/>
    <w:rsid w:val="00B61687"/>
    <w:rsid w:val="00B62381"/>
    <w:rsid w:val="00B62A8E"/>
    <w:rsid w:val="00B62D8A"/>
    <w:rsid w:val="00B62FF4"/>
    <w:rsid w:val="00B636E0"/>
    <w:rsid w:val="00B63A14"/>
    <w:rsid w:val="00B63A1C"/>
    <w:rsid w:val="00B648A6"/>
    <w:rsid w:val="00B65DE9"/>
    <w:rsid w:val="00B662C3"/>
    <w:rsid w:val="00B66E09"/>
    <w:rsid w:val="00B70955"/>
    <w:rsid w:val="00B70F0C"/>
    <w:rsid w:val="00B710BC"/>
    <w:rsid w:val="00B71A8C"/>
    <w:rsid w:val="00B72C2B"/>
    <w:rsid w:val="00B72D58"/>
    <w:rsid w:val="00B738FD"/>
    <w:rsid w:val="00B73973"/>
    <w:rsid w:val="00B73E53"/>
    <w:rsid w:val="00B741CB"/>
    <w:rsid w:val="00B7523D"/>
    <w:rsid w:val="00B762CC"/>
    <w:rsid w:val="00B76E31"/>
    <w:rsid w:val="00B806FA"/>
    <w:rsid w:val="00B82948"/>
    <w:rsid w:val="00B829CB"/>
    <w:rsid w:val="00B8311F"/>
    <w:rsid w:val="00B83488"/>
    <w:rsid w:val="00B840B0"/>
    <w:rsid w:val="00B841BD"/>
    <w:rsid w:val="00B86C13"/>
    <w:rsid w:val="00B903F4"/>
    <w:rsid w:val="00B90589"/>
    <w:rsid w:val="00B906D2"/>
    <w:rsid w:val="00B91530"/>
    <w:rsid w:val="00B91882"/>
    <w:rsid w:val="00B91A32"/>
    <w:rsid w:val="00B939E9"/>
    <w:rsid w:val="00B93F7A"/>
    <w:rsid w:val="00B94A85"/>
    <w:rsid w:val="00B95F5B"/>
    <w:rsid w:val="00B9630B"/>
    <w:rsid w:val="00B96A6E"/>
    <w:rsid w:val="00BA00AF"/>
    <w:rsid w:val="00BA0BB9"/>
    <w:rsid w:val="00BA0ED6"/>
    <w:rsid w:val="00BA1369"/>
    <w:rsid w:val="00BA3348"/>
    <w:rsid w:val="00BA3403"/>
    <w:rsid w:val="00BA3C25"/>
    <w:rsid w:val="00BA54DB"/>
    <w:rsid w:val="00BA6464"/>
    <w:rsid w:val="00BA676A"/>
    <w:rsid w:val="00BB188E"/>
    <w:rsid w:val="00BB2097"/>
    <w:rsid w:val="00BB2F55"/>
    <w:rsid w:val="00BB3D30"/>
    <w:rsid w:val="00BB4641"/>
    <w:rsid w:val="00BB4B3A"/>
    <w:rsid w:val="00BB663A"/>
    <w:rsid w:val="00BB69FA"/>
    <w:rsid w:val="00BB7F3F"/>
    <w:rsid w:val="00BC08CE"/>
    <w:rsid w:val="00BC132C"/>
    <w:rsid w:val="00BC1676"/>
    <w:rsid w:val="00BC269C"/>
    <w:rsid w:val="00BC48D0"/>
    <w:rsid w:val="00BC74E8"/>
    <w:rsid w:val="00BC764F"/>
    <w:rsid w:val="00BD0733"/>
    <w:rsid w:val="00BD0CA1"/>
    <w:rsid w:val="00BD0FCE"/>
    <w:rsid w:val="00BD1214"/>
    <w:rsid w:val="00BD1848"/>
    <w:rsid w:val="00BD1F9C"/>
    <w:rsid w:val="00BD3765"/>
    <w:rsid w:val="00BD3AE8"/>
    <w:rsid w:val="00BD43ED"/>
    <w:rsid w:val="00BD449A"/>
    <w:rsid w:val="00BD4E61"/>
    <w:rsid w:val="00BD5862"/>
    <w:rsid w:val="00BD682E"/>
    <w:rsid w:val="00BD6D04"/>
    <w:rsid w:val="00BD7718"/>
    <w:rsid w:val="00BD7DD4"/>
    <w:rsid w:val="00BE021D"/>
    <w:rsid w:val="00BE0BBF"/>
    <w:rsid w:val="00BE1550"/>
    <w:rsid w:val="00BE1A90"/>
    <w:rsid w:val="00BE1C43"/>
    <w:rsid w:val="00BE2FEB"/>
    <w:rsid w:val="00BE3028"/>
    <w:rsid w:val="00BE3086"/>
    <w:rsid w:val="00BE34CE"/>
    <w:rsid w:val="00BE4783"/>
    <w:rsid w:val="00BE4B20"/>
    <w:rsid w:val="00BE4E34"/>
    <w:rsid w:val="00BE51D1"/>
    <w:rsid w:val="00BE64D2"/>
    <w:rsid w:val="00BE64E5"/>
    <w:rsid w:val="00BE6A31"/>
    <w:rsid w:val="00BE78BC"/>
    <w:rsid w:val="00BF0A0C"/>
    <w:rsid w:val="00BF167C"/>
    <w:rsid w:val="00BF1799"/>
    <w:rsid w:val="00BF1E71"/>
    <w:rsid w:val="00BF21DB"/>
    <w:rsid w:val="00BF39A2"/>
    <w:rsid w:val="00BF4529"/>
    <w:rsid w:val="00BF506A"/>
    <w:rsid w:val="00BF5683"/>
    <w:rsid w:val="00BF5B22"/>
    <w:rsid w:val="00BF5FCF"/>
    <w:rsid w:val="00BF6497"/>
    <w:rsid w:val="00BF75C4"/>
    <w:rsid w:val="00BF7660"/>
    <w:rsid w:val="00C00D19"/>
    <w:rsid w:val="00C02976"/>
    <w:rsid w:val="00C03193"/>
    <w:rsid w:val="00C044CC"/>
    <w:rsid w:val="00C047E8"/>
    <w:rsid w:val="00C0506B"/>
    <w:rsid w:val="00C050B6"/>
    <w:rsid w:val="00C05B3C"/>
    <w:rsid w:val="00C06227"/>
    <w:rsid w:val="00C062AE"/>
    <w:rsid w:val="00C0637C"/>
    <w:rsid w:val="00C07BE5"/>
    <w:rsid w:val="00C10F32"/>
    <w:rsid w:val="00C11C4A"/>
    <w:rsid w:val="00C122C7"/>
    <w:rsid w:val="00C13AEB"/>
    <w:rsid w:val="00C142E8"/>
    <w:rsid w:val="00C14398"/>
    <w:rsid w:val="00C144F2"/>
    <w:rsid w:val="00C1499B"/>
    <w:rsid w:val="00C1564B"/>
    <w:rsid w:val="00C158EF"/>
    <w:rsid w:val="00C15D98"/>
    <w:rsid w:val="00C164BA"/>
    <w:rsid w:val="00C1679B"/>
    <w:rsid w:val="00C16DAF"/>
    <w:rsid w:val="00C17392"/>
    <w:rsid w:val="00C17543"/>
    <w:rsid w:val="00C17BBC"/>
    <w:rsid w:val="00C206C7"/>
    <w:rsid w:val="00C2256E"/>
    <w:rsid w:val="00C225BC"/>
    <w:rsid w:val="00C22B52"/>
    <w:rsid w:val="00C25064"/>
    <w:rsid w:val="00C252A0"/>
    <w:rsid w:val="00C2596B"/>
    <w:rsid w:val="00C26260"/>
    <w:rsid w:val="00C26FF2"/>
    <w:rsid w:val="00C3149B"/>
    <w:rsid w:val="00C31818"/>
    <w:rsid w:val="00C32A48"/>
    <w:rsid w:val="00C33ECA"/>
    <w:rsid w:val="00C33FE7"/>
    <w:rsid w:val="00C341C5"/>
    <w:rsid w:val="00C34346"/>
    <w:rsid w:val="00C35F23"/>
    <w:rsid w:val="00C4107E"/>
    <w:rsid w:val="00C410CA"/>
    <w:rsid w:val="00C41EF7"/>
    <w:rsid w:val="00C42047"/>
    <w:rsid w:val="00C426B9"/>
    <w:rsid w:val="00C428BC"/>
    <w:rsid w:val="00C43162"/>
    <w:rsid w:val="00C43E87"/>
    <w:rsid w:val="00C445A3"/>
    <w:rsid w:val="00C446C2"/>
    <w:rsid w:val="00C44F84"/>
    <w:rsid w:val="00C4568A"/>
    <w:rsid w:val="00C46040"/>
    <w:rsid w:val="00C46380"/>
    <w:rsid w:val="00C46E11"/>
    <w:rsid w:val="00C5019C"/>
    <w:rsid w:val="00C502A8"/>
    <w:rsid w:val="00C50E77"/>
    <w:rsid w:val="00C51050"/>
    <w:rsid w:val="00C512D4"/>
    <w:rsid w:val="00C51389"/>
    <w:rsid w:val="00C520FE"/>
    <w:rsid w:val="00C5260C"/>
    <w:rsid w:val="00C537E3"/>
    <w:rsid w:val="00C5384D"/>
    <w:rsid w:val="00C53EE8"/>
    <w:rsid w:val="00C56573"/>
    <w:rsid w:val="00C604DF"/>
    <w:rsid w:val="00C627FC"/>
    <w:rsid w:val="00C6327B"/>
    <w:rsid w:val="00C637D3"/>
    <w:rsid w:val="00C63EA5"/>
    <w:rsid w:val="00C64786"/>
    <w:rsid w:val="00C64847"/>
    <w:rsid w:val="00C65334"/>
    <w:rsid w:val="00C66535"/>
    <w:rsid w:val="00C7062A"/>
    <w:rsid w:val="00C70830"/>
    <w:rsid w:val="00C70ED7"/>
    <w:rsid w:val="00C7190E"/>
    <w:rsid w:val="00C71F95"/>
    <w:rsid w:val="00C729FC"/>
    <w:rsid w:val="00C73AD3"/>
    <w:rsid w:val="00C73C57"/>
    <w:rsid w:val="00C73FCF"/>
    <w:rsid w:val="00C75096"/>
    <w:rsid w:val="00C7528E"/>
    <w:rsid w:val="00C763B1"/>
    <w:rsid w:val="00C76946"/>
    <w:rsid w:val="00C77218"/>
    <w:rsid w:val="00C8085A"/>
    <w:rsid w:val="00C81BF0"/>
    <w:rsid w:val="00C82680"/>
    <w:rsid w:val="00C83C28"/>
    <w:rsid w:val="00C84206"/>
    <w:rsid w:val="00C84DC9"/>
    <w:rsid w:val="00C85445"/>
    <w:rsid w:val="00C859AD"/>
    <w:rsid w:val="00C86F7A"/>
    <w:rsid w:val="00C87770"/>
    <w:rsid w:val="00C87A97"/>
    <w:rsid w:val="00C9058D"/>
    <w:rsid w:val="00C90C53"/>
    <w:rsid w:val="00C92541"/>
    <w:rsid w:val="00C929C4"/>
    <w:rsid w:val="00C932A2"/>
    <w:rsid w:val="00C93439"/>
    <w:rsid w:val="00C952E3"/>
    <w:rsid w:val="00C95C8B"/>
    <w:rsid w:val="00C96249"/>
    <w:rsid w:val="00CA0B52"/>
    <w:rsid w:val="00CA1814"/>
    <w:rsid w:val="00CA22CD"/>
    <w:rsid w:val="00CA2388"/>
    <w:rsid w:val="00CA25F9"/>
    <w:rsid w:val="00CA2880"/>
    <w:rsid w:val="00CA4312"/>
    <w:rsid w:val="00CA4CFF"/>
    <w:rsid w:val="00CA5E5C"/>
    <w:rsid w:val="00CA6AF2"/>
    <w:rsid w:val="00CA73E8"/>
    <w:rsid w:val="00CA797C"/>
    <w:rsid w:val="00CA79D2"/>
    <w:rsid w:val="00CA7CC8"/>
    <w:rsid w:val="00CB0339"/>
    <w:rsid w:val="00CB0C63"/>
    <w:rsid w:val="00CB11E6"/>
    <w:rsid w:val="00CB1AC4"/>
    <w:rsid w:val="00CB1BE7"/>
    <w:rsid w:val="00CB2A71"/>
    <w:rsid w:val="00CB490E"/>
    <w:rsid w:val="00CB58A9"/>
    <w:rsid w:val="00CB5B9D"/>
    <w:rsid w:val="00CB5F70"/>
    <w:rsid w:val="00CB6ACD"/>
    <w:rsid w:val="00CB6FDB"/>
    <w:rsid w:val="00CC0503"/>
    <w:rsid w:val="00CC0B76"/>
    <w:rsid w:val="00CC1068"/>
    <w:rsid w:val="00CC1EE4"/>
    <w:rsid w:val="00CC26E2"/>
    <w:rsid w:val="00CC4AB3"/>
    <w:rsid w:val="00CC4BD6"/>
    <w:rsid w:val="00CC50D7"/>
    <w:rsid w:val="00CC59B7"/>
    <w:rsid w:val="00CC75BA"/>
    <w:rsid w:val="00CD159D"/>
    <w:rsid w:val="00CD3CA0"/>
    <w:rsid w:val="00CD4E81"/>
    <w:rsid w:val="00CD537D"/>
    <w:rsid w:val="00CD5934"/>
    <w:rsid w:val="00CD62C8"/>
    <w:rsid w:val="00CE058F"/>
    <w:rsid w:val="00CE0D17"/>
    <w:rsid w:val="00CE184E"/>
    <w:rsid w:val="00CE2A2E"/>
    <w:rsid w:val="00CE2A92"/>
    <w:rsid w:val="00CE4283"/>
    <w:rsid w:val="00CE453F"/>
    <w:rsid w:val="00CE6ECD"/>
    <w:rsid w:val="00CE72BA"/>
    <w:rsid w:val="00CE7E6A"/>
    <w:rsid w:val="00CF0735"/>
    <w:rsid w:val="00CF1573"/>
    <w:rsid w:val="00CF16EE"/>
    <w:rsid w:val="00CF2343"/>
    <w:rsid w:val="00CF248E"/>
    <w:rsid w:val="00CF3DA7"/>
    <w:rsid w:val="00CF453C"/>
    <w:rsid w:val="00CF48C6"/>
    <w:rsid w:val="00CF5517"/>
    <w:rsid w:val="00CF5848"/>
    <w:rsid w:val="00CF5CD9"/>
    <w:rsid w:val="00CF6651"/>
    <w:rsid w:val="00CF6727"/>
    <w:rsid w:val="00D0030C"/>
    <w:rsid w:val="00D004C0"/>
    <w:rsid w:val="00D005D6"/>
    <w:rsid w:val="00D00C66"/>
    <w:rsid w:val="00D01C77"/>
    <w:rsid w:val="00D0252C"/>
    <w:rsid w:val="00D034FF"/>
    <w:rsid w:val="00D03799"/>
    <w:rsid w:val="00D0459F"/>
    <w:rsid w:val="00D05CF0"/>
    <w:rsid w:val="00D076DB"/>
    <w:rsid w:val="00D07AFB"/>
    <w:rsid w:val="00D07C7C"/>
    <w:rsid w:val="00D10E23"/>
    <w:rsid w:val="00D1101B"/>
    <w:rsid w:val="00D110C1"/>
    <w:rsid w:val="00D12299"/>
    <w:rsid w:val="00D122EB"/>
    <w:rsid w:val="00D12959"/>
    <w:rsid w:val="00D12C9D"/>
    <w:rsid w:val="00D13552"/>
    <w:rsid w:val="00D136DB"/>
    <w:rsid w:val="00D15BAC"/>
    <w:rsid w:val="00D1670A"/>
    <w:rsid w:val="00D17997"/>
    <w:rsid w:val="00D2099B"/>
    <w:rsid w:val="00D209A8"/>
    <w:rsid w:val="00D20DFE"/>
    <w:rsid w:val="00D214A7"/>
    <w:rsid w:val="00D21F0E"/>
    <w:rsid w:val="00D22143"/>
    <w:rsid w:val="00D22514"/>
    <w:rsid w:val="00D22CFC"/>
    <w:rsid w:val="00D24B7C"/>
    <w:rsid w:val="00D31224"/>
    <w:rsid w:val="00D35240"/>
    <w:rsid w:val="00D35736"/>
    <w:rsid w:val="00D36DCC"/>
    <w:rsid w:val="00D374E4"/>
    <w:rsid w:val="00D41734"/>
    <w:rsid w:val="00D417E0"/>
    <w:rsid w:val="00D41C3B"/>
    <w:rsid w:val="00D41FA0"/>
    <w:rsid w:val="00D435BF"/>
    <w:rsid w:val="00D44232"/>
    <w:rsid w:val="00D44410"/>
    <w:rsid w:val="00D450D6"/>
    <w:rsid w:val="00D45B85"/>
    <w:rsid w:val="00D4693E"/>
    <w:rsid w:val="00D46C7A"/>
    <w:rsid w:val="00D50109"/>
    <w:rsid w:val="00D51236"/>
    <w:rsid w:val="00D51D30"/>
    <w:rsid w:val="00D51D4A"/>
    <w:rsid w:val="00D52D51"/>
    <w:rsid w:val="00D52F9E"/>
    <w:rsid w:val="00D5341E"/>
    <w:rsid w:val="00D535C9"/>
    <w:rsid w:val="00D53870"/>
    <w:rsid w:val="00D54937"/>
    <w:rsid w:val="00D5520C"/>
    <w:rsid w:val="00D55692"/>
    <w:rsid w:val="00D55D91"/>
    <w:rsid w:val="00D55EE6"/>
    <w:rsid w:val="00D5630F"/>
    <w:rsid w:val="00D56F15"/>
    <w:rsid w:val="00D570C1"/>
    <w:rsid w:val="00D579E4"/>
    <w:rsid w:val="00D57A57"/>
    <w:rsid w:val="00D6041A"/>
    <w:rsid w:val="00D61024"/>
    <w:rsid w:val="00D61E21"/>
    <w:rsid w:val="00D62708"/>
    <w:rsid w:val="00D63441"/>
    <w:rsid w:val="00D63871"/>
    <w:rsid w:val="00D63D54"/>
    <w:rsid w:val="00D64205"/>
    <w:rsid w:val="00D64673"/>
    <w:rsid w:val="00D64BD9"/>
    <w:rsid w:val="00D64FE8"/>
    <w:rsid w:val="00D665E1"/>
    <w:rsid w:val="00D66DF8"/>
    <w:rsid w:val="00D670FA"/>
    <w:rsid w:val="00D67A78"/>
    <w:rsid w:val="00D7065F"/>
    <w:rsid w:val="00D7081C"/>
    <w:rsid w:val="00D70A66"/>
    <w:rsid w:val="00D712E6"/>
    <w:rsid w:val="00D72F16"/>
    <w:rsid w:val="00D744F8"/>
    <w:rsid w:val="00D75387"/>
    <w:rsid w:val="00D755F3"/>
    <w:rsid w:val="00D75D12"/>
    <w:rsid w:val="00D77B48"/>
    <w:rsid w:val="00D77E80"/>
    <w:rsid w:val="00D831E1"/>
    <w:rsid w:val="00D834D7"/>
    <w:rsid w:val="00D83D23"/>
    <w:rsid w:val="00D8409B"/>
    <w:rsid w:val="00D84E16"/>
    <w:rsid w:val="00D85001"/>
    <w:rsid w:val="00D85C15"/>
    <w:rsid w:val="00D85DF3"/>
    <w:rsid w:val="00D86BE8"/>
    <w:rsid w:val="00D86EF3"/>
    <w:rsid w:val="00D87AE7"/>
    <w:rsid w:val="00D90669"/>
    <w:rsid w:val="00D91723"/>
    <w:rsid w:val="00D9199B"/>
    <w:rsid w:val="00D91A75"/>
    <w:rsid w:val="00D92517"/>
    <w:rsid w:val="00D92953"/>
    <w:rsid w:val="00D92C64"/>
    <w:rsid w:val="00D9445A"/>
    <w:rsid w:val="00D94911"/>
    <w:rsid w:val="00D94AD7"/>
    <w:rsid w:val="00D95C0F"/>
    <w:rsid w:val="00D96E9A"/>
    <w:rsid w:val="00D97263"/>
    <w:rsid w:val="00D972A2"/>
    <w:rsid w:val="00DA03AF"/>
    <w:rsid w:val="00DA07F4"/>
    <w:rsid w:val="00DA1907"/>
    <w:rsid w:val="00DA19D7"/>
    <w:rsid w:val="00DA2729"/>
    <w:rsid w:val="00DA30FD"/>
    <w:rsid w:val="00DA313D"/>
    <w:rsid w:val="00DA3204"/>
    <w:rsid w:val="00DA49BB"/>
    <w:rsid w:val="00DA4BC3"/>
    <w:rsid w:val="00DA4F76"/>
    <w:rsid w:val="00DA5226"/>
    <w:rsid w:val="00DA758E"/>
    <w:rsid w:val="00DA76B0"/>
    <w:rsid w:val="00DB03F5"/>
    <w:rsid w:val="00DB0662"/>
    <w:rsid w:val="00DB0D86"/>
    <w:rsid w:val="00DB0DAD"/>
    <w:rsid w:val="00DB1774"/>
    <w:rsid w:val="00DB2A5B"/>
    <w:rsid w:val="00DB2B4E"/>
    <w:rsid w:val="00DB2EE1"/>
    <w:rsid w:val="00DB2FDB"/>
    <w:rsid w:val="00DB30FC"/>
    <w:rsid w:val="00DB486B"/>
    <w:rsid w:val="00DB4BFE"/>
    <w:rsid w:val="00DB55D5"/>
    <w:rsid w:val="00DB5D89"/>
    <w:rsid w:val="00DB69B3"/>
    <w:rsid w:val="00DB6A06"/>
    <w:rsid w:val="00DB7A93"/>
    <w:rsid w:val="00DB7F7F"/>
    <w:rsid w:val="00DB7F86"/>
    <w:rsid w:val="00DC009E"/>
    <w:rsid w:val="00DC18A1"/>
    <w:rsid w:val="00DC2930"/>
    <w:rsid w:val="00DC4980"/>
    <w:rsid w:val="00DC5159"/>
    <w:rsid w:val="00DC530F"/>
    <w:rsid w:val="00DC5986"/>
    <w:rsid w:val="00DC6FA8"/>
    <w:rsid w:val="00DC7950"/>
    <w:rsid w:val="00DC7CB6"/>
    <w:rsid w:val="00DD15DA"/>
    <w:rsid w:val="00DD3029"/>
    <w:rsid w:val="00DD34EA"/>
    <w:rsid w:val="00DD405B"/>
    <w:rsid w:val="00DD4180"/>
    <w:rsid w:val="00DD42CD"/>
    <w:rsid w:val="00DD466B"/>
    <w:rsid w:val="00DD5741"/>
    <w:rsid w:val="00DD59E1"/>
    <w:rsid w:val="00DD5B96"/>
    <w:rsid w:val="00DD6659"/>
    <w:rsid w:val="00DD6773"/>
    <w:rsid w:val="00DD6BCE"/>
    <w:rsid w:val="00DD7378"/>
    <w:rsid w:val="00DE0F67"/>
    <w:rsid w:val="00DE247A"/>
    <w:rsid w:val="00DE2944"/>
    <w:rsid w:val="00DE44E6"/>
    <w:rsid w:val="00DE4A96"/>
    <w:rsid w:val="00DE4D7C"/>
    <w:rsid w:val="00DE51FB"/>
    <w:rsid w:val="00DE6104"/>
    <w:rsid w:val="00DE7B1D"/>
    <w:rsid w:val="00DF0467"/>
    <w:rsid w:val="00DF0481"/>
    <w:rsid w:val="00DF120D"/>
    <w:rsid w:val="00DF14CC"/>
    <w:rsid w:val="00DF1BD0"/>
    <w:rsid w:val="00DF2C05"/>
    <w:rsid w:val="00DF3545"/>
    <w:rsid w:val="00DF37BC"/>
    <w:rsid w:val="00DF3821"/>
    <w:rsid w:val="00DF4568"/>
    <w:rsid w:val="00DF45DC"/>
    <w:rsid w:val="00DF4698"/>
    <w:rsid w:val="00DF5296"/>
    <w:rsid w:val="00DF5500"/>
    <w:rsid w:val="00DF58CC"/>
    <w:rsid w:val="00DF59E7"/>
    <w:rsid w:val="00DF606E"/>
    <w:rsid w:val="00DF6294"/>
    <w:rsid w:val="00DF7071"/>
    <w:rsid w:val="00DF78DB"/>
    <w:rsid w:val="00DF7AC6"/>
    <w:rsid w:val="00DF7CE4"/>
    <w:rsid w:val="00E00077"/>
    <w:rsid w:val="00E00317"/>
    <w:rsid w:val="00E00C45"/>
    <w:rsid w:val="00E00C4E"/>
    <w:rsid w:val="00E018AF"/>
    <w:rsid w:val="00E01AD2"/>
    <w:rsid w:val="00E0249B"/>
    <w:rsid w:val="00E02CCE"/>
    <w:rsid w:val="00E048B0"/>
    <w:rsid w:val="00E05DAF"/>
    <w:rsid w:val="00E0602D"/>
    <w:rsid w:val="00E063DE"/>
    <w:rsid w:val="00E0643D"/>
    <w:rsid w:val="00E0688D"/>
    <w:rsid w:val="00E06D43"/>
    <w:rsid w:val="00E0726E"/>
    <w:rsid w:val="00E07837"/>
    <w:rsid w:val="00E07C11"/>
    <w:rsid w:val="00E1116B"/>
    <w:rsid w:val="00E12698"/>
    <w:rsid w:val="00E12FB2"/>
    <w:rsid w:val="00E1304E"/>
    <w:rsid w:val="00E149FF"/>
    <w:rsid w:val="00E1696E"/>
    <w:rsid w:val="00E16FC7"/>
    <w:rsid w:val="00E17320"/>
    <w:rsid w:val="00E1754B"/>
    <w:rsid w:val="00E17824"/>
    <w:rsid w:val="00E20422"/>
    <w:rsid w:val="00E20A36"/>
    <w:rsid w:val="00E22BFD"/>
    <w:rsid w:val="00E23BEE"/>
    <w:rsid w:val="00E2445C"/>
    <w:rsid w:val="00E26611"/>
    <w:rsid w:val="00E26672"/>
    <w:rsid w:val="00E26B6E"/>
    <w:rsid w:val="00E305F4"/>
    <w:rsid w:val="00E30A46"/>
    <w:rsid w:val="00E30C43"/>
    <w:rsid w:val="00E33127"/>
    <w:rsid w:val="00E332E0"/>
    <w:rsid w:val="00E33C2A"/>
    <w:rsid w:val="00E33CC8"/>
    <w:rsid w:val="00E33E02"/>
    <w:rsid w:val="00E34FBA"/>
    <w:rsid w:val="00E3557D"/>
    <w:rsid w:val="00E357BA"/>
    <w:rsid w:val="00E35F33"/>
    <w:rsid w:val="00E35F61"/>
    <w:rsid w:val="00E36325"/>
    <w:rsid w:val="00E36C8F"/>
    <w:rsid w:val="00E371B7"/>
    <w:rsid w:val="00E37403"/>
    <w:rsid w:val="00E37E31"/>
    <w:rsid w:val="00E40782"/>
    <w:rsid w:val="00E40B6D"/>
    <w:rsid w:val="00E40F0B"/>
    <w:rsid w:val="00E41236"/>
    <w:rsid w:val="00E429FF"/>
    <w:rsid w:val="00E42B73"/>
    <w:rsid w:val="00E43289"/>
    <w:rsid w:val="00E44130"/>
    <w:rsid w:val="00E44712"/>
    <w:rsid w:val="00E44F02"/>
    <w:rsid w:val="00E44F11"/>
    <w:rsid w:val="00E4504D"/>
    <w:rsid w:val="00E45A75"/>
    <w:rsid w:val="00E46466"/>
    <w:rsid w:val="00E500D2"/>
    <w:rsid w:val="00E50BC9"/>
    <w:rsid w:val="00E52F77"/>
    <w:rsid w:val="00E5312F"/>
    <w:rsid w:val="00E531FF"/>
    <w:rsid w:val="00E53488"/>
    <w:rsid w:val="00E5388E"/>
    <w:rsid w:val="00E53DCA"/>
    <w:rsid w:val="00E54916"/>
    <w:rsid w:val="00E55D4E"/>
    <w:rsid w:val="00E55EC5"/>
    <w:rsid w:val="00E56151"/>
    <w:rsid w:val="00E5662A"/>
    <w:rsid w:val="00E56D2D"/>
    <w:rsid w:val="00E61635"/>
    <w:rsid w:val="00E61701"/>
    <w:rsid w:val="00E619B1"/>
    <w:rsid w:val="00E6246D"/>
    <w:rsid w:val="00E62CD2"/>
    <w:rsid w:val="00E64992"/>
    <w:rsid w:val="00E64EEF"/>
    <w:rsid w:val="00E64F34"/>
    <w:rsid w:val="00E668C4"/>
    <w:rsid w:val="00E673AF"/>
    <w:rsid w:val="00E678C2"/>
    <w:rsid w:val="00E70D3E"/>
    <w:rsid w:val="00E714BA"/>
    <w:rsid w:val="00E718BE"/>
    <w:rsid w:val="00E71E4C"/>
    <w:rsid w:val="00E72086"/>
    <w:rsid w:val="00E72B79"/>
    <w:rsid w:val="00E7343F"/>
    <w:rsid w:val="00E7380F"/>
    <w:rsid w:val="00E739BE"/>
    <w:rsid w:val="00E73BEE"/>
    <w:rsid w:val="00E74632"/>
    <w:rsid w:val="00E74911"/>
    <w:rsid w:val="00E74B7D"/>
    <w:rsid w:val="00E75D26"/>
    <w:rsid w:val="00E763F7"/>
    <w:rsid w:val="00E7673A"/>
    <w:rsid w:val="00E7686C"/>
    <w:rsid w:val="00E76961"/>
    <w:rsid w:val="00E76CAC"/>
    <w:rsid w:val="00E76CCB"/>
    <w:rsid w:val="00E77D4D"/>
    <w:rsid w:val="00E80F09"/>
    <w:rsid w:val="00E82028"/>
    <w:rsid w:val="00E826FC"/>
    <w:rsid w:val="00E82D3F"/>
    <w:rsid w:val="00E83666"/>
    <w:rsid w:val="00E84079"/>
    <w:rsid w:val="00E85573"/>
    <w:rsid w:val="00E85BA0"/>
    <w:rsid w:val="00E874B2"/>
    <w:rsid w:val="00E87695"/>
    <w:rsid w:val="00E8797A"/>
    <w:rsid w:val="00E87BF4"/>
    <w:rsid w:val="00E900C5"/>
    <w:rsid w:val="00E90183"/>
    <w:rsid w:val="00E9018F"/>
    <w:rsid w:val="00E905CF"/>
    <w:rsid w:val="00E9196C"/>
    <w:rsid w:val="00E92A70"/>
    <w:rsid w:val="00E94916"/>
    <w:rsid w:val="00E94ACC"/>
    <w:rsid w:val="00E95076"/>
    <w:rsid w:val="00E9553A"/>
    <w:rsid w:val="00E95879"/>
    <w:rsid w:val="00E9665E"/>
    <w:rsid w:val="00EA00E8"/>
    <w:rsid w:val="00EA06A8"/>
    <w:rsid w:val="00EA0813"/>
    <w:rsid w:val="00EA42A7"/>
    <w:rsid w:val="00EA4360"/>
    <w:rsid w:val="00EA4B95"/>
    <w:rsid w:val="00EA6CBA"/>
    <w:rsid w:val="00EA7434"/>
    <w:rsid w:val="00EB17B7"/>
    <w:rsid w:val="00EB1C0A"/>
    <w:rsid w:val="00EB25F6"/>
    <w:rsid w:val="00EB25FC"/>
    <w:rsid w:val="00EB269F"/>
    <w:rsid w:val="00EB5B8E"/>
    <w:rsid w:val="00EB63B2"/>
    <w:rsid w:val="00EB7ED0"/>
    <w:rsid w:val="00EC0098"/>
    <w:rsid w:val="00EC139E"/>
    <w:rsid w:val="00EC2442"/>
    <w:rsid w:val="00EC28A2"/>
    <w:rsid w:val="00EC3391"/>
    <w:rsid w:val="00EC3B01"/>
    <w:rsid w:val="00EC4C81"/>
    <w:rsid w:val="00EC522F"/>
    <w:rsid w:val="00EC717B"/>
    <w:rsid w:val="00ED061A"/>
    <w:rsid w:val="00ED0BCA"/>
    <w:rsid w:val="00ED11F3"/>
    <w:rsid w:val="00ED1E88"/>
    <w:rsid w:val="00ED1E98"/>
    <w:rsid w:val="00ED2201"/>
    <w:rsid w:val="00ED220F"/>
    <w:rsid w:val="00ED2912"/>
    <w:rsid w:val="00ED3B3C"/>
    <w:rsid w:val="00ED3B8C"/>
    <w:rsid w:val="00ED3FBA"/>
    <w:rsid w:val="00ED484F"/>
    <w:rsid w:val="00ED4CE2"/>
    <w:rsid w:val="00ED5B67"/>
    <w:rsid w:val="00ED6961"/>
    <w:rsid w:val="00ED6990"/>
    <w:rsid w:val="00EE0242"/>
    <w:rsid w:val="00EE06A5"/>
    <w:rsid w:val="00EE098B"/>
    <w:rsid w:val="00EE4062"/>
    <w:rsid w:val="00EE7A86"/>
    <w:rsid w:val="00EF0A19"/>
    <w:rsid w:val="00EF0D1F"/>
    <w:rsid w:val="00EF3FE0"/>
    <w:rsid w:val="00EF47A9"/>
    <w:rsid w:val="00EF5491"/>
    <w:rsid w:val="00F00EBB"/>
    <w:rsid w:val="00F011EE"/>
    <w:rsid w:val="00F01EBF"/>
    <w:rsid w:val="00F02411"/>
    <w:rsid w:val="00F028B2"/>
    <w:rsid w:val="00F02C4C"/>
    <w:rsid w:val="00F030AE"/>
    <w:rsid w:val="00F03EAF"/>
    <w:rsid w:val="00F054A1"/>
    <w:rsid w:val="00F061C0"/>
    <w:rsid w:val="00F0751A"/>
    <w:rsid w:val="00F10474"/>
    <w:rsid w:val="00F10DF6"/>
    <w:rsid w:val="00F1158E"/>
    <w:rsid w:val="00F117C8"/>
    <w:rsid w:val="00F1188E"/>
    <w:rsid w:val="00F11982"/>
    <w:rsid w:val="00F12129"/>
    <w:rsid w:val="00F12870"/>
    <w:rsid w:val="00F1293E"/>
    <w:rsid w:val="00F134E6"/>
    <w:rsid w:val="00F148B1"/>
    <w:rsid w:val="00F14C7A"/>
    <w:rsid w:val="00F15089"/>
    <w:rsid w:val="00F15FB9"/>
    <w:rsid w:val="00F16637"/>
    <w:rsid w:val="00F16828"/>
    <w:rsid w:val="00F16B9C"/>
    <w:rsid w:val="00F17330"/>
    <w:rsid w:val="00F200F5"/>
    <w:rsid w:val="00F206E5"/>
    <w:rsid w:val="00F20EBA"/>
    <w:rsid w:val="00F21D38"/>
    <w:rsid w:val="00F22687"/>
    <w:rsid w:val="00F23676"/>
    <w:rsid w:val="00F23BFD"/>
    <w:rsid w:val="00F25DF9"/>
    <w:rsid w:val="00F30CEF"/>
    <w:rsid w:val="00F314CD"/>
    <w:rsid w:val="00F31650"/>
    <w:rsid w:val="00F32959"/>
    <w:rsid w:val="00F3298A"/>
    <w:rsid w:val="00F32B91"/>
    <w:rsid w:val="00F33010"/>
    <w:rsid w:val="00F3346F"/>
    <w:rsid w:val="00F337C4"/>
    <w:rsid w:val="00F3448E"/>
    <w:rsid w:val="00F34E11"/>
    <w:rsid w:val="00F3528B"/>
    <w:rsid w:val="00F35996"/>
    <w:rsid w:val="00F35C36"/>
    <w:rsid w:val="00F362BA"/>
    <w:rsid w:val="00F3715F"/>
    <w:rsid w:val="00F37BF4"/>
    <w:rsid w:val="00F40323"/>
    <w:rsid w:val="00F40D36"/>
    <w:rsid w:val="00F41857"/>
    <w:rsid w:val="00F41FE1"/>
    <w:rsid w:val="00F436AD"/>
    <w:rsid w:val="00F4416C"/>
    <w:rsid w:val="00F44F2B"/>
    <w:rsid w:val="00F4506C"/>
    <w:rsid w:val="00F456E2"/>
    <w:rsid w:val="00F47C79"/>
    <w:rsid w:val="00F514C4"/>
    <w:rsid w:val="00F519D9"/>
    <w:rsid w:val="00F52943"/>
    <w:rsid w:val="00F53FB2"/>
    <w:rsid w:val="00F542D0"/>
    <w:rsid w:val="00F55015"/>
    <w:rsid w:val="00F550A4"/>
    <w:rsid w:val="00F565AD"/>
    <w:rsid w:val="00F56C60"/>
    <w:rsid w:val="00F56EC6"/>
    <w:rsid w:val="00F578C4"/>
    <w:rsid w:val="00F57F27"/>
    <w:rsid w:val="00F60094"/>
    <w:rsid w:val="00F60517"/>
    <w:rsid w:val="00F61516"/>
    <w:rsid w:val="00F62D5F"/>
    <w:rsid w:val="00F6362A"/>
    <w:rsid w:val="00F654ED"/>
    <w:rsid w:val="00F66273"/>
    <w:rsid w:val="00F66A54"/>
    <w:rsid w:val="00F70669"/>
    <w:rsid w:val="00F710A0"/>
    <w:rsid w:val="00F72AAD"/>
    <w:rsid w:val="00F73860"/>
    <w:rsid w:val="00F73903"/>
    <w:rsid w:val="00F73D3B"/>
    <w:rsid w:val="00F74FB8"/>
    <w:rsid w:val="00F7546B"/>
    <w:rsid w:val="00F76E10"/>
    <w:rsid w:val="00F76E99"/>
    <w:rsid w:val="00F8022D"/>
    <w:rsid w:val="00F8043F"/>
    <w:rsid w:val="00F807D6"/>
    <w:rsid w:val="00F80BFC"/>
    <w:rsid w:val="00F822DA"/>
    <w:rsid w:val="00F82C03"/>
    <w:rsid w:val="00F830FF"/>
    <w:rsid w:val="00F838C9"/>
    <w:rsid w:val="00F84986"/>
    <w:rsid w:val="00F84ED2"/>
    <w:rsid w:val="00F85001"/>
    <w:rsid w:val="00F8595B"/>
    <w:rsid w:val="00F85FE4"/>
    <w:rsid w:val="00F87BC9"/>
    <w:rsid w:val="00F90166"/>
    <w:rsid w:val="00F9133E"/>
    <w:rsid w:val="00F91E0D"/>
    <w:rsid w:val="00F92F3F"/>
    <w:rsid w:val="00F95924"/>
    <w:rsid w:val="00F96086"/>
    <w:rsid w:val="00F9641D"/>
    <w:rsid w:val="00F96D7B"/>
    <w:rsid w:val="00F9716A"/>
    <w:rsid w:val="00F97983"/>
    <w:rsid w:val="00FA0E5B"/>
    <w:rsid w:val="00FA311A"/>
    <w:rsid w:val="00FA4047"/>
    <w:rsid w:val="00FA45F1"/>
    <w:rsid w:val="00FA48F9"/>
    <w:rsid w:val="00FA5420"/>
    <w:rsid w:val="00FA58AD"/>
    <w:rsid w:val="00FA58D2"/>
    <w:rsid w:val="00FA595C"/>
    <w:rsid w:val="00FA5C4F"/>
    <w:rsid w:val="00FA6BAF"/>
    <w:rsid w:val="00FA71B2"/>
    <w:rsid w:val="00FA7F23"/>
    <w:rsid w:val="00FB0B4E"/>
    <w:rsid w:val="00FB1335"/>
    <w:rsid w:val="00FB1375"/>
    <w:rsid w:val="00FB1C79"/>
    <w:rsid w:val="00FB243F"/>
    <w:rsid w:val="00FB46B3"/>
    <w:rsid w:val="00FB55B9"/>
    <w:rsid w:val="00FB59B1"/>
    <w:rsid w:val="00FB765F"/>
    <w:rsid w:val="00FB7967"/>
    <w:rsid w:val="00FB79C4"/>
    <w:rsid w:val="00FC013E"/>
    <w:rsid w:val="00FC023D"/>
    <w:rsid w:val="00FC09FC"/>
    <w:rsid w:val="00FC13E5"/>
    <w:rsid w:val="00FC5344"/>
    <w:rsid w:val="00FC611D"/>
    <w:rsid w:val="00FC6213"/>
    <w:rsid w:val="00FC7AAF"/>
    <w:rsid w:val="00FD0771"/>
    <w:rsid w:val="00FD16B9"/>
    <w:rsid w:val="00FD1F84"/>
    <w:rsid w:val="00FD2A16"/>
    <w:rsid w:val="00FD2C4F"/>
    <w:rsid w:val="00FE1305"/>
    <w:rsid w:val="00FE2B7D"/>
    <w:rsid w:val="00FE3116"/>
    <w:rsid w:val="00FE33FB"/>
    <w:rsid w:val="00FE4B13"/>
    <w:rsid w:val="00FE4B69"/>
    <w:rsid w:val="00FE4FC1"/>
    <w:rsid w:val="00FE52F3"/>
    <w:rsid w:val="00FE580C"/>
    <w:rsid w:val="00FE6113"/>
    <w:rsid w:val="00FE6AA4"/>
    <w:rsid w:val="00FF1293"/>
    <w:rsid w:val="00FF2B29"/>
    <w:rsid w:val="00FF3480"/>
    <w:rsid w:val="00FF3E4D"/>
    <w:rsid w:val="00FF53AC"/>
    <w:rsid w:val="00FF5A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7409A"/>
  <w15:chartTrackingRefBased/>
  <w15:docId w15:val="{E31AED30-D490-4AF7-A81B-0345516D2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224"/>
  </w:style>
  <w:style w:type="paragraph" w:styleId="Heading1">
    <w:name w:val="heading 1"/>
    <w:basedOn w:val="Normal"/>
    <w:next w:val="Normal"/>
    <w:link w:val="Heading1Char"/>
    <w:autoRedefine/>
    <w:uiPriority w:val="9"/>
    <w:qFormat/>
    <w:rsid w:val="00C604DF"/>
    <w:pPr>
      <w:keepNext/>
      <w:keepLines/>
      <w:numPr>
        <w:numId w:val="25"/>
      </w:numPr>
      <w:spacing w:before="240" w:after="0" w:line="276" w:lineRule="auto"/>
      <w:outlineLvl w:val="0"/>
    </w:pPr>
    <w:rPr>
      <w:rFonts w:ascii="Arial Narrow" w:eastAsia="Times New Roman" w:hAnsi="Arial Narrow" w:cs="Times New Roman"/>
      <w:b/>
      <w:color w:val="000000" w:themeColor="text1"/>
      <w:sz w:val="32"/>
      <w:szCs w:val="32"/>
    </w:rPr>
  </w:style>
  <w:style w:type="paragraph" w:styleId="Heading2">
    <w:name w:val="heading 2"/>
    <w:basedOn w:val="Normal"/>
    <w:next w:val="Normal"/>
    <w:link w:val="Heading2Char"/>
    <w:autoRedefine/>
    <w:uiPriority w:val="9"/>
    <w:qFormat/>
    <w:rsid w:val="00681911"/>
    <w:pPr>
      <w:keepNext/>
      <w:keepLines/>
      <w:spacing w:before="40" w:after="0" w:line="256" w:lineRule="auto"/>
      <w:outlineLvl w:val="1"/>
    </w:pPr>
    <w:rPr>
      <w:rFonts w:ascii="Arial Narrow" w:eastAsia="Times New Roman" w:hAnsi="Arial Narrow" w:cs="Times New Roman"/>
      <w:b/>
      <w:color w:val="000000" w:themeColor="text1"/>
      <w:sz w:val="32"/>
      <w:szCs w:val="32"/>
      <w:lang w:val="en-US"/>
    </w:rPr>
  </w:style>
  <w:style w:type="paragraph" w:styleId="Heading3">
    <w:name w:val="heading 3"/>
    <w:basedOn w:val="Normal"/>
    <w:next w:val="Normal"/>
    <w:link w:val="Heading3Char"/>
    <w:autoRedefine/>
    <w:uiPriority w:val="9"/>
    <w:qFormat/>
    <w:rsid w:val="003F60CC"/>
    <w:pPr>
      <w:keepNext/>
      <w:keepLines/>
      <w:spacing w:before="40" w:after="0" w:line="276" w:lineRule="auto"/>
      <w:outlineLvl w:val="2"/>
    </w:pPr>
    <w:rPr>
      <w:rFonts w:ascii="Calibri Light" w:eastAsiaTheme="majorEastAsia" w:hAnsi="Calibri Light" w:cs="Calibri Light"/>
      <w:bCs/>
      <w:color w:val="2F5496" w:themeColor="accent1" w:themeShade="BF"/>
      <w:lang w:val="en-US"/>
    </w:rPr>
  </w:style>
  <w:style w:type="paragraph" w:styleId="Heading4">
    <w:name w:val="heading 4"/>
    <w:basedOn w:val="Normal"/>
    <w:next w:val="Normal"/>
    <w:link w:val="Heading4Char"/>
    <w:autoRedefine/>
    <w:uiPriority w:val="9"/>
    <w:qFormat/>
    <w:rsid w:val="00C73C57"/>
    <w:pPr>
      <w:keepNext/>
      <w:numPr>
        <w:ilvl w:val="3"/>
        <w:numId w:val="10"/>
      </w:numPr>
      <w:spacing w:before="240" w:after="240" w:line="240" w:lineRule="auto"/>
      <w:outlineLvl w:val="3"/>
    </w:pPr>
    <w:rPr>
      <w:rFonts w:ascii="Arial Narrow" w:eastAsia="Times New Roman" w:hAnsi="Arial Narrow" w:cs="Times New Roman"/>
      <w:b/>
      <w:sz w:val="24"/>
      <w:szCs w:val="24"/>
    </w:rPr>
  </w:style>
  <w:style w:type="paragraph" w:styleId="Heading5">
    <w:name w:val="heading 5"/>
    <w:basedOn w:val="Heading4"/>
    <w:next w:val="Normal"/>
    <w:link w:val="Heading5Char"/>
    <w:autoRedefine/>
    <w:uiPriority w:val="9"/>
    <w:qFormat/>
    <w:rsid w:val="00852163"/>
    <w:pPr>
      <w:numPr>
        <w:ilvl w:val="4"/>
      </w:numPr>
      <w:tabs>
        <w:tab w:val="left" w:pos="1008"/>
      </w:tabs>
      <w:spacing w:line="260" w:lineRule="exact"/>
      <w:outlineLvl w:val="4"/>
    </w:pPr>
    <w:rPr>
      <w:rFonts w:ascii="Arial" w:hAnsi="Arial" w:cs="Arial"/>
      <w:b w:val="0"/>
      <w:sz w:val="20"/>
      <w:u w:val="single"/>
    </w:rPr>
  </w:style>
  <w:style w:type="paragraph" w:styleId="Heading6">
    <w:name w:val="heading 6"/>
    <w:basedOn w:val="Normal"/>
    <w:next w:val="Normal"/>
    <w:link w:val="Heading6Char"/>
    <w:autoRedefine/>
    <w:qFormat/>
    <w:rsid w:val="00852163"/>
    <w:pPr>
      <w:keepNext/>
      <w:spacing w:after="240" w:line="240" w:lineRule="auto"/>
      <w:outlineLvl w:val="5"/>
    </w:pPr>
    <w:rPr>
      <w:rFonts w:ascii="Arial" w:eastAsia="Times New Roman" w:hAnsi="Arial" w:cs="Times New Roman"/>
      <w:i/>
      <w:iCs/>
      <w:sz w:val="20"/>
      <w:szCs w:val="20"/>
      <w:u w:val="single"/>
    </w:rPr>
  </w:style>
  <w:style w:type="paragraph" w:styleId="Heading7">
    <w:name w:val="heading 7"/>
    <w:basedOn w:val="Normal"/>
    <w:next w:val="Normal"/>
    <w:link w:val="Heading7Char"/>
    <w:autoRedefine/>
    <w:qFormat/>
    <w:rsid w:val="00852163"/>
    <w:pPr>
      <w:spacing w:after="0" w:line="240" w:lineRule="auto"/>
      <w:outlineLvl w:val="6"/>
    </w:pPr>
    <w:rPr>
      <w:rFonts w:ascii="Arial" w:eastAsia="Times New Roman" w:hAnsi="Arial" w:cs="Times New Roman"/>
      <w:sz w:val="20"/>
      <w:szCs w:val="20"/>
      <w:u w:val="single"/>
    </w:rPr>
  </w:style>
  <w:style w:type="paragraph" w:styleId="Heading8">
    <w:name w:val="heading 8"/>
    <w:basedOn w:val="Normal"/>
    <w:next w:val="Normal"/>
    <w:link w:val="Heading8Char"/>
    <w:qFormat/>
    <w:rsid w:val="00852163"/>
    <w:pPr>
      <w:spacing w:before="120" w:after="0" w:line="200" w:lineRule="exact"/>
      <w:outlineLvl w:val="7"/>
    </w:pPr>
    <w:rPr>
      <w:rFonts w:ascii="Arial" w:eastAsia="Times New Roman" w:hAnsi="Arial" w:cs="Arial"/>
      <w:color w:val="0055CC"/>
      <w:sz w:val="10"/>
      <w:szCs w:val="10"/>
    </w:rPr>
  </w:style>
  <w:style w:type="paragraph" w:styleId="Heading9">
    <w:name w:val="heading 9"/>
    <w:basedOn w:val="Normal"/>
    <w:next w:val="Normal"/>
    <w:link w:val="Heading9Char"/>
    <w:uiPriority w:val="9"/>
    <w:qFormat/>
    <w:rsid w:val="00852163"/>
    <w:pPr>
      <w:numPr>
        <w:ilvl w:val="8"/>
        <w:numId w:val="10"/>
      </w:numPr>
      <w:spacing w:before="240" w:after="60" w:line="240" w:lineRule="auto"/>
      <w:outlineLvl w:val="8"/>
    </w:pPr>
    <w:rPr>
      <w:rFonts w:ascii="Arial" w:eastAsia="Times New Roman" w:hAnsi="Arial"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4DF"/>
    <w:rPr>
      <w:rFonts w:ascii="Arial Narrow" w:eastAsia="Times New Roman" w:hAnsi="Arial Narrow" w:cs="Times New Roman"/>
      <w:b/>
      <w:color w:val="000000" w:themeColor="text1"/>
      <w:sz w:val="32"/>
      <w:szCs w:val="32"/>
    </w:rPr>
  </w:style>
  <w:style w:type="character" w:customStyle="1" w:styleId="Heading2Char">
    <w:name w:val="Heading 2 Char"/>
    <w:basedOn w:val="DefaultParagraphFont"/>
    <w:link w:val="Heading2"/>
    <w:uiPriority w:val="9"/>
    <w:rsid w:val="00681911"/>
    <w:rPr>
      <w:rFonts w:ascii="Arial Narrow" w:eastAsia="Times New Roman" w:hAnsi="Arial Narrow" w:cs="Times New Roman"/>
      <w:b/>
      <w:color w:val="000000" w:themeColor="text1"/>
      <w:sz w:val="32"/>
      <w:szCs w:val="32"/>
      <w:lang w:val="en-US"/>
    </w:rPr>
  </w:style>
  <w:style w:type="character" w:customStyle="1" w:styleId="Heading3Char">
    <w:name w:val="Heading 3 Char"/>
    <w:basedOn w:val="DefaultParagraphFont"/>
    <w:link w:val="Heading3"/>
    <w:uiPriority w:val="9"/>
    <w:rsid w:val="003F60CC"/>
    <w:rPr>
      <w:rFonts w:ascii="Calibri Light" w:eastAsiaTheme="majorEastAsia" w:hAnsi="Calibri Light" w:cs="Calibri Light"/>
      <w:bCs/>
      <w:color w:val="2F5496" w:themeColor="accent1" w:themeShade="BF"/>
      <w:lang w:val="en-US"/>
    </w:rPr>
  </w:style>
  <w:style w:type="character" w:customStyle="1" w:styleId="Heading4Char">
    <w:name w:val="Heading 4 Char"/>
    <w:basedOn w:val="DefaultParagraphFont"/>
    <w:link w:val="Heading4"/>
    <w:uiPriority w:val="9"/>
    <w:rsid w:val="00C73C57"/>
    <w:rPr>
      <w:rFonts w:ascii="Arial Narrow" w:eastAsia="Times New Roman" w:hAnsi="Arial Narrow" w:cs="Times New Roman"/>
      <w:b/>
      <w:sz w:val="24"/>
      <w:szCs w:val="24"/>
    </w:rPr>
  </w:style>
  <w:style w:type="character" w:customStyle="1" w:styleId="Heading5Char">
    <w:name w:val="Heading 5 Char"/>
    <w:basedOn w:val="DefaultParagraphFont"/>
    <w:link w:val="Heading5"/>
    <w:uiPriority w:val="9"/>
    <w:rsid w:val="00852163"/>
    <w:rPr>
      <w:rFonts w:ascii="Arial" w:eastAsia="Times New Roman" w:hAnsi="Arial" w:cs="Arial"/>
      <w:sz w:val="20"/>
      <w:szCs w:val="24"/>
      <w:u w:val="single"/>
    </w:rPr>
  </w:style>
  <w:style w:type="character" w:customStyle="1" w:styleId="Heading6Char">
    <w:name w:val="Heading 6 Char"/>
    <w:basedOn w:val="DefaultParagraphFont"/>
    <w:link w:val="Heading6"/>
    <w:rsid w:val="00852163"/>
    <w:rPr>
      <w:rFonts w:ascii="Arial" w:eastAsia="Times New Roman" w:hAnsi="Arial" w:cs="Times New Roman"/>
      <w:i/>
      <w:iCs/>
      <w:sz w:val="20"/>
      <w:szCs w:val="20"/>
      <w:u w:val="single"/>
    </w:rPr>
  </w:style>
  <w:style w:type="character" w:customStyle="1" w:styleId="Heading7Char">
    <w:name w:val="Heading 7 Char"/>
    <w:basedOn w:val="DefaultParagraphFont"/>
    <w:link w:val="Heading7"/>
    <w:rsid w:val="00852163"/>
    <w:rPr>
      <w:rFonts w:ascii="Arial" w:eastAsia="Times New Roman" w:hAnsi="Arial" w:cs="Times New Roman"/>
      <w:sz w:val="20"/>
      <w:szCs w:val="20"/>
      <w:u w:val="single"/>
    </w:rPr>
  </w:style>
  <w:style w:type="character" w:customStyle="1" w:styleId="Heading8Char">
    <w:name w:val="Heading 8 Char"/>
    <w:basedOn w:val="DefaultParagraphFont"/>
    <w:link w:val="Heading8"/>
    <w:rsid w:val="00852163"/>
    <w:rPr>
      <w:rFonts w:ascii="Arial" w:eastAsia="Times New Roman" w:hAnsi="Arial" w:cs="Arial"/>
      <w:color w:val="0055CC"/>
      <w:sz w:val="10"/>
      <w:szCs w:val="10"/>
    </w:rPr>
  </w:style>
  <w:style w:type="character" w:customStyle="1" w:styleId="Heading9Char">
    <w:name w:val="Heading 9 Char"/>
    <w:basedOn w:val="DefaultParagraphFont"/>
    <w:link w:val="Heading9"/>
    <w:uiPriority w:val="9"/>
    <w:rsid w:val="00852163"/>
    <w:rPr>
      <w:rFonts w:ascii="Arial" w:eastAsia="Times New Roman" w:hAnsi="Arial" w:cs="Times New Roman"/>
      <w:i/>
      <w:sz w:val="20"/>
      <w:szCs w:val="20"/>
    </w:rPr>
  </w:style>
  <w:style w:type="paragraph" w:customStyle="1" w:styleId="Header1">
    <w:name w:val="Header1"/>
    <w:basedOn w:val="Normal"/>
    <w:next w:val="Header"/>
    <w:link w:val="HeaderChar"/>
    <w:uiPriority w:val="99"/>
    <w:unhideWhenUsed/>
    <w:rsid w:val="00852163"/>
    <w:pPr>
      <w:tabs>
        <w:tab w:val="center" w:pos="4680"/>
        <w:tab w:val="right" w:pos="9360"/>
      </w:tabs>
      <w:spacing w:after="0" w:line="240" w:lineRule="auto"/>
    </w:pPr>
  </w:style>
  <w:style w:type="paragraph" w:styleId="Header">
    <w:name w:val="header"/>
    <w:aliases w:val="Header_intelli,Header Title Page,+ Fon"/>
    <w:basedOn w:val="Normal"/>
    <w:link w:val="HeaderChar1"/>
    <w:uiPriority w:val="99"/>
    <w:unhideWhenUsed/>
    <w:rsid w:val="00852163"/>
    <w:pPr>
      <w:tabs>
        <w:tab w:val="center" w:pos="4680"/>
        <w:tab w:val="right" w:pos="9360"/>
      </w:tabs>
      <w:spacing w:after="0" w:line="240" w:lineRule="auto"/>
    </w:pPr>
  </w:style>
  <w:style w:type="character" w:customStyle="1" w:styleId="HeaderChar1">
    <w:name w:val="Header Char1"/>
    <w:aliases w:val="Header_intelli Char1,Header Title Page Char1,+ Fon Char1"/>
    <w:basedOn w:val="DefaultParagraphFont"/>
    <w:link w:val="Header"/>
    <w:uiPriority w:val="99"/>
    <w:semiHidden/>
    <w:rsid w:val="00852163"/>
  </w:style>
  <w:style w:type="character" w:customStyle="1" w:styleId="HeaderChar">
    <w:name w:val="Header Char"/>
    <w:aliases w:val="Header_intelli Char,Header Title Page Char,+ Fon Char"/>
    <w:basedOn w:val="DefaultParagraphFont"/>
    <w:link w:val="Header1"/>
    <w:uiPriority w:val="99"/>
    <w:rsid w:val="00852163"/>
  </w:style>
  <w:style w:type="paragraph" w:customStyle="1" w:styleId="Footer1">
    <w:name w:val="Footer1"/>
    <w:basedOn w:val="Normal"/>
    <w:next w:val="Footer"/>
    <w:link w:val="FooterChar"/>
    <w:uiPriority w:val="99"/>
    <w:unhideWhenUsed/>
    <w:rsid w:val="00852163"/>
    <w:pPr>
      <w:tabs>
        <w:tab w:val="center" w:pos="4680"/>
        <w:tab w:val="right" w:pos="9360"/>
      </w:tabs>
      <w:spacing w:after="0" w:line="240" w:lineRule="auto"/>
    </w:pPr>
  </w:style>
  <w:style w:type="paragraph" w:styleId="Footer">
    <w:name w:val="footer"/>
    <w:basedOn w:val="Normal"/>
    <w:link w:val="FooterChar1"/>
    <w:uiPriority w:val="99"/>
    <w:unhideWhenUsed/>
    <w:rsid w:val="00852163"/>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852163"/>
  </w:style>
  <w:style w:type="character" w:customStyle="1" w:styleId="FooterChar">
    <w:name w:val="Footer Char"/>
    <w:basedOn w:val="DefaultParagraphFont"/>
    <w:link w:val="Footer1"/>
    <w:uiPriority w:val="99"/>
    <w:rsid w:val="00852163"/>
  </w:style>
  <w:style w:type="table" w:styleId="TableGrid">
    <w:name w:val="Table Grid"/>
    <w:aliases w:val="Hélimax - No lines"/>
    <w:basedOn w:val="TableNormal"/>
    <w:uiPriority w:val="39"/>
    <w:rsid w:val="00852163"/>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uiPriority w:val="99"/>
    <w:rsid w:val="00852163"/>
    <w:pPr>
      <w:numPr>
        <w:numId w:val="13"/>
      </w:numPr>
      <w:tabs>
        <w:tab w:val="left" w:pos="864"/>
      </w:tabs>
      <w:spacing w:after="0" w:line="240" w:lineRule="auto"/>
      <w:ind w:right="432"/>
    </w:pPr>
    <w:rPr>
      <w:rFonts w:ascii="Arial" w:eastAsia="Times New Roman" w:hAnsi="Arial" w:cs="Times New Roman"/>
      <w:sz w:val="20"/>
      <w:szCs w:val="20"/>
    </w:rPr>
  </w:style>
  <w:style w:type="paragraph" w:styleId="ListNumber4">
    <w:name w:val="List Number 4"/>
    <w:basedOn w:val="Normal"/>
    <w:rsid w:val="00852163"/>
    <w:pPr>
      <w:spacing w:after="0" w:line="240" w:lineRule="auto"/>
      <w:ind w:left="2880" w:right="2160" w:hanging="720"/>
    </w:pPr>
    <w:rPr>
      <w:rFonts w:ascii="Arial" w:eastAsia="Times New Roman" w:hAnsi="Arial" w:cs="Times New Roman"/>
      <w:sz w:val="20"/>
      <w:szCs w:val="20"/>
    </w:rPr>
  </w:style>
  <w:style w:type="paragraph" w:styleId="ListNumber">
    <w:name w:val="List Number"/>
    <w:basedOn w:val="Normal"/>
    <w:qFormat/>
    <w:rsid w:val="00852163"/>
    <w:pPr>
      <w:numPr>
        <w:numId w:val="4"/>
      </w:numPr>
      <w:tabs>
        <w:tab w:val="clear" w:pos="504"/>
      </w:tabs>
      <w:spacing w:after="0" w:line="240" w:lineRule="auto"/>
    </w:pPr>
    <w:rPr>
      <w:rFonts w:ascii="Arial" w:eastAsia="Times New Roman" w:hAnsi="Arial" w:cs="Times New Roman"/>
      <w:sz w:val="20"/>
      <w:szCs w:val="20"/>
    </w:rPr>
  </w:style>
  <w:style w:type="paragraph" w:styleId="TOC2">
    <w:name w:val="toc 2"/>
    <w:basedOn w:val="Normal"/>
    <w:next w:val="Normal"/>
    <w:uiPriority w:val="39"/>
    <w:rsid w:val="00852163"/>
    <w:pPr>
      <w:tabs>
        <w:tab w:val="left" w:pos="1440"/>
        <w:tab w:val="right" w:leader="dot" w:pos="10224"/>
      </w:tabs>
      <w:spacing w:before="40" w:after="40" w:line="240" w:lineRule="auto"/>
      <w:ind w:left="1440" w:right="576" w:hanging="720"/>
    </w:pPr>
    <w:rPr>
      <w:rFonts w:ascii="Arial" w:eastAsia="Times New Roman" w:hAnsi="Arial" w:cs="Times New Roman"/>
      <w:sz w:val="24"/>
      <w:szCs w:val="20"/>
    </w:rPr>
  </w:style>
  <w:style w:type="paragraph" w:customStyle="1" w:styleId="AltLI">
    <w:name w:val="Alt + LI"/>
    <w:basedOn w:val="Normal"/>
    <w:rsid w:val="00852163"/>
    <w:pPr>
      <w:numPr>
        <w:numId w:val="2"/>
      </w:numPr>
      <w:tabs>
        <w:tab w:val="left" w:pos="576"/>
      </w:tabs>
      <w:spacing w:after="0" w:line="240" w:lineRule="auto"/>
    </w:pPr>
    <w:rPr>
      <w:rFonts w:ascii="Arial" w:eastAsia="Times New Roman" w:hAnsi="Arial" w:cs="Times New Roman"/>
      <w:sz w:val="20"/>
      <w:szCs w:val="20"/>
    </w:rPr>
  </w:style>
  <w:style w:type="paragraph" w:customStyle="1" w:styleId="AltLJ">
    <w:name w:val="Alt + LJ"/>
    <w:basedOn w:val="Normal"/>
    <w:qFormat/>
    <w:rsid w:val="00852163"/>
    <w:pPr>
      <w:numPr>
        <w:numId w:val="3"/>
      </w:numPr>
      <w:tabs>
        <w:tab w:val="left" w:pos="1152"/>
      </w:tabs>
      <w:spacing w:after="0" w:line="240" w:lineRule="auto"/>
      <w:ind w:right="576"/>
    </w:pPr>
    <w:rPr>
      <w:rFonts w:ascii="Arial" w:eastAsia="Times New Roman" w:hAnsi="Arial" w:cs="Times New Roman"/>
      <w:sz w:val="20"/>
      <w:szCs w:val="20"/>
    </w:rPr>
  </w:style>
  <w:style w:type="paragraph" w:customStyle="1" w:styleId="AltM1">
    <w:name w:val="Alt + M1"/>
    <w:basedOn w:val="Normal"/>
    <w:next w:val="Normal"/>
    <w:rsid w:val="00852163"/>
    <w:pPr>
      <w:spacing w:after="0" w:line="240" w:lineRule="auto"/>
      <w:ind w:left="504" w:right="504"/>
    </w:pPr>
    <w:rPr>
      <w:rFonts w:ascii="Arial" w:eastAsia="Times New Roman" w:hAnsi="Arial" w:cs="Times New Roman"/>
      <w:i/>
      <w:sz w:val="20"/>
      <w:szCs w:val="20"/>
    </w:rPr>
  </w:style>
  <w:style w:type="paragraph" w:styleId="TOC5">
    <w:name w:val="toc 5"/>
    <w:basedOn w:val="Normal"/>
    <w:next w:val="Normal"/>
    <w:uiPriority w:val="39"/>
    <w:rsid w:val="00852163"/>
    <w:pPr>
      <w:tabs>
        <w:tab w:val="left" w:pos="4320"/>
        <w:tab w:val="right" w:leader="dot" w:pos="10214"/>
      </w:tabs>
      <w:spacing w:after="0" w:line="240" w:lineRule="auto"/>
      <w:ind w:left="4320" w:hanging="1152"/>
    </w:pPr>
    <w:rPr>
      <w:rFonts w:ascii="Arial" w:eastAsia="Times New Roman" w:hAnsi="Arial" w:cs="Times New Roman"/>
      <w:sz w:val="20"/>
      <w:szCs w:val="20"/>
    </w:rPr>
  </w:style>
  <w:style w:type="paragraph" w:styleId="ListBullet">
    <w:name w:val="List Bullet"/>
    <w:basedOn w:val="ListBullet2"/>
    <w:rsid w:val="00852163"/>
    <w:pPr>
      <w:tabs>
        <w:tab w:val="left" w:pos="360"/>
      </w:tabs>
      <w:ind w:left="360" w:right="0"/>
    </w:pPr>
  </w:style>
  <w:style w:type="paragraph" w:styleId="ListBullet2">
    <w:name w:val="List Bullet 2"/>
    <w:basedOn w:val="Normal"/>
    <w:rsid w:val="00852163"/>
    <w:pPr>
      <w:numPr>
        <w:numId w:val="5"/>
      </w:numPr>
      <w:spacing w:after="0" w:line="240" w:lineRule="auto"/>
      <w:ind w:right="432"/>
    </w:pPr>
    <w:rPr>
      <w:rFonts w:ascii="Arial" w:eastAsia="Times New Roman" w:hAnsi="Arial" w:cs="Times New Roman"/>
      <w:sz w:val="20"/>
      <w:szCs w:val="20"/>
    </w:rPr>
  </w:style>
  <w:style w:type="paragraph" w:styleId="BodyText">
    <w:name w:val="Body Text"/>
    <w:basedOn w:val="Normal"/>
    <w:link w:val="BodyTextChar"/>
    <w:rsid w:val="00852163"/>
    <w:pPr>
      <w:spacing w:after="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rsid w:val="00852163"/>
    <w:rPr>
      <w:rFonts w:ascii="Arial" w:eastAsia="Times New Roman" w:hAnsi="Arial" w:cs="Times New Roman"/>
      <w:sz w:val="20"/>
      <w:szCs w:val="20"/>
    </w:rPr>
  </w:style>
  <w:style w:type="paragraph" w:styleId="Caption">
    <w:name w:val="caption"/>
    <w:basedOn w:val="Normal"/>
    <w:next w:val="Normal"/>
    <w:link w:val="CaptionChar"/>
    <w:uiPriority w:val="35"/>
    <w:qFormat/>
    <w:rsid w:val="00852163"/>
    <w:pPr>
      <w:keepNext/>
      <w:tabs>
        <w:tab w:val="left" w:pos="936"/>
      </w:tabs>
      <w:spacing w:before="120" w:after="240" w:line="240" w:lineRule="auto"/>
      <w:jc w:val="center"/>
    </w:pPr>
    <w:rPr>
      <w:rFonts w:ascii="Arial Narrow" w:eastAsia="Times New Roman" w:hAnsi="Arial Narrow" w:cs="Times New Roman"/>
      <w:b/>
      <w:sz w:val="24"/>
      <w:szCs w:val="20"/>
    </w:rPr>
  </w:style>
  <w:style w:type="paragraph" w:styleId="ListBullet3">
    <w:name w:val="List Bullet 3"/>
    <w:basedOn w:val="Normal"/>
    <w:uiPriority w:val="99"/>
    <w:rsid w:val="00852163"/>
    <w:pPr>
      <w:numPr>
        <w:numId w:val="6"/>
      </w:numPr>
      <w:tabs>
        <w:tab w:val="left" w:pos="936"/>
      </w:tabs>
      <w:spacing w:after="0" w:line="240" w:lineRule="auto"/>
      <w:ind w:right="720"/>
    </w:pPr>
    <w:rPr>
      <w:rFonts w:ascii="Arial" w:eastAsia="Times New Roman" w:hAnsi="Arial" w:cs="Times New Roman"/>
      <w:sz w:val="20"/>
      <w:szCs w:val="20"/>
    </w:rPr>
  </w:style>
  <w:style w:type="paragraph" w:styleId="TOC1">
    <w:name w:val="toc 1"/>
    <w:basedOn w:val="Normal"/>
    <w:next w:val="Normal"/>
    <w:uiPriority w:val="39"/>
    <w:rsid w:val="00852163"/>
    <w:pPr>
      <w:tabs>
        <w:tab w:val="left" w:pos="720"/>
        <w:tab w:val="right" w:leader="dot" w:pos="10224"/>
      </w:tabs>
      <w:spacing w:before="240" w:after="120" w:line="240" w:lineRule="auto"/>
      <w:ind w:left="720" w:right="576" w:hanging="720"/>
    </w:pPr>
    <w:rPr>
      <w:rFonts w:ascii="Arial Bold" w:eastAsia="Times New Roman" w:hAnsi="Arial Bold" w:cs="Times New Roman"/>
      <w:b/>
      <w:sz w:val="32"/>
      <w:szCs w:val="20"/>
    </w:rPr>
  </w:style>
  <w:style w:type="paragraph" w:styleId="TableofFigures">
    <w:name w:val="table of figures"/>
    <w:basedOn w:val="Normal"/>
    <w:next w:val="Normal"/>
    <w:uiPriority w:val="99"/>
    <w:rsid w:val="00852163"/>
    <w:pPr>
      <w:tabs>
        <w:tab w:val="left" w:pos="1440"/>
        <w:tab w:val="right" w:leader="dot" w:pos="10224"/>
      </w:tabs>
      <w:spacing w:after="40" w:line="240" w:lineRule="auto"/>
      <w:ind w:left="1440" w:right="720" w:hanging="1440"/>
    </w:pPr>
    <w:rPr>
      <w:rFonts w:ascii="Arial" w:eastAsia="Times New Roman" w:hAnsi="Arial" w:cs="Times New Roman"/>
      <w:sz w:val="20"/>
      <w:szCs w:val="20"/>
    </w:rPr>
  </w:style>
  <w:style w:type="paragraph" w:styleId="BodyTextIndent">
    <w:name w:val="Body Text Indent"/>
    <w:basedOn w:val="Normal"/>
    <w:link w:val="BodyTextIndentChar"/>
    <w:rsid w:val="00852163"/>
    <w:pPr>
      <w:spacing w:after="0" w:line="240" w:lineRule="auto"/>
      <w:ind w:left="288"/>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852163"/>
    <w:rPr>
      <w:rFonts w:ascii="Arial" w:eastAsia="Times New Roman" w:hAnsi="Arial" w:cs="Times New Roman"/>
      <w:sz w:val="20"/>
      <w:szCs w:val="20"/>
    </w:rPr>
  </w:style>
  <w:style w:type="paragraph" w:styleId="TOC3">
    <w:name w:val="toc 3"/>
    <w:basedOn w:val="Normal"/>
    <w:next w:val="Normal"/>
    <w:uiPriority w:val="39"/>
    <w:rsid w:val="00852163"/>
    <w:pPr>
      <w:tabs>
        <w:tab w:val="left" w:pos="2160"/>
        <w:tab w:val="right" w:leader="dot" w:pos="10224"/>
      </w:tabs>
      <w:spacing w:before="40" w:after="40" w:line="240" w:lineRule="auto"/>
      <w:ind w:left="2160" w:right="576" w:hanging="720"/>
    </w:pPr>
    <w:rPr>
      <w:rFonts w:ascii="Arial" w:eastAsia="Times New Roman" w:hAnsi="Arial" w:cs="Times New Roman"/>
      <w:szCs w:val="20"/>
    </w:rPr>
  </w:style>
  <w:style w:type="paragraph" w:styleId="TOC4">
    <w:name w:val="toc 4"/>
    <w:basedOn w:val="Normal"/>
    <w:next w:val="Normal"/>
    <w:uiPriority w:val="39"/>
    <w:rsid w:val="00852163"/>
    <w:pPr>
      <w:tabs>
        <w:tab w:val="left" w:pos="3168"/>
        <w:tab w:val="right" w:leader="dot" w:pos="10224"/>
      </w:tabs>
      <w:spacing w:before="20" w:after="20" w:line="240" w:lineRule="auto"/>
      <w:ind w:left="3168" w:right="576" w:hanging="1008"/>
    </w:pPr>
    <w:rPr>
      <w:rFonts w:ascii="Arial" w:eastAsia="Times New Roman" w:hAnsi="Arial" w:cs="Times New Roman"/>
      <w:sz w:val="20"/>
      <w:szCs w:val="20"/>
    </w:rPr>
  </w:style>
  <w:style w:type="character" w:customStyle="1" w:styleId="FootnoteTextChar">
    <w:name w:val="Footnote Text Char"/>
    <w:aliases w:val="F1 Char,Char Char"/>
    <w:basedOn w:val="DefaultParagraphFont"/>
    <w:link w:val="FootnoteText"/>
    <w:uiPriority w:val="99"/>
    <w:semiHidden/>
    <w:rsid w:val="00852163"/>
    <w:rPr>
      <w:rFonts w:ascii="Arial" w:eastAsia="Times New Roman" w:hAnsi="Arial" w:cs="Times New Roman"/>
      <w:i/>
      <w:sz w:val="17"/>
      <w:szCs w:val="20"/>
    </w:rPr>
  </w:style>
  <w:style w:type="paragraph" w:styleId="FootnoteText">
    <w:name w:val="footnote text"/>
    <w:aliases w:val="F1,Char"/>
    <w:basedOn w:val="Normal"/>
    <w:link w:val="FootnoteTextChar"/>
    <w:uiPriority w:val="99"/>
    <w:semiHidden/>
    <w:rsid w:val="00852163"/>
    <w:pPr>
      <w:spacing w:before="40" w:after="0" w:line="180" w:lineRule="exact"/>
      <w:ind w:left="288" w:hanging="288"/>
    </w:pPr>
    <w:rPr>
      <w:rFonts w:ascii="Arial" w:eastAsia="Times New Roman" w:hAnsi="Arial" w:cs="Times New Roman"/>
      <w:i/>
      <w:sz w:val="17"/>
      <w:szCs w:val="20"/>
    </w:rPr>
  </w:style>
  <w:style w:type="paragraph" w:styleId="ListContinue">
    <w:name w:val="List Continue"/>
    <w:basedOn w:val="Normal"/>
    <w:rsid w:val="00852163"/>
    <w:pPr>
      <w:spacing w:after="120" w:line="240" w:lineRule="auto"/>
      <w:ind w:left="283"/>
    </w:pPr>
    <w:rPr>
      <w:rFonts w:ascii="Arial" w:eastAsia="Times New Roman" w:hAnsi="Arial" w:cs="Times New Roman"/>
      <w:sz w:val="20"/>
      <w:szCs w:val="20"/>
    </w:rPr>
  </w:style>
  <w:style w:type="paragraph" w:styleId="ListBullet5">
    <w:name w:val="List Bullet 5"/>
    <w:basedOn w:val="Normal"/>
    <w:rsid w:val="00852163"/>
    <w:pPr>
      <w:spacing w:after="0" w:line="240" w:lineRule="auto"/>
      <w:ind w:left="2520" w:right="1440" w:hanging="360"/>
    </w:pPr>
    <w:rPr>
      <w:rFonts w:ascii="Arial" w:eastAsia="Times New Roman" w:hAnsi="Arial" w:cs="Times New Roman"/>
      <w:sz w:val="20"/>
      <w:szCs w:val="20"/>
    </w:rPr>
  </w:style>
  <w:style w:type="paragraph" w:styleId="Closing">
    <w:name w:val="Closing"/>
    <w:basedOn w:val="Normal"/>
    <w:link w:val="ClosingChar"/>
    <w:rsid w:val="00852163"/>
    <w:pPr>
      <w:spacing w:after="0" w:line="240" w:lineRule="auto"/>
      <w:ind w:left="4252"/>
    </w:pPr>
    <w:rPr>
      <w:rFonts w:ascii="Arial" w:eastAsia="Times New Roman" w:hAnsi="Arial" w:cs="Times New Roman"/>
      <w:sz w:val="20"/>
      <w:szCs w:val="20"/>
    </w:rPr>
  </w:style>
  <w:style w:type="character" w:customStyle="1" w:styleId="ClosingChar">
    <w:name w:val="Closing Char"/>
    <w:basedOn w:val="DefaultParagraphFont"/>
    <w:link w:val="Closing"/>
    <w:rsid w:val="00852163"/>
    <w:rPr>
      <w:rFonts w:ascii="Arial" w:eastAsia="Times New Roman" w:hAnsi="Arial" w:cs="Times New Roman"/>
      <w:sz w:val="20"/>
      <w:szCs w:val="20"/>
    </w:rPr>
  </w:style>
  <w:style w:type="paragraph" w:customStyle="1" w:styleId="Reference">
    <w:name w:val="Reference"/>
    <w:basedOn w:val="Normal"/>
    <w:rsid w:val="00852163"/>
    <w:pPr>
      <w:spacing w:after="240" w:line="240" w:lineRule="auto"/>
      <w:ind w:left="720" w:hanging="720"/>
    </w:pPr>
    <w:rPr>
      <w:rFonts w:ascii="Arial" w:eastAsia="Times New Roman" w:hAnsi="Arial" w:cs="Times New Roman"/>
      <w:sz w:val="20"/>
      <w:szCs w:val="20"/>
    </w:rPr>
  </w:style>
  <w:style w:type="paragraph" w:styleId="BodyText2">
    <w:name w:val="Body Text 2"/>
    <w:basedOn w:val="Normal"/>
    <w:link w:val="BodyText2Char"/>
    <w:rsid w:val="00852163"/>
    <w:pPr>
      <w:spacing w:after="0" w:line="240" w:lineRule="auto"/>
    </w:pPr>
    <w:rPr>
      <w:rFonts w:ascii="Arial" w:eastAsia="Times New Roman" w:hAnsi="Arial" w:cs="Times New Roman"/>
      <w:sz w:val="20"/>
      <w:szCs w:val="20"/>
    </w:rPr>
  </w:style>
  <w:style w:type="character" w:customStyle="1" w:styleId="BodyText2Char">
    <w:name w:val="Body Text 2 Char"/>
    <w:basedOn w:val="DefaultParagraphFont"/>
    <w:link w:val="BodyText2"/>
    <w:rsid w:val="00852163"/>
    <w:rPr>
      <w:rFonts w:ascii="Arial" w:eastAsia="Times New Roman" w:hAnsi="Arial" w:cs="Times New Roman"/>
      <w:sz w:val="20"/>
      <w:szCs w:val="20"/>
    </w:rPr>
  </w:style>
  <w:style w:type="character" w:styleId="Hyperlink">
    <w:name w:val="Hyperlink"/>
    <w:basedOn w:val="DefaultParagraphFont"/>
    <w:uiPriority w:val="99"/>
    <w:rsid w:val="00852163"/>
    <w:rPr>
      <w:color w:val="0000FF"/>
      <w:u w:val="single"/>
    </w:rPr>
  </w:style>
  <w:style w:type="character" w:styleId="CommentReference">
    <w:name w:val="annotation reference"/>
    <w:basedOn w:val="DefaultParagraphFont"/>
    <w:uiPriority w:val="99"/>
    <w:semiHidden/>
    <w:rsid w:val="00852163"/>
    <w:rPr>
      <w:sz w:val="16"/>
      <w:szCs w:val="16"/>
    </w:rPr>
  </w:style>
  <w:style w:type="paragraph" w:styleId="CommentText">
    <w:name w:val="annotation text"/>
    <w:basedOn w:val="Normal"/>
    <w:link w:val="CommentTextChar"/>
    <w:uiPriority w:val="99"/>
    <w:rsid w:val="00852163"/>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52163"/>
    <w:rPr>
      <w:rFonts w:ascii="Arial" w:eastAsia="Times New Roman" w:hAnsi="Arial" w:cs="Times New Roman"/>
      <w:sz w:val="20"/>
      <w:szCs w:val="20"/>
    </w:rPr>
  </w:style>
  <w:style w:type="paragraph" w:styleId="ListBullet4">
    <w:name w:val="List Bullet 4"/>
    <w:basedOn w:val="Normal"/>
    <w:rsid w:val="00852163"/>
    <w:pPr>
      <w:numPr>
        <w:numId w:val="1"/>
      </w:numPr>
      <w:spacing w:after="0" w:line="240" w:lineRule="auto"/>
      <w:ind w:right="720"/>
    </w:pPr>
    <w:rPr>
      <w:rFonts w:ascii="Arial" w:eastAsia="Times New Roman" w:hAnsi="Arial" w:cs="Times New Roman"/>
      <w:sz w:val="20"/>
      <w:szCs w:val="20"/>
    </w:rPr>
  </w:style>
  <w:style w:type="paragraph" w:customStyle="1" w:styleId="AppTP-Rpt-1MainHeading">
    <w:name w:val="App TP - Rpt - 1 Main Heading"/>
    <w:basedOn w:val="Normal"/>
    <w:autoRedefine/>
    <w:rsid w:val="00852163"/>
    <w:pPr>
      <w:pageBreakBefore/>
      <w:numPr>
        <w:numId w:val="7"/>
      </w:numPr>
      <w:spacing w:after="0" w:line="240" w:lineRule="auto"/>
    </w:pPr>
    <w:rPr>
      <w:rFonts w:ascii="Arial Bold" w:eastAsia="Times New Roman" w:hAnsi="Arial Bold" w:cs="Times New Roman"/>
      <w:b/>
      <w:bCs/>
      <w:color w:val="000000"/>
      <w:sz w:val="150"/>
      <w:szCs w:val="56"/>
    </w:rPr>
  </w:style>
  <w:style w:type="paragraph" w:customStyle="1" w:styleId="AppTP-Rpt-3SubHeading">
    <w:name w:val="App TP - Rpt - 3 Sub Heading"/>
    <w:basedOn w:val="Normal"/>
    <w:autoRedefine/>
    <w:rsid w:val="00852163"/>
    <w:pPr>
      <w:numPr>
        <w:numId w:val="8"/>
      </w:numPr>
      <w:spacing w:after="120" w:line="240" w:lineRule="atLeast"/>
    </w:pPr>
    <w:rPr>
      <w:rFonts w:ascii="Arial" w:eastAsia="Times New Roman" w:hAnsi="Arial" w:cs="Times New Roman"/>
      <w:bCs/>
      <w:color w:val="000000" w:themeColor="text1"/>
      <w:sz w:val="26"/>
      <w:szCs w:val="26"/>
    </w:rPr>
  </w:style>
  <w:style w:type="paragraph" w:customStyle="1" w:styleId="TableNote">
    <w:name w:val="Table Note"/>
    <w:basedOn w:val="Normal"/>
    <w:rsid w:val="00852163"/>
    <w:pPr>
      <w:spacing w:before="120" w:after="0" w:line="180" w:lineRule="exact"/>
      <w:ind w:left="576" w:hanging="576"/>
    </w:pPr>
    <w:rPr>
      <w:rFonts w:ascii="Arial" w:eastAsia="Times New Roman" w:hAnsi="Arial" w:cs="Times New Roman"/>
      <w:i/>
      <w:color w:val="000000" w:themeColor="text1"/>
      <w:sz w:val="16"/>
      <w:szCs w:val="20"/>
    </w:rPr>
  </w:style>
  <w:style w:type="paragraph" w:customStyle="1" w:styleId="AppTP-Rpt-2MainTitle">
    <w:name w:val="App TP - Rpt - 2 Main Title"/>
    <w:basedOn w:val="Normal"/>
    <w:autoRedefine/>
    <w:rsid w:val="00852163"/>
    <w:pPr>
      <w:spacing w:before="1200" w:after="360" w:line="240" w:lineRule="atLeast"/>
    </w:pPr>
    <w:rPr>
      <w:rFonts w:ascii="Arial Bold" w:eastAsia="Times New Roman" w:hAnsi="Arial Bold" w:cs="Times New Roman"/>
      <w:b/>
      <w:bCs/>
      <w:color w:val="000000" w:themeColor="text1"/>
      <w:sz w:val="40"/>
      <w:szCs w:val="36"/>
    </w:rPr>
  </w:style>
  <w:style w:type="paragraph" w:customStyle="1" w:styleId="DPRATP4-ClientName">
    <w:name w:val="DPRA TP4 - Client Name"/>
    <w:basedOn w:val="Normal"/>
    <w:rsid w:val="00852163"/>
    <w:pPr>
      <w:spacing w:after="0" w:line="240" w:lineRule="auto"/>
      <w:jc w:val="right"/>
    </w:pPr>
    <w:rPr>
      <w:rFonts w:ascii="Arial" w:eastAsia="Times New Roman" w:hAnsi="Arial" w:cs="Times New Roman"/>
      <w:bCs/>
      <w:color w:val="FFFFFF" w:themeColor="background1"/>
      <w:sz w:val="20"/>
      <w:lang w:eastAsia="en-CA"/>
    </w:rPr>
  </w:style>
  <w:style w:type="paragraph" w:customStyle="1" w:styleId="AppTP-Rpt-4SubDividerPage">
    <w:name w:val="App TP - Rpt - 4 Sub Divider Page"/>
    <w:basedOn w:val="Normal"/>
    <w:autoRedefine/>
    <w:rsid w:val="00852163"/>
    <w:pPr>
      <w:pageBreakBefore/>
      <w:spacing w:after="0" w:line="240" w:lineRule="auto"/>
    </w:pPr>
    <w:rPr>
      <w:rFonts w:ascii="Arial Bold" w:eastAsia="Times New Roman" w:hAnsi="Arial Bold" w:cs="Times New Roman"/>
      <w:b/>
      <w:color w:val="000000" w:themeColor="text1"/>
      <w:sz w:val="40"/>
      <w:szCs w:val="28"/>
    </w:rPr>
  </w:style>
  <w:style w:type="paragraph" w:customStyle="1" w:styleId="DPRATP3-Date">
    <w:name w:val="DPRA TP3 - Date"/>
    <w:basedOn w:val="Normal"/>
    <w:qFormat/>
    <w:rsid w:val="00852163"/>
    <w:pPr>
      <w:spacing w:after="960" w:line="240" w:lineRule="auto"/>
      <w:ind w:left="5328"/>
      <w:jc w:val="right"/>
    </w:pPr>
    <w:rPr>
      <w:rFonts w:ascii="Arial Bold" w:eastAsia="Times New Roman" w:hAnsi="Arial Bold" w:cs="Times New Roman"/>
      <w:b/>
      <w:bCs/>
      <w:color w:val="FFFFFF" w:themeColor="background1"/>
      <w:sz w:val="28"/>
    </w:rPr>
  </w:style>
  <w:style w:type="paragraph" w:customStyle="1" w:styleId="Heading">
    <w:name w:val="Heading"/>
    <w:basedOn w:val="Normal"/>
    <w:next w:val="Normal"/>
    <w:qFormat/>
    <w:rsid w:val="00852163"/>
    <w:pPr>
      <w:spacing w:after="0" w:line="240" w:lineRule="atLeast"/>
    </w:pPr>
    <w:rPr>
      <w:rFonts w:ascii="Arial Bold" w:eastAsia="Times New Roman" w:hAnsi="Arial Bold" w:cs="Times New Roman"/>
      <w:b/>
      <w:color w:val="000000" w:themeColor="text1"/>
      <w:sz w:val="30"/>
      <w:szCs w:val="20"/>
    </w:rPr>
  </w:style>
  <w:style w:type="paragraph" w:customStyle="1" w:styleId="DPRAHeadingsforTOC">
    <w:name w:val="DPRA Headings for TOC"/>
    <w:basedOn w:val="Normal"/>
    <w:autoRedefine/>
    <w:qFormat/>
    <w:rsid w:val="00852163"/>
    <w:pPr>
      <w:keepNext/>
      <w:spacing w:before="240" w:after="240" w:line="240" w:lineRule="atLeast"/>
    </w:pPr>
    <w:rPr>
      <w:rFonts w:ascii="Arial Bold" w:eastAsia="Times New Roman" w:hAnsi="Arial Bold" w:cs="Times New Roman"/>
      <w:b/>
      <w:color w:val="000000"/>
      <w:sz w:val="32"/>
      <w:szCs w:val="20"/>
    </w:rPr>
  </w:style>
  <w:style w:type="paragraph" w:customStyle="1" w:styleId="OfficeAddress-Ltr">
    <w:name w:val="Office Address - Ltr"/>
    <w:basedOn w:val="Normal"/>
    <w:qFormat/>
    <w:rsid w:val="00852163"/>
    <w:pPr>
      <w:tabs>
        <w:tab w:val="left" w:pos="3084"/>
        <w:tab w:val="left" w:pos="4098"/>
      </w:tabs>
      <w:spacing w:after="0" w:line="240" w:lineRule="auto"/>
    </w:pPr>
    <w:rPr>
      <w:rFonts w:ascii="Arial" w:eastAsia="Times New Roman" w:hAnsi="Arial" w:cs="Times New Roman"/>
      <w:sz w:val="14"/>
      <w:szCs w:val="14"/>
    </w:rPr>
  </w:style>
  <w:style w:type="paragraph" w:customStyle="1" w:styleId="DPRAOfficeAddress-TitlePage">
    <w:name w:val="DPRA Office Address - Title Page"/>
    <w:basedOn w:val="Normal"/>
    <w:next w:val="Normal"/>
    <w:qFormat/>
    <w:rsid w:val="00852163"/>
    <w:pPr>
      <w:tabs>
        <w:tab w:val="left" w:pos="3600"/>
        <w:tab w:val="left" w:pos="4867"/>
      </w:tabs>
      <w:spacing w:after="0" w:line="240" w:lineRule="auto"/>
      <w:jc w:val="center"/>
    </w:pPr>
    <w:rPr>
      <w:rFonts w:ascii="Arial Narrow" w:eastAsia="Times New Roman" w:hAnsi="Arial Narrow" w:cs="Times New Roman"/>
      <w:color w:val="000000"/>
      <w:sz w:val="20"/>
      <w:szCs w:val="20"/>
    </w:rPr>
  </w:style>
  <w:style w:type="paragraph" w:styleId="BalloonText">
    <w:name w:val="Balloon Text"/>
    <w:basedOn w:val="Normal"/>
    <w:link w:val="BalloonTextChar"/>
    <w:rsid w:val="0085216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852163"/>
    <w:rPr>
      <w:rFonts w:ascii="Tahoma" w:eastAsia="Times New Roman" w:hAnsi="Tahoma" w:cs="Tahoma"/>
      <w:sz w:val="16"/>
      <w:szCs w:val="16"/>
    </w:rPr>
  </w:style>
  <w:style w:type="paragraph" w:customStyle="1" w:styleId="DPRAReportHeaderA-Client">
    <w:name w:val="DPRA Report Header A - Client"/>
    <w:basedOn w:val="Normal"/>
    <w:next w:val="Normal"/>
    <w:rsid w:val="00852163"/>
    <w:pPr>
      <w:spacing w:after="40" w:line="200" w:lineRule="exact"/>
    </w:pPr>
    <w:rPr>
      <w:rFonts w:ascii="Arial" w:eastAsia="Times New Roman" w:hAnsi="Arial" w:cs="Times New Roman"/>
      <w:b/>
      <w:bCs/>
      <w:sz w:val="16"/>
      <w:szCs w:val="14"/>
    </w:rPr>
  </w:style>
  <w:style w:type="paragraph" w:customStyle="1" w:styleId="DPRAReportHeaderB-ReportName">
    <w:name w:val="DPRA Report Header B - Report Name"/>
    <w:basedOn w:val="DPRAReportHeaderA-Client"/>
    <w:next w:val="Normal"/>
    <w:qFormat/>
    <w:rsid w:val="00852163"/>
    <w:pPr>
      <w:spacing w:after="80"/>
    </w:pPr>
    <w:rPr>
      <w:b w:val="0"/>
      <w:i/>
    </w:rPr>
  </w:style>
  <w:style w:type="paragraph" w:customStyle="1" w:styleId="DPRATP2-SupplementaryTitle">
    <w:name w:val="DPRA TP2 - Supplementary Title"/>
    <w:basedOn w:val="Normal"/>
    <w:qFormat/>
    <w:rsid w:val="00852163"/>
    <w:pPr>
      <w:spacing w:after="0" w:line="240" w:lineRule="auto"/>
    </w:pPr>
    <w:rPr>
      <w:rFonts w:ascii="Arial" w:eastAsia="Times New Roman" w:hAnsi="Arial" w:cs="Times New Roman"/>
      <w:b/>
      <w:bCs/>
      <w:sz w:val="36"/>
      <w:szCs w:val="32"/>
    </w:rPr>
  </w:style>
  <w:style w:type="paragraph" w:customStyle="1" w:styleId="DPRAAcronymsListStyle">
    <w:name w:val="DPRA Acronyms List Style"/>
    <w:basedOn w:val="Normal"/>
    <w:qFormat/>
    <w:rsid w:val="00852163"/>
    <w:pPr>
      <w:tabs>
        <w:tab w:val="left" w:leader="dot" w:pos="1296"/>
      </w:tabs>
      <w:spacing w:after="60" w:line="240" w:lineRule="auto"/>
      <w:ind w:left="1296" w:hanging="1296"/>
    </w:pPr>
    <w:rPr>
      <w:rFonts w:ascii="Arial" w:eastAsia="Times New Roman" w:hAnsi="Arial" w:cs="Times New Roman"/>
      <w:sz w:val="20"/>
      <w:szCs w:val="20"/>
    </w:rPr>
  </w:style>
  <w:style w:type="paragraph" w:customStyle="1" w:styleId="Bold">
    <w:name w:val="Bold"/>
    <w:basedOn w:val="Normal"/>
    <w:qFormat/>
    <w:rsid w:val="00852163"/>
    <w:pPr>
      <w:spacing w:after="0" w:line="240" w:lineRule="auto"/>
    </w:pPr>
    <w:rPr>
      <w:rFonts w:ascii="Arial" w:eastAsia="Times New Roman" w:hAnsi="Arial" w:cs="Times New Roman"/>
      <w:b/>
      <w:sz w:val="20"/>
      <w:szCs w:val="20"/>
    </w:rPr>
  </w:style>
  <w:style w:type="paragraph" w:customStyle="1" w:styleId="TableBullet">
    <w:name w:val="Table Bullet"/>
    <w:basedOn w:val="Normal"/>
    <w:link w:val="TableBulletChar"/>
    <w:qFormat/>
    <w:locked/>
    <w:rsid w:val="00852163"/>
    <w:pPr>
      <w:numPr>
        <w:numId w:val="9"/>
      </w:numPr>
      <w:spacing w:after="0" w:line="220" w:lineRule="exact"/>
    </w:pPr>
    <w:rPr>
      <w:rFonts w:ascii="Arial" w:eastAsia="Times New Roman" w:hAnsi="Arial" w:cs="Times New Roman"/>
      <w:sz w:val="18"/>
      <w:szCs w:val="20"/>
    </w:rPr>
  </w:style>
  <w:style w:type="character" w:customStyle="1" w:styleId="TableBulletChar">
    <w:name w:val="Table Bullet Char"/>
    <w:basedOn w:val="DefaultParagraphFont"/>
    <w:link w:val="TableBullet"/>
    <w:rsid w:val="00852163"/>
    <w:rPr>
      <w:rFonts w:ascii="Arial" w:eastAsia="Times New Roman" w:hAnsi="Arial" w:cs="Times New Roman"/>
      <w:sz w:val="18"/>
      <w:szCs w:val="20"/>
    </w:rPr>
  </w:style>
  <w:style w:type="paragraph" w:customStyle="1" w:styleId="DPRATP1-ReportName">
    <w:name w:val="DPRA TP1 - Report Name"/>
    <w:basedOn w:val="Normal"/>
    <w:qFormat/>
    <w:rsid w:val="00852163"/>
    <w:pPr>
      <w:spacing w:after="240" w:line="240" w:lineRule="auto"/>
    </w:pPr>
    <w:rPr>
      <w:rFonts w:ascii="Arial" w:eastAsia="Times New Roman" w:hAnsi="Arial" w:cs="Times New Roman"/>
      <w:b/>
      <w:sz w:val="60"/>
      <w:szCs w:val="20"/>
    </w:rPr>
  </w:style>
  <w:style w:type="paragraph" w:customStyle="1" w:styleId="DPRACompanyStyleforDistributionList">
    <w:name w:val="DPRA Company Style for Distribution List"/>
    <w:basedOn w:val="Normal"/>
    <w:qFormat/>
    <w:rsid w:val="00852163"/>
    <w:pPr>
      <w:spacing w:after="0" w:line="240" w:lineRule="auto"/>
    </w:pPr>
    <w:rPr>
      <w:rFonts w:ascii="Arial" w:eastAsia="Times New Roman" w:hAnsi="Arial" w:cs="Times New Roman"/>
      <w:sz w:val="16"/>
      <w:szCs w:val="20"/>
    </w:rPr>
  </w:style>
  <w:style w:type="table" w:customStyle="1" w:styleId="DPRATable">
    <w:name w:val="DPRA Table"/>
    <w:basedOn w:val="TableNormal"/>
    <w:uiPriority w:val="99"/>
    <w:rsid w:val="00852163"/>
    <w:pPr>
      <w:spacing w:after="0" w:line="260" w:lineRule="exact"/>
    </w:pPr>
    <w:rPr>
      <w:rFonts w:ascii="Arial" w:eastAsia="Times New Roman" w:hAnsi="Arial" w:cs="Times New Roman"/>
      <w:sz w:val="20"/>
      <w:szCs w:val="20"/>
      <w:lang w:eastAsia="en-CA"/>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58" w:type="dxa"/>
        <w:bottom w:w="14" w:type="dxa"/>
        <w:right w:w="58" w:type="dxa"/>
      </w:tblCellMar>
    </w:tblPr>
    <w:tblStylePr w:type="firstRow">
      <w:pPr>
        <w:wordWrap/>
        <w:spacing w:beforeLines="0" w:before="40" w:beforeAutospacing="0" w:afterLines="0" w:after="40" w:afterAutospacing="0" w:line="260" w:lineRule="exact"/>
        <w:contextualSpacing w:val="0"/>
        <w:jc w:val="center"/>
      </w:pPr>
      <w:rPr>
        <w:rFonts w:ascii="Felix Titling" w:hAnsi="Felix Titling"/>
        <w:b/>
        <w:i w:val="0"/>
        <w:sz w:val="20"/>
      </w:rPr>
      <w:tblPr/>
      <w:tcPr>
        <w:tcBorders>
          <w:top w:val="single" w:sz="6" w:space="0" w:color="000000"/>
          <w:left w:val="single" w:sz="6" w:space="0" w:color="000000"/>
          <w:bottom w:val="nil"/>
          <w:right w:val="single" w:sz="6" w:space="0" w:color="000000"/>
          <w:insideH w:val="nil"/>
          <w:insideV w:val="single" w:sz="6" w:space="0" w:color="FFFFFF" w:themeColor="background1"/>
          <w:tl2br w:val="nil"/>
          <w:tr2bl w:val="nil"/>
        </w:tcBorders>
        <w:shd w:val="clear" w:color="auto" w:fill="000000" w:themeFill="text1"/>
      </w:tcPr>
    </w:tblStylePr>
  </w:style>
  <w:style w:type="character" w:customStyle="1" w:styleId="BookTitle1">
    <w:name w:val="Book Title1"/>
    <w:aliases w:val="Title Page - Subtitle"/>
    <w:uiPriority w:val="99"/>
    <w:rsid w:val="00852163"/>
    <w:rPr>
      <w:b/>
      <w:smallCaps/>
      <w:spacing w:val="5"/>
    </w:rPr>
  </w:style>
  <w:style w:type="paragraph" w:customStyle="1" w:styleId="DPRAHeading">
    <w:name w:val="DPRA Heading"/>
    <w:basedOn w:val="Normal"/>
    <w:next w:val="Normal"/>
    <w:qFormat/>
    <w:rsid w:val="00852163"/>
    <w:pPr>
      <w:keepNext/>
      <w:spacing w:after="360" w:line="240" w:lineRule="auto"/>
    </w:pPr>
    <w:rPr>
      <w:rFonts w:ascii="Arial Narrow" w:eastAsia="Times New Roman" w:hAnsi="Arial Narrow" w:cs="Times New Roman"/>
      <w:b/>
      <w:bCs/>
      <w:sz w:val="52"/>
      <w:szCs w:val="52"/>
    </w:rPr>
  </w:style>
  <w:style w:type="character" w:styleId="Emphasis">
    <w:name w:val="Emphasis"/>
    <w:basedOn w:val="DefaultParagraphFont"/>
    <w:uiPriority w:val="20"/>
    <w:qFormat/>
    <w:rsid w:val="00852163"/>
    <w:rPr>
      <w:i/>
      <w:iCs/>
    </w:rPr>
  </w:style>
  <w:style w:type="paragraph" w:customStyle="1" w:styleId="DPRARevisionTableStyle">
    <w:name w:val="DPRA Revision Table Style"/>
    <w:basedOn w:val="Normal"/>
    <w:qFormat/>
    <w:rsid w:val="00852163"/>
    <w:pPr>
      <w:spacing w:after="0" w:line="240" w:lineRule="auto"/>
    </w:pPr>
    <w:rPr>
      <w:rFonts w:ascii="Arial" w:eastAsia="Times New Roman" w:hAnsi="Arial" w:cs="Arial"/>
      <w:sz w:val="16"/>
      <w:szCs w:val="16"/>
    </w:rPr>
  </w:style>
  <w:style w:type="paragraph" w:styleId="ListParagraph">
    <w:name w:val="List Paragraph"/>
    <w:aliases w:val="Bullets,Use Case List Paragraph,b1,Bullet for no #'s,B1,List Paragraph1,List Paragraph2,List 1 Paragraph,Colorful List - Accent 11,Bulleted Paragraph,Lvl 1 Bullet,lp1"/>
    <w:basedOn w:val="Normal"/>
    <w:link w:val="ListParagraphChar"/>
    <w:uiPriority w:val="34"/>
    <w:qFormat/>
    <w:rsid w:val="00852163"/>
    <w:pPr>
      <w:ind w:left="720"/>
      <w:contextualSpacing/>
    </w:pPr>
    <w:rPr>
      <w:rFonts w:ascii="Arial" w:eastAsiaTheme="minorEastAsia" w:hAnsi="Arial"/>
      <w:lang w:eastAsia="zh-CN"/>
    </w:rPr>
  </w:style>
  <w:style w:type="character" w:customStyle="1" w:styleId="ListParagraphChar">
    <w:name w:val="List Paragraph Char"/>
    <w:aliases w:val="Bullets Char,Use Case List Paragraph Char,b1 Char,Bullet for no #'s Char,B1 Char,List Paragraph1 Char,List Paragraph2 Char,List 1 Paragraph Char,Colorful List - Accent 11 Char,Bulleted Paragraph Char,Lvl 1 Bullet Char,lp1 Char"/>
    <w:basedOn w:val="DefaultParagraphFont"/>
    <w:link w:val="ListParagraph"/>
    <w:uiPriority w:val="34"/>
    <w:locked/>
    <w:rsid w:val="00852163"/>
    <w:rPr>
      <w:rFonts w:ascii="Arial" w:eastAsiaTheme="minorEastAsia" w:hAnsi="Arial"/>
      <w:lang w:eastAsia="zh-CN"/>
    </w:rPr>
  </w:style>
  <w:style w:type="paragraph" w:styleId="NoSpacing">
    <w:name w:val="No Spacing"/>
    <w:link w:val="NoSpacingChar"/>
    <w:uiPriority w:val="1"/>
    <w:qFormat/>
    <w:rsid w:val="00852163"/>
    <w:pPr>
      <w:spacing w:after="0" w:line="240" w:lineRule="auto"/>
    </w:pPr>
    <w:rPr>
      <w:rFonts w:ascii="Arial" w:eastAsiaTheme="minorEastAsia" w:hAnsi="Arial"/>
      <w:lang w:eastAsia="zh-CN"/>
    </w:rPr>
  </w:style>
  <w:style w:type="paragraph" w:customStyle="1" w:styleId="Default">
    <w:name w:val="Default"/>
    <w:rsid w:val="00852163"/>
    <w:pPr>
      <w:autoSpaceDE w:val="0"/>
      <w:autoSpaceDN w:val="0"/>
      <w:adjustRightInd w:val="0"/>
      <w:spacing w:after="0" w:line="240" w:lineRule="auto"/>
    </w:pPr>
    <w:rPr>
      <w:rFonts w:ascii="Arial" w:eastAsia="Times New Roman" w:hAnsi="Arial" w:cs="Arial"/>
      <w:color w:val="000000"/>
      <w:sz w:val="24"/>
      <w:szCs w:val="24"/>
      <w:lang w:eastAsia="en-CA"/>
    </w:rPr>
  </w:style>
  <w:style w:type="paragraph" w:customStyle="1" w:styleId="Header-Reportc">
    <w:name w:val="Header - Reportc"/>
    <w:basedOn w:val="Normal"/>
    <w:qFormat/>
    <w:rsid w:val="00852163"/>
    <w:pPr>
      <w:spacing w:before="60" w:after="240" w:line="240" w:lineRule="auto"/>
    </w:pPr>
    <w:rPr>
      <w:rFonts w:ascii="Arial" w:eastAsia="Times New Roman" w:hAnsi="Arial" w:cs="Times New Roman"/>
      <w:b/>
      <w:bCs/>
      <w:sz w:val="36"/>
      <w:szCs w:val="14"/>
      <w:lang w:eastAsia="en-CA"/>
    </w:rPr>
  </w:style>
  <w:style w:type="character" w:customStyle="1" w:styleId="CommentSubjectChar">
    <w:name w:val="Comment Subject Char"/>
    <w:basedOn w:val="CommentTextChar"/>
    <w:link w:val="CommentSubject"/>
    <w:uiPriority w:val="99"/>
    <w:semiHidden/>
    <w:rsid w:val="00852163"/>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852163"/>
    <w:rPr>
      <w:b/>
      <w:bCs/>
    </w:rPr>
  </w:style>
  <w:style w:type="paragraph" w:customStyle="1" w:styleId="IGNORMALTEXT">
    <w:name w:val="IG NORMAL TEXT"/>
    <w:basedOn w:val="Normal"/>
    <w:link w:val="IGNORMALTEXTChar"/>
    <w:rsid w:val="00852163"/>
    <w:pPr>
      <w:spacing w:after="120" w:line="276" w:lineRule="auto"/>
    </w:pPr>
    <w:rPr>
      <w:rFonts w:ascii="Verdana" w:eastAsia="Times New Roman" w:hAnsi="Verdana" w:cs="Times New Roman"/>
      <w:sz w:val="19"/>
      <w:szCs w:val="24"/>
    </w:rPr>
  </w:style>
  <w:style w:type="paragraph" w:customStyle="1" w:styleId="IGFIRSTBULLET">
    <w:name w:val="IG FIRST BULLET"/>
    <w:basedOn w:val="Normal"/>
    <w:rsid w:val="00852163"/>
    <w:pPr>
      <w:numPr>
        <w:numId w:val="11"/>
      </w:numPr>
      <w:spacing w:after="120" w:line="276" w:lineRule="auto"/>
    </w:pPr>
    <w:rPr>
      <w:rFonts w:ascii="Verdana" w:eastAsia="Times New Roman" w:hAnsi="Verdana" w:cs="Times New Roman"/>
      <w:sz w:val="19"/>
      <w:szCs w:val="24"/>
    </w:rPr>
  </w:style>
  <w:style w:type="paragraph" w:customStyle="1" w:styleId="IGFIGURECAPTION">
    <w:name w:val="IG FIGURE CAPTION"/>
    <w:basedOn w:val="Normal"/>
    <w:qFormat/>
    <w:rsid w:val="00852163"/>
    <w:pPr>
      <w:keepNext/>
      <w:pBdr>
        <w:bottom w:val="single" w:sz="4" w:space="1" w:color="F15C2A"/>
      </w:pBdr>
      <w:spacing w:after="200" w:line="288" w:lineRule="auto"/>
      <w:jc w:val="both"/>
    </w:pPr>
    <w:rPr>
      <w:rFonts w:ascii="Verdana" w:eastAsia="Times New Roman" w:hAnsi="Verdana" w:cs="Times New Roman"/>
      <w:bCs/>
      <w:color w:val="F15C2A"/>
      <w:sz w:val="28"/>
      <w:szCs w:val="18"/>
    </w:rPr>
  </w:style>
  <w:style w:type="paragraph" w:customStyle="1" w:styleId="IGSECONDBULLET">
    <w:name w:val="IG SECOND BULLET"/>
    <w:basedOn w:val="Normal"/>
    <w:rsid w:val="00852163"/>
    <w:pPr>
      <w:numPr>
        <w:numId w:val="12"/>
      </w:numPr>
      <w:spacing w:after="120" w:line="276" w:lineRule="auto"/>
      <w:jc w:val="both"/>
    </w:pPr>
    <w:rPr>
      <w:rFonts w:ascii="Verdana" w:eastAsia="Times New Roman" w:hAnsi="Verdana" w:cs="Times New Roman"/>
      <w:sz w:val="19"/>
      <w:szCs w:val="24"/>
      <w:lang w:val="en-US"/>
    </w:rPr>
  </w:style>
  <w:style w:type="paragraph" w:customStyle="1" w:styleId="IGHEADING2">
    <w:name w:val="IG HEADING 2"/>
    <w:basedOn w:val="Heading2"/>
    <w:qFormat/>
    <w:rsid w:val="00852163"/>
    <w:pPr>
      <w:tabs>
        <w:tab w:val="num" w:pos="576"/>
      </w:tabs>
      <w:spacing w:before="120" w:after="120" w:line="276" w:lineRule="auto"/>
      <w:ind w:left="576" w:hanging="576"/>
    </w:pPr>
    <w:rPr>
      <w:rFonts w:ascii="Verdana" w:hAnsi="Verdana"/>
      <w:caps/>
      <w:color w:val="355F71"/>
      <w:sz w:val="24"/>
      <w:szCs w:val="24"/>
    </w:rPr>
  </w:style>
  <w:style w:type="paragraph" w:styleId="Revision">
    <w:name w:val="Revision"/>
    <w:hidden/>
    <w:uiPriority w:val="99"/>
    <w:semiHidden/>
    <w:rsid w:val="00AF7ACC"/>
    <w:pPr>
      <w:spacing w:after="0" w:line="240" w:lineRule="auto"/>
    </w:pPr>
  </w:style>
  <w:style w:type="character" w:styleId="FootnoteReference">
    <w:name w:val="footnote reference"/>
    <w:basedOn w:val="DefaultParagraphFont"/>
    <w:uiPriority w:val="99"/>
    <w:semiHidden/>
    <w:unhideWhenUsed/>
    <w:rsid w:val="003C556A"/>
    <w:rPr>
      <w:vertAlign w:val="superscript"/>
    </w:rPr>
  </w:style>
  <w:style w:type="table" w:styleId="GridTable3-Accent1">
    <w:name w:val="Grid Table 3 Accent 1"/>
    <w:basedOn w:val="TableNormal"/>
    <w:uiPriority w:val="48"/>
    <w:rsid w:val="006F417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6F417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39"/>
    <w:rsid w:val="00241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RATable1">
    <w:name w:val="DPRA Table1"/>
    <w:basedOn w:val="TableNormal"/>
    <w:uiPriority w:val="99"/>
    <w:rsid w:val="00FE6113"/>
    <w:pPr>
      <w:spacing w:after="0" w:line="260" w:lineRule="exact"/>
    </w:pPr>
    <w:rPr>
      <w:rFonts w:ascii="Arial" w:eastAsia="Times New Roman" w:hAnsi="Arial" w:cs="Times New Roman"/>
      <w:sz w:val="20"/>
      <w:szCs w:val="20"/>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58" w:type="dxa"/>
        <w:bottom w:w="14" w:type="dxa"/>
        <w:right w:w="58" w:type="dxa"/>
      </w:tblCellMar>
    </w:tblPr>
    <w:tblStylePr w:type="firstRow">
      <w:pPr>
        <w:wordWrap/>
        <w:spacing w:beforeLines="0" w:before="100" w:beforeAutospacing="1" w:afterLines="0" w:after="100" w:afterAutospacing="1" w:line="260" w:lineRule="exact"/>
        <w:jc w:val="center"/>
      </w:pPr>
      <w:rPr>
        <w:rFonts w:ascii="Felix Titling" w:hAnsi="Felix Titling" w:hint="default"/>
        <w:b/>
        <w:i w:val="0"/>
        <w:sz w:val="20"/>
        <w:szCs w:val="20"/>
      </w:rPr>
      <w:tblPr/>
      <w:tcPr>
        <w:tcBorders>
          <w:top w:val="single" w:sz="6" w:space="0" w:color="000000"/>
          <w:left w:val="single" w:sz="6" w:space="0" w:color="000000"/>
          <w:bottom w:val="nil"/>
          <w:right w:val="single" w:sz="6" w:space="0" w:color="000000"/>
          <w:insideH w:val="nil"/>
          <w:insideV w:val="single" w:sz="6" w:space="0" w:color="FFFFFF" w:themeColor="background1"/>
          <w:tl2br w:val="nil"/>
          <w:tr2bl w:val="nil"/>
        </w:tcBorders>
        <w:shd w:val="clear" w:color="auto" w:fill="000000" w:themeFill="text1"/>
      </w:tcPr>
    </w:tblStylePr>
  </w:style>
  <w:style w:type="table" w:customStyle="1" w:styleId="TableGrid2">
    <w:name w:val="Table Grid2"/>
    <w:basedOn w:val="TableNormal"/>
    <w:next w:val="TableGrid"/>
    <w:uiPriority w:val="39"/>
    <w:rsid w:val="0034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A1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57AB"/>
    <w:rPr>
      <w:color w:val="954F72" w:themeColor="followedHyperlink"/>
      <w:u w:val="single"/>
    </w:rPr>
  </w:style>
  <w:style w:type="paragraph" w:customStyle="1" w:styleId="msonormal0">
    <w:name w:val="msonormal"/>
    <w:basedOn w:val="Normal"/>
    <w:rsid w:val="00A957A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FootnoteTextChar1">
    <w:name w:val="Footnote Text Char1"/>
    <w:aliases w:val="F1 Char1,Char Char1"/>
    <w:basedOn w:val="DefaultParagraphFont"/>
    <w:uiPriority w:val="99"/>
    <w:semiHidden/>
    <w:rsid w:val="00A957AB"/>
    <w:rPr>
      <w:sz w:val="20"/>
      <w:szCs w:val="20"/>
    </w:rPr>
  </w:style>
  <w:style w:type="character" w:customStyle="1" w:styleId="CaptionChar">
    <w:name w:val="Caption Char"/>
    <w:basedOn w:val="DefaultParagraphFont"/>
    <w:link w:val="Caption"/>
    <w:uiPriority w:val="35"/>
    <w:locked/>
    <w:rsid w:val="00A957AB"/>
    <w:rPr>
      <w:rFonts w:ascii="Arial Narrow" w:eastAsia="Times New Roman" w:hAnsi="Arial Narrow" w:cs="Times New Roman"/>
      <w:b/>
      <w:sz w:val="24"/>
      <w:szCs w:val="20"/>
    </w:rPr>
  </w:style>
  <w:style w:type="paragraph" w:styleId="Title">
    <w:name w:val="Title"/>
    <w:basedOn w:val="Normal"/>
    <w:next w:val="Normal"/>
    <w:link w:val="TitleChar"/>
    <w:uiPriority w:val="10"/>
    <w:qFormat/>
    <w:rsid w:val="00A957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57AB"/>
    <w:pPr>
      <w:spacing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57AB"/>
    <w:rPr>
      <w:rFonts w:eastAsiaTheme="minorEastAsia"/>
      <w:color w:val="5A5A5A" w:themeColor="text1" w:themeTint="A5"/>
      <w:spacing w:val="15"/>
    </w:rPr>
  </w:style>
  <w:style w:type="character" w:customStyle="1" w:styleId="NoSpacingChar">
    <w:name w:val="No Spacing Char"/>
    <w:basedOn w:val="DefaultParagraphFont"/>
    <w:link w:val="NoSpacing"/>
    <w:uiPriority w:val="1"/>
    <w:locked/>
    <w:rsid w:val="00A957AB"/>
    <w:rPr>
      <w:rFonts w:ascii="Arial" w:eastAsiaTheme="minorEastAsia" w:hAnsi="Arial"/>
      <w:lang w:eastAsia="zh-CN"/>
    </w:rPr>
  </w:style>
  <w:style w:type="paragraph" w:styleId="Bibliography">
    <w:name w:val="Bibliography"/>
    <w:basedOn w:val="Normal"/>
    <w:next w:val="Normal"/>
    <w:uiPriority w:val="37"/>
    <w:semiHidden/>
    <w:unhideWhenUsed/>
    <w:rsid w:val="00A957AB"/>
    <w:pPr>
      <w:spacing w:line="256" w:lineRule="auto"/>
    </w:pPr>
  </w:style>
  <w:style w:type="character" w:styleId="UnresolvedMention">
    <w:name w:val="Unresolved Mention"/>
    <w:basedOn w:val="DefaultParagraphFont"/>
    <w:uiPriority w:val="99"/>
    <w:semiHidden/>
    <w:unhideWhenUsed/>
    <w:rsid w:val="00230C47"/>
    <w:rPr>
      <w:color w:val="605E5C"/>
      <w:shd w:val="clear" w:color="auto" w:fill="E1DFDD"/>
    </w:rPr>
  </w:style>
  <w:style w:type="paragraph" w:customStyle="1" w:styleId="xl66">
    <w:name w:val="xl66"/>
    <w:basedOn w:val="Normal"/>
    <w:rsid w:val="00D96E9A"/>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n-CA"/>
    </w:rPr>
  </w:style>
  <w:style w:type="paragraph" w:customStyle="1" w:styleId="xl67">
    <w:name w:val="xl67"/>
    <w:basedOn w:val="Normal"/>
    <w:rsid w:val="00D96E9A"/>
    <w:pPr>
      <w:pBdr>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n-CA"/>
    </w:rPr>
  </w:style>
  <w:style w:type="paragraph" w:customStyle="1" w:styleId="xl68">
    <w:name w:val="xl68"/>
    <w:basedOn w:val="Normal"/>
    <w:rsid w:val="00D96E9A"/>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n-CA"/>
    </w:rPr>
  </w:style>
  <w:style w:type="paragraph" w:customStyle="1" w:styleId="xl69">
    <w:name w:val="xl69"/>
    <w:basedOn w:val="Normal"/>
    <w:rsid w:val="00D96E9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n-CA"/>
    </w:rPr>
  </w:style>
  <w:style w:type="paragraph" w:customStyle="1" w:styleId="xl70">
    <w:name w:val="xl70"/>
    <w:basedOn w:val="Normal"/>
    <w:rsid w:val="00D96E9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CA"/>
    </w:rPr>
  </w:style>
  <w:style w:type="paragraph" w:customStyle="1" w:styleId="xl71">
    <w:name w:val="xl71"/>
    <w:basedOn w:val="Normal"/>
    <w:rsid w:val="00D96E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CA"/>
    </w:rPr>
  </w:style>
  <w:style w:type="paragraph" w:customStyle="1" w:styleId="xl72">
    <w:name w:val="xl72"/>
    <w:basedOn w:val="Normal"/>
    <w:rsid w:val="00D96E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n-CA"/>
    </w:rPr>
  </w:style>
  <w:style w:type="paragraph" w:customStyle="1" w:styleId="xl73">
    <w:name w:val="xl73"/>
    <w:basedOn w:val="Normal"/>
    <w:rsid w:val="00D96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n-CA"/>
    </w:rPr>
  </w:style>
  <w:style w:type="paragraph" w:customStyle="1" w:styleId="xl74">
    <w:name w:val="xl74"/>
    <w:basedOn w:val="Normal"/>
    <w:rsid w:val="00D96E9A"/>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GridTable2-Accent1">
    <w:name w:val="Grid Table 2 Accent 1"/>
    <w:basedOn w:val="TableNormal"/>
    <w:uiPriority w:val="47"/>
    <w:rsid w:val="0077502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Hlimax-Nolines1">
    <w:name w:val="Hélimax - No lines1"/>
    <w:basedOn w:val="TableNormal"/>
    <w:next w:val="TableGrid"/>
    <w:uiPriority w:val="39"/>
    <w:rsid w:val="004D4E89"/>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60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A00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7Colorful-Accent1">
    <w:name w:val="Grid Table 7 Colorful Accent 1"/>
    <w:basedOn w:val="TableNormal"/>
    <w:uiPriority w:val="52"/>
    <w:rsid w:val="005B26C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Style1">
    <w:name w:val="Style1"/>
    <w:basedOn w:val="Heading1"/>
    <w:link w:val="Style1Char"/>
    <w:qFormat/>
    <w:rsid w:val="00C604DF"/>
    <w:pPr>
      <w:numPr>
        <w:numId w:val="32"/>
      </w:numPr>
    </w:pPr>
    <w:rPr>
      <w:rFonts w:asciiTheme="majorHAnsi" w:eastAsiaTheme="majorEastAsia" w:hAnsiTheme="majorHAnsi" w:cstheme="majorBidi"/>
      <w:bCs/>
      <w:color w:val="2F5496" w:themeColor="accent1" w:themeShade="BF"/>
    </w:rPr>
  </w:style>
  <w:style w:type="character" w:customStyle="1" w:styleId="Style1Char">
    <w:name w:val="Style1 Char"/>
    <w:basedOn w:val="Heading1Char"/>
    <w:link w:val="Style1"/>
    <w:rsid w:val="00C604DF"/>
    <w:rPr>
      <w:rFonts w:asciiTheme="majorHAnsi" w:eastAsiaTheme="majorEastAsia" w:hAnsiTheme="majorHAnsi" w:cstheme="majorBidi"/>
      <w:b/>
      <w:bCs/>
      <w:color w:val="2F5496" w:themeColor="accent1" w:themeShade="BF"/>
      <w:sz w:val="32"/>
      <w:szCs w:val="32"/>
    </w:rPr>
  </w:style>
  <w:style w:type="character" w:customStyle="1" w:styleId="IGNORMALTEXTChar">
    <w:name w:val="IG NORMAL TEXT Char"/>
    <w:basedOn w:val="DefaultParagraphFont"/>
    <w:link w:val="IGNORMALTEXT"/>
    <w:locked/>
    <w:rsid w:val="00FF53AC"/>
    <w:rPr>
      <w:rFonts w:ascii="Verdana" w:eastAsia="Times New Roman" w:hAnsi="Verdana" w:cs="Times New Roman"/>
      <w:sz w:val="19"/>
      <w:szCs w:val="24"/>
    </w:rPr>
  </w:style>
  <w:style w:type="paragraph" w:styleId="PlainText">
    <w:name w:val="Plain Text"/>
    <w:basedOn w:val="Normal"/>
    <w:link w:val="PlainTextChar"/>
    <w:uiPriority w:val="99"/>
    <w:semiHidden/>
    <w:unhideWhenUsed/>
    <w:rsid w:val="007B19F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B19FE"/>
    <w:rPr>
      <w:rFonts w:ascii="Calibri" w:hAnsi="Calibri"/>
      <w:szCs w:val="21"/>
    </w:rPr>
  </w:style>
  <w:style w:type="table" w:customStyle="1" w:styleId="DPRATable2">
    <w:name w:val="DPRA Table2"/>
    <w:basedOn w:val="TableNormal"/>
    <w:uiPriority w:val="99"/>
    <w:rsid w:val="0077786A"/>
    <w:pPr>
      <w:spacing w:after="0" w:line="260" w:lineRule="exact"/>
    </w:pPr>
    <w:rPr>
      <w:rFonts w:ascii="Arial" w:eastAsia="Times New Roman" w:hAnsi="Arial" w:cs="Times New Roman"/>
      <w:sz w:val="20"/>
      <w:szCs w:val="20"/>
      <w:lang w:val="en-US"/>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58" w:type="dxa"/>
        <w:bottom w:w="14" w:type="dxa"/>
        <w:right w:w="58" w:type="dxa"/>
      </w:tblCellMar>
    </w:tblPr>
    <w:tblStylePr w:type="firstRow">
      <w:pPr>
        <w:wordWrap/>
        <w:spacing w:beforeLines="0" w:before="100" w:beforeAutospacing="1" w:afterLines="0" w:after="100" w:afterAutospacing="1" w:line="260" w:lineRule="exact"/>
        <w:jc w:val="center"/>
      </w:pPr>
      <w:rPr>
        <w:rFonts w:ascii="Arial Bold" w:hAnsi="Arial Bold" w:hint="default"/>
        <w:b/>
        <w:i w:val="0"/>
        <w:sz w:val="20"/>
        <w:szCs w:val="20"/>
      </w:rPr>
      <w:tblPr/>
      <w:tcPr>
        <w:tcBorders>
          <w:top w:val="single" w:sz="6" w:space="0" w:color="000000"/>
          <w:left w:val="single" w:sz="6" w:space="0" w:color="000000"/>
          <w:bottom w:val="nil"/>
          <w:right w:val="single" w:sz="6" w:space="0" w:color="000000"/>
          <w:insideH w:val="nil"/>
          <w:insideV w:val="single" w:sz="6" w:space="0" w:color="FFFFFF" w:themeColor="background1"/>
          <w:tl2br w:val="nil"/>
          <w:tr2bl w:val="nil"/>
        </w:tcBorders>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3863">
      <w:bodyDiv w:val="1"/>
      <w:marLeft w:val="0"/>
      <w:marRight w:val="0"/>
      <w:marTop w:val="0"/>
      <w:marBottom w:val="0"/>
      <w:divBdr>
        <w:top w:val="none" w:sz="0" w:space="0" w:color="auto"/>
        <w:left w:val="none" w:sz="0" w:space="0" w:color="auto"/>
        <w:bottom w:val="none" w:sz="0" w:space="0" w:color="auto"/>
        <w:right w:val="none" w:sz="0" w:space="0" w:color="auto"/>
      </w:divBdr>
    </w:div>
    <w:div w:id="153381040">
      <w:bodyDiv w:val="1"/>
      <w:marLeft w:val="0"/>
      <w:marRight w:val="0"/>
      <w:marTop w:val="0"/>
      <w:marBottom w:val="0"/>
      <w:divBdr>
        <w:top w:val="none" w:sz="0" w:space="0" w:color="auto"/>
        <w:left w:val="none" w:sz="0" w:space="0" w:color="auto"/>
        <w:bottom w:val="none" w:sz="0" w:space="0" w:color="auto"/>
        <w:right w:val="none" w:sz="0" w:space="0" w:color="auto"/>
      </w:divBdr>
    </w:div>
    <w:div w:id="157353333">
      <w:bodyDiv w:val="1"/>
      <w:marLeft w:val="0"/>
      <w:marRight w:val="0"/>
      <w:marTop w:val="0"/>
      <w:marBottom w:val="0"/>
      <w:divBdr>
        <w:top w:val="none" w:sz="0" w:space="0" w:color="auto"/>
        <w:left w:val="none" w:sz="0" w:space="0" w:color="auto"/>
        <w:bottom w:val="none" w:sz="0" w:space="0" w:color="auto"/>
        <w:right w:val="none" w:sz="0" w:space="0" w:color="auto"/>
      </w:divBdr>
    </w:div>
    <w:div w:id="188832588">
      <w:bodyDiv w:val="1"/>
      <w:marLeft w:val="0"/>
      <w:marRight w:val="0"/>
      <w:marTop w:val="0"/>
      <w:marBottom w:val="0"/>
      <w:divBdr>
        <w:top w:val="none" w:sz="0" w:space="0" w:color="auto"/>
        <w:left w:val="none" w:sz="0" w:space="0" w:color="auto"/>
        <w:bottom w:val="none" w:sz="0" w:space="0" w:color="auto"/>
        <w:right w:val="none" w:sz="0" w:space="0" w:color="auto"/>
      </w:divBdr>
    </w:div>
    <w:div w:id="229660876">
      <w:bodyDiv w:val="1"/>
      <w:marLeft w:val="0"/>
      <w:marRight w:val="0"/>
      <w:marTop w:val="0"/>
      <w:marBottom w:val="0"/>
      <w:divBdr>
        <w:top w:val="none" w:sz="0" w:space="0" w:color="auto"/>
        <w:left w:val="none" w:sz="0" w:space="0" w:color="auto"/>
        <w:bottom w:val="none" w:sz="0" w:space="0" w:color="auto"/>
        <w:right w:val="none" w:sz="0" w:space="0" w:color="auto"/>
      </w:divBdr>
    </w:div>
    <w:div w:id="248849564">
      <w:bodyDiv w:val="1"/>
      <w:marLeft w:val="0"/>
      <w:marRight w:val="0"/>
      <w:marTop w:val="0"/>
      <w:marBottom w:val="0"/>
      <w:divBdr>
        <w:top w:val="none" w:sz="0" w:space="0" w:color="auto"/>
        <w:left w:val="none" w:sz="0" w:space="0" w:color="auto"/>
        <w:bottom w:val="none" w:sz="0" w:space="0" w:color="auto"/>
        <w:right w:val="none" w:sz="0" w:space="0" w:color="auto"/>
      </w:divBdr>
    </w:div>
    <w:div w:id="272323867">
      <w:bodyDiv w:val="1"/>
      <w:marLeft w:val="0"/>
      <w:marRight w:val="0"/>
      <w:marTop w:val="0"/>
      <w:marBottom w:val="0"/>
      <w:divBdr>
        <w:top w:val="none" w:sz="0" w:space="0" w:color="auto"/>
        <w:left w:val="none" w:sz="0" w:space="0" w:color="auto"/>
        <w:bottom w:val="none" w:sz="0" w:space="0" w:color="auto"/>
        <w:right w:val="none" w:sz="0" w:space="0" w:color="auto"/>
      </w:divBdr>
    </w:div>
    <w:div w:id="326249718">
      <w:bodyDiv w:val="1"/>
      <w:marLeft w:val="0"/>
      <w:marRight w:val="0"/>
      <w:marTop w:val="0"/>
      <w:marBottom w:val="0"/>
      <w:divBdr>
        <w:top w:val="none" w:sz="0" w:space="0" w:color="auto"/>
        <w:left w:val="none" w:sz="0" w:space="0" w:color="auto"/>
        <w:bottom w:val="none" w:sz="0" w:space="0" w:color="auto"/>
        <w:right w:val="none" w:sz="0" w:space="0" w:color="auto"/>
      </w:divBdr>
    </w:div>
    <w:div w:id="340859765">
      <w:bodyDiv w:val="1"/>
      <w:marLeft w:val="0"/>
      <w:marRight w:val="0"/>
      <w:marTop w:val="0"/>
      <w:marBottom w:val="0"/>
      <w:divBdr>
        <w:top w:val="none" w:sz="0" w:space="0" w:color="auto"/>
        <w:left w:val="none" w:sz="0" w:space="0" w:color="auto"/>
        <w:bottom w:val="none" w:sz="0" w:space="0" w:color="auto"/>
        <w:right w:val="none" w:sz="0" w:space="0" w:color="auto"/>
      </w:divBdr>
    </w:div>
    <w:div w:id="343016578">
      <w:bodyDiv w:val="1"/>
      <w:marLeft w:val="0"/>
      <w:marRight w:val="0"/>
      <w:marTop w:val="0"/>
      <w:marBottom w:val="0"/>
      <w:divBdr>
        <w:top w:val="none" w:sz="0" w:space="0" w:color="auto"/>
        <w:left w:val="none" w:sz="0" w:space="0" w:color="auto"/>
        <w:bottom w:val="none" w:sz="0" w:space="0" w:color="auto"/>
        <w:right w:val="none" w:sz="0" w:space="0" w:color="auto"/>
      </w:divBdr>
    </w:div>
    <w:div w:id="380717387">
      <w:bodyDiv w:val="1"/>
      <w:marLeft w:val="0"/>
      <w:marRight w:val="0"/>
      <w:marTop w:val="0"/>
      <w:marBottom w:val="0"/>
      <w:divBdr>
        <w:top w:val="none" w:sz="0" w:space="0" w:color="auto"/>
        <w:left w:val="none" w:sz="0" w:space="0" w:color="auto"/>
        <w:bottom w:val="none" w:sz="0" w:space="0" w:color="auto"/>
        <w:right w:val="none" w:sz="0" w:space="0" w:color="auto"/>
      </w:divBdr>
    </w:div>
    <w:div w:id="398553943">
      <w:bodyDiv w:val="1"/>
      <w:marLeft w:val="0"/>
      <w:marRight w:val="0"/>
      <w:marTop w:val="0"/>
      <w:marBottom w:val="0"/>
      <w:divBdr>
        <w:top w:val="none" w:sz="0" w:space="0" w:color="auto"/>
        <w:left w:val="none" w:sz="0" w:space="0" w:color="auto"/>
        <w:bottom w:val="none" w:sz="0" w:space="0" w:color="auto"/>
        <w:right w:val="none" w:sz="0" w:space="0" w:color="auto"/>
      </w:divBdr>
    </w:div>
    <w:div w:id="461309199">
      <w:bodyDiv w:val="1"/>
      <w:marLeft w:val="0"/>
      <w:marRight w:val="0"/>
      <w:marTop w:val="0"/>
      <w:marBottom w:val="0"/>
      <w:divBdr>
        <w:top w:val="none" w:sz="0" w:space="0" w:color="auto"/>
        <w:left w:val="none" w:sz="0" w:space="0" w:color="auto"/>
        <w:bottom w:val="none" w:sz="0" w:space="0" w:color="auto"/>
        <w:right w:val="none" w:sz="0" w:space="0" w:color="auto"/>
      </w:divBdr>
    </w:div>
    <w:div w:id="491680239">
      <w:bodyDiv w:val="1"/>
      <w:marLeft w:val="0"/>
      <w:marRight w:val="0"/>
      <w:marTop w:val="0"/>
      <w:marBottom w:val="0"/>
      <w:divBdr>
        <w:top w:val="none" w:sz="0" w:space="0" w:color="auto"/>
        <w:left w:val="none" w:sz="0" w:space="0" w:color="auto"/>
        <w:bottom w:val="none" w:sz="0" w:space="0" w:color="auto"/>
        <w:right w:val="none" w:sz="0" w:space="0" w:color="auto"/>
      </w:divBdr>
    </w:div>
    <w:div w:id="582763190">
      <w:bodyDiv w:val="1"/>
      <w:marLeft w:val="0"/>
      <w:marRight w:val="0"/>
      <w:marTop w:val="0"/>
      <w:marBottom w:val="0"/>
      <w:divBdr>
        <w:top w:val="none" w:sz="0" w:space="0" w:color="auto"/>
        <w:left w:val="none" w:sz="0" w:space="0" w:color="auto"/>
        <w:bottom w:val="none" w:sz="0" w:space="0" w:color="auto"/>
        <w:right w:val="none" w:sz="0" w:space="0" w:color="auto"/>
      </w:divBdr>
    </w:div>
    <w:div w:id="678311891">
      <w:bodyDiv w:val="1"/>
      <w:marLeft w:val="0"/>
      <w:marRight w:val="0"/>
      <w:marTop w:val="0"/>
      <w:marBottom w:val="0"/>
      <w:divBdr>
        <w:top w:val="none" w:sz="0" w:space="0" w:color="auto"/>
        <w:left w:val="none" w:sz="0" w:space="0" w:color="auto"/>
        <w:bottom w:val="none" w:sz="0" w:space="0" w:color="auto"/>
        <w:right w:val="none" w:sz="0" w:space="0" w:color="auto"/>
      </w:divBdr>
    </w:div>
    <w:div w:id="741028342">
      <w:bodyDiv w:val="1"/>
      <w:marLeft w:val="0"/>
      <w:marRight w:val="0"/>
      <w:marTop w:val="0"/>
      <w:marBottom w:val="0"/>
      <w:divBdr>
        <w:top w:val="none" w:sz="0" w:space="0" w:color="auto"/>
        <w:left w:val="none" w:sz="0" w:space="0" w:color="auto"/>
        <w:bottom w:val="none" w:sz="0" w:space="0" w:color="auto"/>
        <w:right w:val="none" w:sz="0" w:space="0" w:color="auto"/>
      </w:divBdr>
    </w:div>
    <w:div w:id="746998343">
      <w:bodyDiv w:val="1"/>
      <w:marLeft w:val="0"/>
      <w:marRight w:val="0"/>
      <w:marTop w:val="0"/>
      <w:marBottom w:val="0"/>
      <w:divBdr>
        <w:top w:val="none" w:sz="0" w:space="0" w:color="auto"/>
        <w:left w:val="none" w:sz="0" w:space="0" w:color="auto"/>
        <w:bottom w:val="none" w:sz="0" w:space="0" w:color="auto"/>
        <w:right w:val="none" w:sz="0" w:space="0" w:color="auto"/>
      </w:divBdr>
    </w:div>
    <w:div w:id="784425467">
      <w:bodyDiv w:val="1"/>
      <w:marLeft w:val="0"/>
      <w:marRight w:val="0"/>
      <w:marTop w:val="0"/>
      <w:marBottom w:val="0"/>
      <w:divBdr>
        <w:top w:val="none" w:sz="0" w:space="0" w:color="auto"/>
        <w:left w:val="none" w:sz="0" w:space="0" w:color="auto"/>
        <w:bottom w:val="none" w:sz="0" w:space="0" w:color="auto"/>
        <w:right w:val="none" w:sz="0" w:space="0" w:color="auto"/>
      </w:divBdr>
    </w:div>
    <w:div w:id="784887155">
      <w:bodyDiv w:val="1"/>
      <w:marLeft w:val="0"/>
      <w:marRight w:val="0"/>
      <w:marTop w:val="0"/>
      <w:marBottom w:val="0"/>
      <w:divBdr>
        <w:top w:val="none" w:sz="0" w:space="0" w:color="auto"/>
        <w:left w:val="none" w:sz="0" w:space="0" w:color="auto"/>
        <w:bottom w:val="none" w:sz="0" w:space="0" w:color="auto"/>
        <w:right w:val="none" w:sz="0" w:space="0" w:color="auto"/>
      </w:divBdr>
    </w:div>
    <w:div w:id="843740503">
      <w:bodyDiv w:val="1"/>
      <w:marLeft w:val="0"/>
      <w:marRight w:val="0"/>
      <w:marTop w:val="0"/>
      <w:marBottom w:val="0"/>
      <w:divBdr>
        <w:top w:val="none" w:sz="0" w:space="0" w:color="auto"/>
        <w:left w:val="none" w:sz="0" w:space="0" w:color="auto"/>
        <w:bottom w:val="none" w:sz="0" w:space="0" w:color="auto"/>
        <w:right w:val="none" w:sz="0" w:space="0" w:color="auto"/>
      </w:divBdr>
    </w:div>
    <w:div w:id="910502934">
      <w:bodyDiv w:val="1"/>
      <w:marLeft w:val="0"/>
      <w:marRight w:val="0"/>
      <w:marTop w:val="0"/>
      <w:marBottom w:val="0"/>
      <w:divBdr>
        <w:top w:val="none" w:sz="0" w:space="0" w:color="auto"/>
        <w:left w:val="none" w:sz="0" w:space="0" w:color="auto"/>
        <w:bottom w:val="none" w:sz="0" w:space="0" w:color="auto"/>
        <w:right w:val="none" w:sz="0" w:space="0" w:color="auto"/>
      </w:divBdr>
    </w:div>
    <w:div w:id="917402891">
      <w:bodyDiv w:val="1"/>
      <w:marLeft w:val="0"/>
      <w:marRight w:val="0"/>
      <w:marTop w:val="0"/>
      <w:marBottom w:val="0"/>
      <w:divBdr>
        <w:top w:val="none" w:sz="0" w:space="0" w:color="auto"/>
        <w:left w:val="none" w:sz="0" w:space="0" w:color="auto"/>
        <w:bottom w:val="none" w:sz="0" w:space="0" w:color="auto"/>
        <w:right w:val="none" w:sz="0" w:space="0" w:color="auto"/>
      </w:divBdr>
    </w:div>
    <w:div w:id="994336508">
      <w:bodyDiv w:val="1"/>
      <w:marLeft w:val="0"/>
      <w:marRight w:val="0"/>
      <w:marTop w:val="0"/>
      <w:marBottom w:val="0"/>
      <w:divBdr>
        <w:top w:val="none" w:sz="0" w:space="0" w:color="auto"/>
        <w:left w:val="none" w:sz="0" w:space="0" w:color="auto"/>
        <w:bottom w:val="none" w:sz="0" w:space="0" w:color="auto"/>
        <w:right w:val="none" w:sz="0" w:space="0" w:color="auto"/>
      </w:divBdr>
    </w:div>
    <w:div w:id="1023747167">
      <w:bodyDiv w:val="1"/>
      <w:marLeft w:val="0"/>
      <w:marRight w:val="0"/>
      <w:marTop w:val="0"/>
      <w:marBottom w:val="0"/>
      <w:divBdr>
        <w:top w:val="none" w:sz="0" w:space="0" w:color="auto"/>
        <w:left w:val="none" w:sz="0" w:space="0" w:color="auto"/>
        <w:bottom w:val="none" w:sz="0" w:space="0" w:color="auto"/>
        <w:right w:val="none" w:sz="0" w:space="0" w:color="auto"/>
      </w:divBdr>
    </w:div>
    <w:div w:id="1037120951">
      <w:bodyDiv w:val="1"/>
      <w:marLeft w:val="0"/>
      <w:marRight w:val="0"/>
      <w:marTop w:val="0"/>
      <w:marBottom w:val="0"/>
      <w:divBdr>
        <w:top w:val="none" w:sz="0" w:space="0" w:color="auto"/>
        <w:left w:val="none" w:sz="0" w:space="0" w:color="auto"/>
        <w:bottom w:val="none" w:sz="0" w:space="0" w:color="auto"/>
        <w:right w:val="none" w:sz="0" w:space="0" w:color="auto"/>
      </w:divBdr>
    </w:div>
    <w:div w:id="1056469107">
      <w:bodyDiv w:val="1"/>
      <w:marLeft w:val="0"/>
      <w:marRight w:val="0"/>
      <w:marTop w:val="0"/>
      <w:marBottom w:val="0"/>
      <w:divBdr>
        <w:top w:val="none" w:sz="0" w:space="0" w:color="auto"/>
        <w:left w:val="none" w:sz="0" w:space="0" w:color="auto"/>
        <w:bottom w:val="none" w:sz="0" w:space="0" w:color="auto"/>
        <w:right w:val="none" w:sz="0" w:space="0" w:color="auto"/>
      </w:divBdr>
    </w:div>
    <w:div w:id="1061758241">
      <w:bodyDiv w:val="1"/>
      <w:marLeft w:val="0"/>
      <w:marRight w:val="0"/>
      <w:marTop w:val="0"/>
      <w:marBottom w:val="0"/>
      <w:divBdr>
        <w:top w:val="none" w:sz="0" w:space="0" w:color="auto"/>
        <w:left w:val="none" w:sz="0" w:space="0" w:color="auto"/>
        <w:bottom w:val="none" w:sz="0" w:space="0" w:color="auto"/>
        <w:right w:val="none" w:sz="0" w:space="0" w:color="auto"/>
      </w:divBdr>
    </w:div>
    <w:div w:id="1193684382">
      <w:bodyDiv w:val="1"/>
      <w:marLeft w:val="0"/>
      <w:marRight w:val="0"/>
      <w:marTop w:val="0"/>
      <w:marBottom w:val="0"/>
      <w:divBdr>
        <w:top w:val="none" w:sz="0" w:space="0" w:color="auto"/>
        <w:left w:val="none" w:sz="0" w:space="0" w:color="auto"/>
        <w:bottom w:val="none" w:sz="0" w:space="0" w:color="auto"/>
        <w:right w:val="none" w:sz="0" w:space="0" w:color="auto"/>
      </w:divBdr>
    </w:div>
    <w:div w:id="1194923026">
      <w:bodyDiv w:val="1"/>
      <w:marLeft w:val="0"/>
      <w:marRight w:val="0"/>
      <w:marTop w:val="0"/>
      <w:marBottom w:val="0"/>
      <w:divBdr>
        <w:top w:val="none" w:sz="0" w:space="0" w:color="auto"/>
        <w:left w:val="none" w:sz="0" w:space="0" w:color="auto"/>
        <w:bottom w:val="none" w:sz="0" w:space="0" w:color="auto"/>
        <w:right w:val="none" w:sz="0" w:space="0" w:color="auto"/>
      </w:divBdr>
    </w:div>
    <w:div w:id="1242570114">
      <w:bodyDiv w:val="1"/>
      <w:marLeft w:val="0"/>
      <w:marRight w:val="0"/>
      <w:marTop w:val="0"/>
      <w:marBottom w:val="0"/>
      <w:divBdr>
        <w:top w:val="none" w:sz="0" w:space="0" w:color="auto"/>
        <w:left w:val="none" w:sz="0" w:space="0" w:color="auto"/>
        <w:bottom w:val="none" w:sz="0" w:space="0" w:color="auto"/>
        <w:right w:val="none" w:sz="0" w:space="0" w:color="auto"/>
      </w:divBdr>
    </w:div>
    <w:div w:id="1253126770">
      <w:bodyDiv w:val="1"/>
      <w:marLeft w:val="0"/>
      <w:marRight w:val="0"/>
      <w:marTop w:val="0"/>
      <w:marBottom w:val="0"/>
      <w:divBdr>
        <w:top w:val="none" w:sz="0" w:space="0" w:color="auto"/>
        <w:left w:val="none" w:sz="0" w:space="0" w:color="auto"/>
        <w:bottom w:val="none" w:sz="0" w:space="0" w:color="auto"/>
        <w:right w:val="none" w:sz="0" w:space="0" w:color="auto"/>
      </w:divBdr>
    </w:div>
    <w:div w:id="1272199934">
      <w:bodyDiv w:val="1"/>
      <w:marLeft w:val="0"/>
      <w:marRight w:val="0"/>
      <w:marTop w:val="0"/>
      <w:marBottom w:val="0"/>
      <w:divBdr>
        <w:top w:val="none" w:sz="0" w:space="0" w:color="auto"/>
        <w:left w:val="none" w:sz="0" w:space="0" w:color="auto"/>
        <w:bottom w:val="none" w:sz="0" w:space="0" w:color="auto"/>
        <w:right w:val="none" w:sz="0" w:space="0" w:color="auto"/>
      </w:divBdr>
    </w:div>
    <w:div w:id="1276908421">
      <w:bodyDiv w:val="1"/>
      <w:marLeft w:val="0"/>
      <w:marRight w:val="0"/>
      <w:marTop w:val="0"/>
      <w:marBottom w:val="0"/>
      <w:divBdr>
        <w:top w:val="none" w:sz="0" w:space="0" w:color="auto"/>
        <w:left w:val="none" w:sz="0" w:space="0" w:color="auto"/>
        <w:bottom w:val="none" w:sz="0" w:space="0" w:color="auto"/>
        <w:right w:val="none" w:sz="0" w:space="0" w:color="auto"/>
      </w:divBdr>
    </w:div>
    <w:div w:id="1285892218">
      <w:bodyDiv w:val="1"/>
      <w:marLeft w:val="0"/>
      <w:marRight w:val="0"/>
      <w:marTop w:val="0"/>
      <w:marBottom w:val="0"/>
      <w:divBdr>
        <w:top w:val="none" w:sz="0" w:space="0" w:color="auto"/>
        <w:left w:val="none" w:sz="0" w:space="0" w:color="auto"/>
        <w:bottom w:val="none" w:sz="0" w:space="0" w:color="auto"/>
        <w:right w:val="none" w:sz="0" w:space="0" w:color="auto"/>
      </w:divBdr>
    </w:div>
    <w:div w:id="1313828160">
      <w:bodyDiv w:val="1"/>
      <w:marLeft w:val="0"/>
      <w:marRight w:val="0"/>
      <w:marTop w:val="0"/>
      <w:marBottom w:val="0"/>
      <w:divBdr>
        <w:top w:val="none" w:sz="0" w:space="0" w:color="auto"/>
        <w:left w:val="none" w:sz="0" w:space="0" w:color="auto"/>
        <w:bottom w:val="none" w:sz="0" w:space="0" w:color="auto"/>
        <w:right w:val="none" w:sz="0" w:space="0" w:color="auto"/>
      </w:divBdr>
    </w:div>
    <w:div w:id="1366906962">
      <w:bodyDiv w:val="1"/>
      <w:marLeft w:val="0"/>
      <w:marRight w:val="0"/>
      <w:marTop w:val="0"/>
      <w:marBottom w:val="0"/>
      <w:divBdr>
        <w:top w:val="none" w:sz="0" w:space="0" w:color="auto"/>
        <w:left w:val="none" w:sz="0" w:space="0" w:color="auto"/>
        <w:bottom w:val="none" w:sz="0" w:space="0" w:color="auto"/>
        <w:right w:val="none" w:sz="0" w:space="0" w:color="auto"/>
      </w:divBdr>
    </w:div>
    <w:div w:id="1374572340">
      <w:bodyDiv w:val="1"/>
      <w:marLeft w:val="0"/>
      <w:marRight w:val="0"/>
      <w:marTop w:val="0"/>
      <w:marBottom w:val="0"/>
      <w:divBdr>
        <w:top w:val="none" w:sz="0" w:space="0" w:color="auto"/>
        <w:left w:val="none" w:sz="0" w:space="0" w:color="auto"/>
        <w:bottom w:val="none" w:sz="0" w:space="0" w:color="auto"/>
        <w:right w:val="none" w:sz="0" w:space="0" w:color="auto"/>
      </w:divBdr>
    </w:div>
    <w:div w:id="1512404165">
      <w:bodyDiv w:val="1"/>
      <w:marLeft w:val="0"/>
      <w:marRight w:val="0"/>
      <w:marTop w:val="0"/>
      <w:marBottom w:val="0"/>
      <w:divBdr>
        <w:top w:val="none" w:sz="0" w:space="0" w:color="auto"/>
        <w:left w:val="none" w:sz="0" w:space="0" w:color="auto"/>
        <w:bottom w:val="none" w:sz="0" w:space="0" w:color="auto"/>
        <w:right w:val="none" w:sz="0" w:space="0" w:color="auto"/>
      </w:divBdr>
    </w:div>
    <w:div w:id="1516307697">
      <w:bodyDiv w:val="1"/>
      <w:marLeft w:val="0"/>
      <w:marRight w:val="0"/>
      <w:marTop w:val="0"/>
      <w:marBottom w:val="0"/>
      <w:divBdr>
        <w:top w:val="none" w:sz="0" w:space="0" w:color="auto"/>
        <w:left w:val="none" w:sz="0" w:space="0" w:color="auto"/>
        <w:bottom w:val="none" w:sz="0" w:space="0" w:color="auto"/>
        <w:right w:val="none" w:sz="0" w:space="0" w:color="auto"/>
      </w:divBdr>
    </w:div>
    <w:div w:id="1517885531">
      <w:bodyDiv w:val="1"/>
      <w:marLeft w:val="0"/>
      <w:marRight w:val="0"/>
      <w:marTop w:val="0"/>
      <w:marBottom w:val="0"/>
      <w:divBdr>
        <w:top w:val="none" w:sz="0" w:space="0" w:color="auto"/>
        <w:left w:val="none" w:sz="0" w:space="0" w:color="auto"/>
        <w:bottom w:val="none" w:sz="0" w:space="0" w:color="auto"/>
        <w:right w:val="none" w:sz="0" w:space="0" w:color="auto"/>
      </w:divBdr>
    </w:div>
    <w:div w:id="1559973019">
      <w:bodyDiv w:val="1"/>
      <w:marLeft w:val="0"/>
      <w:marRight w:val="0"/>
      <w:marTop w:val="0"/>
      <w:marBottom w:val="0"/>
      <w:divBdr>
        <w:top w:val="none" w:sz="0" w:space="0" w:color="auto"/>
        <w:left w:val="none" w:sz="0" w:space="0" w:color="auto"/>
        <w:bottom w:val="none" w:sz="0" w:space="0" w:color="auto"/>
        <w:right w:val="none" w:sz="0" w:space="0" w:color="auto"/>
      </w:divBdr>
    </w:div>
    <w:div w:id="1619028576">
      <w:bodyDiv w:val="1"/>
      <w:marLeft w:val="0"/>
      <w:marRight w:val="0"/>
      <w:marTop w:val="0"/>
      <w:marBottom w:val="0"/>
      <w:divBdr>
        <w:top w:val="none" w:sz="0" w:space="0" w:color="auto"/>
        <w:left w:val="none" w:sz="0" w:space="0" w:color="auto"/>
        <w:bottom w:val="none" w:sz="0" w:space="0" w:color="auto"/>
        <w:right w:val="none" w:sz="0" w:space="0" w:color="auto"/>
      </w:divBdr>
    </w:div>
    <w:div w:id="1631284043">
      <w:bodyDiv w:val="1"/>
      <w:marLeft w:val="0"/>
      <w:marRight w:val="0"/>
      <w:marTop w:val="0"/>
      <w:marBottom w:val="0"/>
      <w:divBdr>
        <w:top w:val="none" w:sz="0" w:space="0" w:color="auto"/>
        <w:left w:val="none" w:sz="0" w:space="0" w:color="auto"/>
        <w:bottom w:val="none" w:sz="0" w:space="0" w:color="auto"/>
        <w:right w:val="none" w:sz="0" w:space="0" w:color="auto"/>
      </w:divBdr>
    </w:div>
    <w:div w:id="1730567322">
      <w:bodyDiv w:val="1"/>
      <w:marLeft w:val="0"/>
      <w:marRight w:val="0"/>
      <w:marTop w:val="0"/>
      <w:marBottom w:val="0"/>
      <w:divBdr>
        <w:top w:val="none" w:sz="0" w:space="0" w:color="auto"/>
        <w:left w:val="none" w:sz="0" w:space="0" w:color="auto"/>
        <w:bottom w:val="none" w:sz="0" w:space="0" w:color="auto"/>
        <w:right w:val="none" w:sz="0" w:space="0" w:color="auto"/>
      </w:divBdr>
    </w:div>
    <w:div w:id="1747995026">
      <w:bodyDiv w:val="1"/>
      <w:marLeft w:val="0"/>
      <w:marRight w:val="0"/>
      <w:marTop w:val="0"/>
      <w:marBottom w:val="0"/>
      <w:divBdr>
        <w:top w:val="none" w:sz="0" w:space="0" w:color="auto"/>
        <w:left w:val="none" w:sz="0" w:space="0" w:color="auto"/>
        <w:bottom w:val="none" w:sz="0" w:space="0" w:color="auto"/>
        <w:right w:val="none" w:sz="0" w:space="0" w:color="auto"/>
      </w:divBdr>
    </w:div>
    <w:div w:id="1808544861">
      <w:bodyDiv w:val="1"/>
      <w:marLeft w:val="0"/>
      <w:marRight w:val="0"/>
      <w:marTop w:val="0"/>
      <w:marBottom w:val="0"/>
      <w:divBdr>
        <w:top w:val="none" w:sz="0" w:space="0" w:color="auto"/>
        <w:left w:val="none" w:sz="0" w:space="0" w:color="auto"/>
        <w:bottom w:val="none" w:sz="0" w:space="0" w:color="auto"/>
        <w:right w:val="none" w:sz="0" w:space="0" w:color="auto"/>
      </w:divBdr>
    </w:div>
    <w:div w:id="1853647865">
      <w:bodyDiv w:val="1"/>
      <w:marLeft w:val="0"/>
      <w:marRight w:val="0"/>
      <w:marTop w:val="0"/>
      <w:marBottom w:val="0"/>
      <w:divBdr>
        <w:top w:val="none" w:sz="0" w:space="0" w:color="auto"/>
        <w:left w:val="none" w:sz="0" w:space="0" w:color="auto"/>
        <w:bottom w:val="none" w:sz="0" w:space="0" w:color="auto"/>
        <w:right w:val="none" w:sz="0" w:space="0" w:color="auto"/>
      </w:divBdr>
    </w:div>
    <w:div w:id="1868640258">
      <w:bodyDiv w:val="1"/>
      <w:marLeft w:val="0"/>
      <w:marRight w:val="0"/>
      <w:marTop w:val="0"/>
      <w:marBottom w:val="0"/>
      <w:divBdr>
        <w:top w:val="none" w:sz="0" w:space="0" w:color="auto"/>
        <w:left w:val="none" w:sz="0" w:space="0" w:color="auto"/>
        <w:bottom w:val="none" w:sz="0" w:space="0" w:color="auto"/>
        <w:right w:val="none" w:sz="0" w:space="0" w:color="auto"/>
      </w:divBdr>
    </w:div>
    <w:div w:id="1921912223">
      <w:bodyDiv w:val="1"/>
      <w:marLeft w:val="0"/>
      <w:marRight w:val="0"/>
      <w:marTop w:val="0"/>
      <w:marBottom w:val="0"/>
      <w:divBdr>
        <w:top w:val="none" w:sz="0" w:space="0" w:color="auto"/>
        <w:left w:val="none" w:sz="0" w:space="0" w:color="auto"/>
        <w:bottom w:val="none" w:sz="0" w:space="0" w:color="auto"/>
        <w:right w:val="none" w:sz="0" w:space="0" w:color="auto"/>
      </w:divBdr>
    </w:div>
    <w:div w:id="1932003034">
      <w:bodyDiv w:val="1"/>
      <w:marLeft w:val="0"/>
      <w:marRight w:val="0"/>
      <w:marTop w:val="0"/>
      <w:marBottom w:val="0"/>
      <w:divBdr>
        <w:top w:val="none" w:sz="0" w:space="0" w:color="auto"/>
        <w:left w:val="none" w:sz="0" w:space="0" w:color="auto"/>
        <w:bottom w:val="none" w:sz="0" w:space="0" w:color="auto"/>
        <w:right w:val="none" w:sz="0" w:space="0" w:color="auto"/>
      </w:divBdr>
    </w:div>
    <w:div w:id="1935282401">
      <w:bodyDiv w:val="1"/>
      <w:marLeft w:val="0"/>
      <w:marRight w:val="0"/>
      <w:marTop w:val="0"/>
      <w:marBottom w:val="0"/>
      <w:divBdr>
        <w:top w:val="none" w:sz="0" w:space="0" w:color="auto"/>
        <w:left w:val="none" w:sz="0" w:space="0" w:color="auto"/>
        <w:bottom w:val="none" w:sz="0" w:space="0" w:color="auto"/>
        <w:right w:val="none" w:sz="0" w:space="0" w:color="auto"/>
      </w:divBdr>
    </w:div>
    <w:div w:id="1939361841">
      <w:bodyDiv w:val="1"/>
      <w:marLeft w:val="0"/>
      <w:marRight w:val="0"/>
      <w:marTop w:val="0"/>
      <w:marBottom w:val="0"/>
      <w:divBdr>
        <w:top w:val="none" w:sz="0" w:space="0" w:color="auto"/>
        <w:left w:val="none" w:sz="0" w:space="0" w:color="auto"/>
        <w:bottom w:val="none" w:sz="0" w:space="0" w:color="auto"/>
        <w:right w:val="none" w:sz="0" w:space="0" w:color="auto"/>
      </w:divBdr>
    </w:div>
    <w:div w:id="1982691962">
      <w:bodyDiv w:val="1"/>
      <w:marLeft w:val="0"/>
      <w:marRight w:val="0"/>
      <w:marTop w:val="0"/>
      <w:marBottom w:val="0"/>
      <w:divBdr>
        <w:top w:val="none" w:sz="0" w:space="0" w:color="auto"/>
        <w:left w:val="none" w:sz="0" w:space="0" w:color="auto"/>
        <w:bottom w:val="none" w:sz="0" w:space="0" w:color="auto"/>
        <w:right w:val="none" w:sz="0" w:space="0" w:color="auto"/>
      </w:divBdr>
    </w:div>
    <w:div w:id="2000957469">
      <w:bodyDiv w:val="1"/>
      <w:marLeft w:val="0"/>
      <w:marRight w:val="0"/>
      <w:marTop w:val="0"/>
      <w:marBottom w:val="0"/>
      <w:divBdr>
        <w:top w:val="none" w:sz="0" w:space="0" w:color="auto"/>
        <w:left w:val="none" w:sz="0" w:space="0" w:color="auto"/>
        <w:bottom w:val="none" w:sz="0" w:space="0" w:color="auto"/>
        <w:right w:val="none" w:sz="0" w:space="0" w:color="auto"/>
      </w:divBdr>
    </w:div>
    <w:div w:id="212449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2.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cid:image002.jpg@01D7D7BF.05C9DE00" TargetMode="Externa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1.png@01D7D7BF.05C9DE00" TargetMode="External"/><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0" Type="http://schemas.openxmlformats.org/officeDocument/2006/relationships/image" Target="media/image7.tif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Tow223</b:Tag>
    <b:SourceType>InternetSite</b:SourceType>
    <b:Guid>{ED1C4CF3-C0BE-441F-9BF7-A1FD1985039F}</b:Guid>
    <b:Author>
      <b:Author>
        <b:Corporate>Township of Ignace</b:Corporate>
      </b:Author>
    </b:Author>
    <b:Year>2022</b:Yea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2ADA2D1317DF014382AAB7E70B191A5E" ma:contentTypeVersion="15" ma:contentTypeDescription="Create a new document." ma:contentTypeScope="" ma:versionID="d0a71911e1cdf067d1e704a280f4c962">
  <xsd:schema xmlns:xsd="http://www.w3.org/2001/XMLSchema" xmlns:xs="http://www.w3.org/2001/XMLSchema" xmlns:p="http://schemas.microsoft.com/office/2006/metadata/properties" xmlns:ns2="eec181cc-be9c-47f4-8b25-63918b6c1908" xmlns:ns3="2a36b925-3f33-45c6-96e3-e5b1a0e3455a" targetNamespace="http://schemas.microsoft.com/office/2006/metadata/properties" ma:root="true" ma:fieldsID="aff4b622f74fdb12a6bcda081e3a5814" ns2:_="" ns3:_="">
    <xsd:import namespace="eec181cc-be9c-47f4-8b25-63918b6c1908"/>
    <xsd:import namespace="2a36b925-3f33-45c6-96e3-e5b1a0e3455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181cc-be9c-47f4-8b25-63918b6c19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ce75aa7-69a3-43f0-b646-5244de0449f8}" ma:internalName="TaxCatchAll" ma:showField="CatchAllData" ma:web="eec181cc-be9c-47f4-8b25-63918b6c19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36b925-3f33-45c6-96e3-e5b1a0e3455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7394c6-69f1-43ce-90cc-af6d97447d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6b925-3f33-45c6-96e3-e5b1a0e3455a">
      <Terms xmlns="http://schemas.microsoft.com/office/infopath/2007/PartnerControls"/>
    </lcf76f155ced4ddcb4097134ff3c332f>
    <TaxCatchAll xmlns="eec181cc-be9c-47f4-8b25-63918b6c1908" xsi:nil="true"/>
  </documentManagement>
</p:properties>
</file>

<file path=customXml/itemProps1.xml><?xml version="1.0" encoding="utf-8"?>
<ds:datastoreItem xmlns:ds="http://schemas.openxmlformats.org/officeDocument/2006/customXml" ds:itemID="{C9D0F340-9130-46B5-9CFA-2D0C56BA8D13}">
  <ds:schemaRefs>
    <ds:schemaRef ds:uri="http://schemas.microsoft.com/sharepoint/v3/contenttype/forms"/>
  </ds:schemaRefs>
</ds:datastoreItem>
</file>

<file path=customXml/itemProps2.xml><?xml version="1.0" encoding="utf-8"?>
<ds:datastoreItem xmlns:ds="http://schemas.openxmlformats.org/officeDocument/2006/customXml" ds:itemID="{88078B84-8F5F-4E3C-B5D9-B03133B7C878}">
  <ds:schemaRefs>
    <ds:schemaRef ds:uri="http://schemas.openxmlformats.org/officeDocument/2006/bibliography"/>
  </ds:schemaRefs>
</ds:datastoreItem>
</file>

<file path=customXml/itemProps3.xml><?xml version="1.0" encoding="utf-8"?>
<ds:datastoreItem xmlns:ds="http://schemas.openxmlformats.org/officeDocument/2006/customXml" ds:itemID="{EBFDE0AF-2C70-4908-93A3-65639F191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181cc-be9c-47f4-8b25-63918b6c1908"/>
    <ds:schemaRef ds:uri="2a36b925-3f33-45c6-96e3-e5b1a0e34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AD4DAE-93C0-40EE-8CDA-CA6D0E3B716C}"/>
</file>

<file path=docProps/app.xml><?xml version="1.0" encoding="utf-8"?>
<Properties xmlns="http://schemas.openxmlformats.org/officeDocument/2006/extended-properties" xmlns:vt="http://schemas.openxmlformats.org/officeDocument/2006/docPropsVTypes">
  <Template>Normal</Template>
  <TotalTime>365</TotalTime>
  <Pages>1</Pages>
  <Words>12803</Words>
  <Characters>72983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85615</CharactersWithSpaces>
  <SharedDoc>false</SharedDoc>
  <HLinks>
    <vt:vector size="318" baseType="variant">
      <vt:variant>
        <vt:i4>1310774</vt:i4>
      </vt:variant>
      <vt:variant>
        <vt:i4>320</vt:i4>
      </vt:variant>
      <vt:variant>
        <vt:i4>0</vt:i4>
      </vt:variant>
      <vt:variant>
        <vt:i4>5</vt:i4>
      </vt:variant>
      <vt:variant>
        <vt:lpwstr/>
      </vt:variant>
      <vt:variant>
        <vt:lpwstr>_Toc103849029</vt:lpwstr>
      </vt:variant>
      <vt:variant>
        <vt:i4>1310774</vt:i4>
      </vt:variant>
      <vt:variant>
        <vt:i4>314</vt:i4>
      </vt:variant>
      <vt:variant>
        <vt:i4>0</vt:i4>
      </vt:variant>
      <vt:variant>
        <vt:i4>5</vt:i4>
      </vt:variant>
      <vt:variant>
        <vt:lpwstr/>
      </vt:variant>
      <vt:variant>
        <vt:lpwstr>_Toc103849028</vt:lpwstr>
      </vt:variant>
      <vt:variant>
        <vt:i4>1310774</vt:i4>
      </vt:variant>
      <vt:variant>
        <vt:i4>308</vt:i4>
      </vt:variant>
      <vt:variant>
        <vt:i4>0</vt:i4>
      </vt:variant>
      <vt:variant>
        <vt:i4>5</vt:i4>
      </vt:variant>
      <vt:variant>
        <vt:lpwstr/>
      </vt:variant>
      <vt:variant>
        <vt:lpwstr>_Toc103849027</vt:lpwstr>
      </vt:variant>
      <vt:variant>
        <vt:i4>1310774</vt:i4>
      </vt:variant>
      <vt:variant>
        <vt:i4>302</vt:i4>
      </vt:variant>
      <vt:variant>
        <vt:i4>0</vt:i4>
      </vt:variant>
      <vt:variant>
        <vt:i4>5</vt:i4>
      </vt:variant>
      <vt:variant>
        <vt:lpwstr/>
      </vt:variant>
      <vt:variant>
        <vt:lpwstr>_Toc103849026</vt:lpwstr>
      </vt:variant>
      <vt:variant>
        <vt:i4>1310774</vt:i4>
      </vt:variant>
      <vt:variant>
        <vt:i4>296</vt:i4>
      </vt:variant>
      <vt:variant>
        <vt:i4>0</vt:i4>
      </vt:variant>
      <vt:variant>
        <vt:i4>5</vt:i4>
      </vt:variant>
      <vt:variant>
        <vt:lpwstr/>
      </vt:variant>
      <vt:variant>
        <vt:lpwstr>_Toc103849025</vt:lpwstr>
      </vt:variant>
      <vt:variant>
        <vt:i4>1310774</vt:i4>
      </vt:variant>
      <vt:variant>
        <vt:i4>290</vt:i4>
      </vt:variant>
      <vt:variant>
        <vt:i4>0</vt:i4>
      </vt:variant>
      <vt:variant>
        <vt:i4>5</vt:i4>
      </vt:variant>
      <vt:variant>
        <vt:lpwstr/>
      </vt:variant>
      <vt:variant>
        <vt:lpwstr>_Toc103849023</vt:lpwstr>
      </vt:variant>
      <vt:variant>
        <vt:i4>1310774</vt:i4>
      </vt:variant>
      <vt:variant>
        <vt:i4>284</vt:i4>
      </vt:variant>
      <vt:variant>
        <vt:i4>0</vt:i4>
      </vt:variant>
      <vt:variant>
        <vt:i4>5</vt:i4>
      </vt:variant>
      <vt:variant>
        <vt:lpwstr/>
      </vt:variant>
      <vt:variant>
        <vt:lpwstr>_Toc103849022</vt:lpwstr>
      </vt:variant>
      <vt:variant>
        <vt:i4>1310774</vt:i4>
      </vt:variant>
      <vt:variant>
        <vt:i4>275</vt:i4>
      </vt:variant>
      <vt:variant>
        <vt:i4>0</vt:i4>
      </vt:variant>
      <vt:variant>
        <vt:i4>5</vt:i4>
      </vt:variant>
      <vt:variant>
        <vt:lpwstr/>
      </vt:variant>
      <vt:variant>
        <vt:lpwstr>_Toc103849021</vt:lpwstr>
      </vt:variant>
      <vt:variant>
        <vt:i4>1310774</vt:i4>
      </vt:variant>
      <vt:variant>
        <vt:i4>269</vt:i4>
      </vt:variant>
      <vt:variant>
        <vt:i4>0</vt:i4>
      </vt:variant>
      <vt:variant>
        <vt:i4>5</vt:i4>
      </vt:variant>
      <vt:variant>
        <vt:lpwstr/>
      </vt:variant>
      <vt:variant>
        <vt:lpwstr>_Toc103849020</vt:lpwstr>
      </vt:variant>
      <vt:variant>
        <vt:i4>1507382</vt:i4>
      </vt:variant>
      <vt:variant>
        <vt:i4>263</vt:i4>
      </vt:variant>
      <vt:variant>
        <vt:i4>0</vt:i4>
      </vt:variant>
      <vt:variant>
        <vt:i4>5</vt:i4>
      </vt:variant>
      <vt:variant>
        <vt:lpwstr/>
      </vt:variant>
      <vt:variant>
        <vt:lpwstr>_Toc103849019</vt:lpwstr>
      </vt:variant>
      <vt:variant>
        <vt:i4>1507382</vt:i4>
      </vt:variant>
      <vt:variant>
        <vt:i4>257</vt:i4>
      </vt:variant>
      <vt:variant>
        <vt:i4>0</vt:i4>
      </vt:variant>
      <vt:variant>
        <vt:i4>5</vt:i4>
      </vt:variant>
      <vt:variant>
        <vt:lpwstr/>
      </vt:variant>
      <vt:variant>
        <vt:lpwstr>_Toc103849018</vt:lpwstr>
      </vt:variant>
      <vt:variant>
        <vt:i4>1507382</vt:i4>
      </vt:variant>
      <vt:variant>
        <vt:i4>251</vt:i4>
      </vt:variant>
      <vt:variant>
        <vt:i4>0</vt:i4>
      </vt:variant>
      <vt:variant>
        <vt:i4>5</vt:i4>
      </vt:variant>
      <vt:variant>
        <vt:lpwstr/>
      </vt:variant>
      <vt:variant>
        <vt:lpwstr>_Toc103849017</vt:lpwstr>
      </vt:variant>
      <vt:variant>
        <vt:i4>1507382</vt:i4>
      </vt:variant>
      <vt:variant>
        <vt:i4>245</vt:i4>
      </vt:variant>
      <vt:variant>
        <vt:i4>0</vt:i4>
      </vt:variant>
      <vt:variant>
        <vt:i4>5</vt:i4>
      </vt:variant>
      <vt:variant>
        <vt:lpwstr/>
      </vt:variant>
      <vt:variant>
        <vt:lpwstr>_Toc103849016</vt:lpwstr>
      </vt:variant>
      <vt:variant>
        <vt:i4>1507382</vt:i4>
      </vt:variant>
      <vt:variant>
        <vt:i4>239</vt:i4>
      </vt:variant>
      <vt:variant>
        <vt:i4>0</vt:i4>
      </vt:variant>
      <vt:variant>
        <vt:i4>5</vt:i4>
      </vt:variant>
      <vt:variant>
        <vt:lpwstr/>
      </vt:variant>
      <vt:variant>
        <vt:lpwstr>_Toc103849015</vt:lpwstr>
      </vt:variant>
      <vt:variant>
        <vt:i4>1507382</vt:i4>
      </vt:variant>
      <vt:variant>
        <vt:i4>233</vt:i4>
      </vt:variant>
      <vt:variant>
        <vt:i4>0</vt:i4>
      </vt:variant>
      <vt:variant>
        <vt:i4>5</vt:i4>
      </vt:variant>
      <vt:variant>
        <vt:lpwstr/>
      </vt:variant>
      <vt:variant>
        <vt:lpwstr>_Toc103849014</vt:lpwstr>
      </vt:variant>
      <vt:variant>
        <vt:i4>1507382</vt:i4>
      </vt:variant>
      <vt:variant>
        <vt:i4>227</vt:i4>
      </vt:variant>
      <vt:variant>
        <vt:i4>0</vt:i4>
      </vt:variant>
      <vt:variant>
        <vt:i4>5</vt:i4>
      </vt:variant>
      <vt:variant>
        <vt:lpwstr/>
      </vt:variant>
      <vt:variant>
        <vt:lpwstr>_Toc103849013</vt:lpwstr>
      </vt:variant>
      <vt:variant>
        <vt:i4>1507382</vt:i4>
      </vt:variant>
      <vt:variant>
        <vt:i4>221</vt:i4>
      </vt:variant>
      <vt:variant>
        <vt:i4>0</vt:i4>
      </vt:variant>
      <vt:variant>
        <vt:i4>5</vt:i4>
      </vt:variant>
      <vt:variant>
        <vt:lpwstr/>
      </vt:variant>
      <vt:variant>
        <vt:lpwstr>_Toc103849012</vt:lpwstr>
      </vt:variant>
      <vt:variant>
        <vt:i4>1507382</vt:i4>
      </vt:variant>
      <vt:variant>
        <vt:i4>215</vt:i4>
      </vt:variant>
      <vt:variant>
        <vt:i4>0</vt:i4>
      </vt:variant>
      <vt:variant>
        <vt:i4>5</vt:i4>
      </vt:variant>
      <vt:variant>
        <vt:lpwstr/>
      </vt:variant>
      <vt:variant>
        <vt:lpwstr>_Toc103849011</vt:lpwstr>
      </vt:variant>
      <vt:variant>
        <vt:i4>1507382</vt:i4>
      </vt:variant>
      <vt:variant>
        <vt:i4>209</vt:i4>
      </vt:variant>
      <vt:variant>
        <vt:i4>0</vt:i4>
      </vt:variant>
      <vt:variant>
        <vt:i4>5</vt:i4>
      </vt:variant>
      <vt:variant>
        <vt:lpwstr/>
      </vt:variant>
      <vt:variant>
        <vt:lpwstr>_Toc103849010</vt:lpwstr>
      </vt:variant>
      <vt:variant>
        <vt:i4>1441846</vt:i4>
      </vt:variant>
      <vt:variant>
        <vt:i4>203</vt:i4>
      </vt:variant>
      <vt:variant>
        <vt:i4>0</vt:i4>
      </vt:variant>
      <vt:variant>
        <vt:i4>5</vt:i4>
      </vt:variant>
      <vt:variant>
        <vt:lpwstr/>
      </vt:variant>
      <vt:variant>
        <vt:lpwstr>_Toc103849009</vt:lpwstr>
      </vt:variant>
      <vt:variant>
        <vt:i4>1441846</vt:i4>
      </vt:variant>
      <vt:variant>
        <vt:i4>197</vt:i4>
      </vt:variant>
      <vt:variant>
        <vt:i4>0</vt:i4>
      </vt:variant>
      <vt:variant>
        <vt:i4>5</vt:i4>
      </vt:variant>
      <vt:variant>
        <vt:lpwstr/>
      </vt:variant>
      <vt:variant>
        <vt:lpwstr>_Toc103849008</vt:lpwstr>
      </vt:variant>
      <vt:variant>
        <vt:i4>1441846</vt:i4>
      </vt:variant>
      <vt:variant>
        <vt:i4>191</vt:i4>
      </vt:variant>
      <vt:variant>
        <vt:i4>0</vt:i4>
      </vt:variant>
      <vt:variant>
        <vt:i4>5</vt:i4>
      </vt:variant>
      <vt:variant>
        <vt:lpwstr/>
      </vt:variant>
      <vt:variant>
        <vt:lpwstr>_Toc103849007</vt:lpwstr>
      </vt:variant>
      <vt:variant>
        <vt:i4>1441846</vt:i4>
      </vt:variant>
      <vt:variant>
        <vt:i4>185</vt:i4>
      </vt:variant>
      <vt:variant>
        <vt:i4>0</vt:i4>
      </vt:variant>
      <vt:variant>
        <vt:i4>5</vt:i4>
      </vt:variant>
      <vt:variant>
        <vt:lpwstr/>
      </vt:variant>
      <vt:variant>
        <vt:lpwstr>_Toc103849006</vt:lpwstr>
      </vt:variant>
      <vt:variant>
        <vt:i4>1441846</vt:i4>
      </vt:variant>
      <vt:variant>
        <vt:i4>179</vt:i4>
      </vt:variant>
      <vt:variant>
        <vt:i4>0</vt:i4>
      </vt:variant>
      <vt:variant>
        <vt:i4>5</vt:i4>
      </vt:variant>
      <vt:variant>
        <vt:lpwstr/>
      </vt:variant>
      <vt:variant>
        <vt:lpwstr>_Toc103849005</vt:lpwstr>
      </vt:variant>
      <vt:variant>
        <vt:i4>1441846</vt:i4>
      </vt:variant>
      <vt:variant>
        <vt:i4>173</vt:i4>
      </vt:variant>
      <vt:variant>
        <vt:i4>0</vt:i4>
      </vt:variant>
      <vt:variant>
        <vt:i4>5</vt:i4>
      </vt:variant>
      <vt:variant>
        <vt:lpwstr/>
      </vt:variant>
      <vt:variant>
        <vt:lpwstr>_Toc103849004</vt:lpwstr>
      </vt:variant>
      <vt:variant>
        <vt:i4>1769526</vt:i4>
      </vt:variant>
      <vt:variant>
        <vt:i4>164</vt:i4>
      </vt:variant>
      <vt:variant>
        <vt:i4>0</vt:i4>
      </vt:variant>
      <vt:variant>
        <vt:i4>5</vt:i4>
      </vt:variant>
      <vt:variant>
        <vt:lpwstr/>
      </vt:variant>
      <vt:variant>
        <vt:lpwstr>_Toc103854100</vt:lpwstr>
      </vt:variant>
      <vt:variant>
        <vt:i4>1179703</vt:i4>
      </vt:variant>
      <vt:variant>
        <vt:i4>158</vt:i4>
      </vt:variant>
      <vt:variant>
        <vt:i4>0</vt:i4>
      </vt:variant>
      <vt:variant>
        <vt:i4>5</vt:i4>
      </vt:variant>
      <vt:variant>
        <vt:lpwstr/>
      </vt:variant>
      <vt:variant>
        <vt:lpwstr>_Toc103854099</vt:lpwstr>
      </vt:variant>
      <vt:variant>
        <vt:i4>1179703</vt:i4>
      </vt:variant>
      <vt:variant>
        <vt:i4>152</vt:i4>
      </vt:variant>
      <vt:variant>
        <vt:i4>0</vt:i4>
      </vt:variant>
      <vt:variant>
        <vt:i4>5</vt:i4>
      </vt:variant>
      <vt:variant>
        <vt:lpwstr/>
      </vt:variant>
      <vt:variant>
        <vt:lpwstr>_Toc103854098</vt:lpwstr>
      </vt:variant>
      <vt:variant>
        <vt:i4>1179703</vt:i4>
      </vt:variant>
      <vt:variant>
        <vt:i4>146</vt:i4>
      </vt:variant>
      <vt:variant>
        <vt:i4>0</vt:i4>
      </vt:variant>
      <vt:variant>
        <vt:i4>5</vt:i4>
      </vt:variant>
      <vt:variant>
        <vt:lpwstr/>
      </vt:variant>
      <vt:variant>
        <vt:lpwstr>_Toc103854097</vt:lpwstr>
      </vt:variant>
      <vt:variant>
        <vt:i4>1179703</vt:i4>
      </vt:variant>
      <vt:variant>
        <vt:i4>140</vt:i4>
      </vt:variant>
      <vt:variant>
        <vt:i4>0</vt:i4>
      </vt:variant>
      <vt:variant>
        <vt:i4>5</vt:i4>
      </vt:variant>
      <vt:variant>
        <vt:lpwstr/>
      </vt:variant>
      <vt:variant>
        <vt:lpwstr>_Toc103854096</vt:lpwstr>
      </vt:variant>
      <vt:variant>
        <vt:i4>1179703</vt:i4>
      </vt:variant>
      <vt:variant>
        <vt:i4>134</vt:i4>
      </vt:variant>
      <vt:variant>
        <vt:i4>0</vt:i4>
      </vt:variant>
      <vt:variant>
        <vt:i4>5</vt:i4>
      </vt:variant>
      <vt:variant>
        <vt:lpwstr/>
      </vt:variant>
      <vt:variant>
        <vt:lpwstr>_Toc103854095</vt:lpwstr>
      </vt:variant>
      <vt:variant>
        <vt:i4>1179703</vt:i4>
      </vt:variant>
      <vt:variant>
        <vt:i4>128</vt:i4>
      </vt:variant>
      <vt:variant>
        <vt:i4>0</vt:i4>
      </vt:variant>
      <vt:variant>
        <vt:i4>5</vt:i4>
      </vt:variant>
      <vt:variant>
        <vt:lpwstr/>
      </vt:variant>
      <vt:variant>
        <vt:lpwstr>_Toc103854094</vt:lpwstr>
      </vt:variant>
      <vt:variant>
        <vt:i4>1179703</vt:i4>
      </vt:variant>
      <vt:variant>
        <vt:i4>122</vt:i4>
      </vt:variant>
      <vt:variant>
        <vt:i4>0</vt:i4>
      </vt:variant>
      <vt:variant>
        <vt:i4>5</vt:i4>
      </vt:variant>
      <vt:variant>
        <vt:lpwstr/>
      </vt:variant>
      <vt:variant>
        <vt:lpwstr>_Toc103854093</vt:lpwstr>
      </vt:variant>
      <vt:variant>
        <vt:i4>1179703</vt:i4>
      </vt:variant>
      <vt:variant>
        <vt:i4>116</vt:i4>
      </vt:variant>
      <vt:variant>
        <vt:i4>0</vt:i4>
      </vt:variant>
      <vt:variant>
        <vt:i4>5</vt:i4>
      </vt:variant>
      <vt:variant>
        <vt:lpwstr/>
      </vt:variant>
      <vt:variant>
        <vt:lpwstr>_Toc103854092</vt:lpwstr>
      </vt:variant>
      <vt:variant>
        <vt:i4>1179703</vt:i4>
      </vt:variant>
      <vt:variant>
        <vt:i4>110</vt:i4>
      </vt:variant>
      <vt:variant>
        <vt:i4>0</vt:i4>
      </vt:variant>
      <vt:variant>
        <vt:i4>5</vt:i4>
      </vt:variant>
      <vt:variant>
        <vt:lpwstr/>
      </vt:variant>
      <vt:variant>
        <vt:lpwstr>_Toc103854091</vt:lpwstr>
      </vt:variant>
      <vt:variant>
        <vt:i4>1179703</vt:i4>
      </vt:variant>
      <vt:variant>
        <vt:i4>104</vt:i4>
      </vt:variant>
      <vt:variant>
        <vt:i4>0</vt:i4>
      </vt:variant>
      <vt:variant>
        <vt:i4>5</vt:i4>
      </vt:variant>
      <vt:variant>
        <vt:lpwstr/>
      </vt:variant>
      <vt:variant>
        <vt:lpwstr>_Toc103854090</vt:lpwstr>
      </vt:variant>
      <vt:variant>
        <vt:i4>1245239</vt:i4>
      </vt:variant>
      <vt:variant>
        <vt:i4>98</vt:i4>
      </vt:variant>
      <vt:variant>
        <vt:i4>0</vt:i4>
      </vt:variant>
      <vt:variant>
        <vt:i4>5</vt:i4>
      </vt:variant>
      <vt:variant>
        <vt:lpwstr/>
      </vt:variant>
      <vt:variant>
        <vt:lpwstr>_Toc103854089</vt:lpwstr>
      </vt:variant>
      <vt:variant>
        <vt:i4>1245239</vt:i4>
      </vt:variant>
      <vt:variant>
        <vt:i4>92</vt:i4>
      </vt:variant>
      <vt:variant>
        <vt:i4>0</vt:i4>
      </vt:variant>
      <vt:variant>
        <vt:i4>5</vt:i4>
      </vt:variant>
      <vt:variant>
        <vt:lpwstr/>
      </vt:variant>
      <vt:variant>
        <vt:lpwstr>_Toc103854088</vt:lpwstr>
      </vt:variant>
      <vt:variant>
        <vt:i4>1245239</vt:i4>
      </vt:variant>
      <vt:variant>
        <vt:i4>86</vt:i4>
      </vt:variant>
      <vt:variant>
        <vt:i4>0</vt:i4>
      </vt:variant>
      <vt:variant>
        <vt:i4>5</vt:i4>
      </vt:variant>
      <vt:variant>
        <vt:lpwstr/>
      </vt:variant>
      <vt:variant>
        <vt:lpwstr>_Toc103854087</vt:lpwstr>
      </vt:variant>
      <vt:variant>
        <vt:i4>1245239</vt:i4>
      </vt:variant>
      <vt:variant>
        <vt:i4>80</vt:i4>
      </vt:variant>
      <vt:variant>
        <vt:i4>0</vt:i4>
      </vt:variant>
      <vt:variant>
        <vt:i4>5</vt:i4>
      </vt:variant>
      <vt:variant>
        <vt:lpwstr/>
      </vt:variant>
      <vt:variant>
        <vt:lpwstr>_Toc103854086</vt:lpwstr>
      </vt:variant>
      <vt:variant>
        <vt:i4>1245239</vt:i4>
      </vt:variant>
      <vt:variant>
        <vt:i4>74</vt:i4>
      </vt:variant>
      <vt:variant>
        <vt:i4>0</vt:i4>
      </vt:variant>
      <vt:variant>
        <vt:i4>5</vt:i4>
      </vt:variant>
      <vt:variant>
        <vt:lpwstr/>
      </vt:variant>
      <vt:variant>
        <vt:lpwstr>_Toc103854085</vt:lpwstr>
      </vt:variant>
      <vt:variant>
        <vt:i4>1245239</vt:i4>
      </vt:variant>
      <vt:variant>
        <vt:i4>68</vt:i4>
      </vt:variant>
      <vt:variant>
        <vt:i4>0</vt:i4>
      </vt:variant>
      <vt:variant>
        <vt:i4>5</vt:i4>
      </vt:variant>
      <vt:variant>
        <vt:lpwstr/>
      </vt:variant>
      <vt:variant>
        <vt:lpwstr>_Toc103854084</vt:lpwstr>
      </vt:variant>
      <vt:variant>
        <vt:i4>1245239</vt:i4>
      </vt:variant>
      <vt:variant>
        <vt:i4>62</vt:i4>
      </vt:variant>
      <vt:variant>
        <vt:i4>0</vt:i4>
      </vt:variant>
      <vt:variant>
        <vt:i4>5</vt:i4>
      </vt:variant>
      <vt:variant>
        <vt:lpwstr/>
      </vt:variant>
      <vt:variant>
        <vt:lpwstr>_Toc103854083</vt:lpwstr>
      </vt:variant>
      <vt:variant>
        <vt:i4>1245239</vt:i4>
      </vt:variant>
      <vt:variant>
        <vt:i4>56</vt:i4>
      </vt:variant>
      <vt:variant>
        <vt:i4>0</vt:i4>
      </vt:variant>
      <vt:variant>
        <vt:i4>5</vt:i4>
      </vt:variant>
      <vt:variant>
        <vt:lpwstr/>
      </vt:variant>
      <vt:variant>
        <vt:lpwstr>_Toc103854082</vt:lpwstr>
      </vt:variant>
      <vt:variant>
        <vt:i4>1245239</vt:i4>
      </vt:variant>
      <vt:variant>
        <vt:i4>50</vt:i4>
      </vt:variant>
      <vt:variant>
        <vt:i4>0</vt:i4>
      </vt:variant>
      <vt:variant>
        <vt:i4>5</vt:i4>
      </vt:variant>
      <vt:variant>
        <vt:lpwstr/>
      </vt:variant>
      <vt:variant>
        <vt:lpwstr>_Toc103854081</vt:lpwstr>
      </vt:variant>
      <vt:variant>
        <vt:i4>1245239</vt:i4>
      </vt:variant>
      <vt:variant>
        <vt:i4>44</vt:i4>
      </vt:variant>
      <vt:variant>
        <vt:i4>0</vt:i4>
      </vt:variant>
      <vt:variant>
        <vt:i4>5</vt:i4>
      </vt:variant>
      <vt:variant>
        <vt:lpwstr/>
      </vt:variant>
      <vt:variant>
        <vt:lpwstr>_Toc103854080</vt:lpwstr>
      </vt:variant>
      <vt:variant>
        <vt:i4>1835063</vt:i4>
      </vt:variant>
      <vt:variant>
        <vt:i4>38</vt:i4>
      </vt:variant>
      <vt:variant>
        <vt:i4>0</vt:i4>
      </vt:variant>
      <vt:variant>
        <vt:i4>5</vt:i4>
      </vt:variant>
      <vt:variant>
        <vt:lpwstr/>
      </vt:variant>
      <vt:variant>
        <vt:lpwstr>_Toc103854079</vt:lpwstr>
      </vt:variant>
      <vt:variant>
        <vt:i4>1835063</vt:i4>
      </vt:variant>
      <vt:variant>
        <vt:i4>32</vt:i4>
      </vt:variant>
      <vt:variant>
        <vt:i4>0</vt:i4>
      </vt:variant>
      <vt:variant>
        <vt:i4>5</vt:i4>
      </vt:variant>
      <vt:variant>
        <vt:lpwstr/>
      </vt:variant>
      <vt:variant>
        <vt:lpwstr>_Toc103854078</vt:lpwstr>
      </vt:variant>
      <vt:variant>
        <vt:i4>1835063</vt:i4>
      </vt:variant>
      <vt:variant>
        <vt:i4>26</vt:i4>
      </vt:variant>
      <vt:variant>
        <vt:i4>0</vt:i4>
      </vt:variant>
      <vt:variant>
        <vt:i4>5</vt:i4>
      </vt:variant>
      <vt:variant>
        <vt:lpwstr/>
      </vt:variant>
      <vt:variant>
        <vt:lpwstr>_Toc103854077</vt:lpwstr>
      </vt:variant>
      <vt:variant>
        <vt:i4>1835063</vt:i4>
      </vt:variant>
      <vt:variant>
        <vt:i4>20</vt:i4>
      </vt:variant>
      <vt:variant>
        <vt:i4>0</vt:i4>
      </vt:variant>
      <vt:variant>
        <vt:i4>5</vt:i4>
      </vt:variant>
      <vt:variant>
        <vt:lpwstr/>
      </vt:variant>
      <vt:variant>
        <vt:lpwstr>_Toc103854076</vt:lpwstr>
      </vt:variant>
      <vt:variant>
        <vt:i4>1835063</vt:i4>
      </vt:variant>
      <vt:variant>
        <vt:i4>14</vt:i4>
      </vt:variant>
      <vt:variant>
        <vt:i4>0</vt:i4>
      </vt:variant>
      <vt:variant>
        <vt:i4>5</vt:i4>
      </vt:variant>
      <vt:variant>
        <vt:lpwstr/>
      </vt:variant>
      <vt:variant>
        <vt:lpwstr>_Toc103854075</vt:lpwstr>
      </vt:variant>
      <vt:variant>
        <vt:i4>1835063</vt:i4>
      </vt:variant>
      <vt:variant>
        <vt:i4>8</vt:i4>
      </vt:variant>
      <vt:variant>
        <vt:i4>0</vt:i4>
      </vt:variant>
      <vt:variant>
        <vt:i4>5</vt:i4>
      </vt:variant>
      <vt:variant>
        <vt:lpwstr/>
      </vt:variant>
      <vt:variant>
        <vt:lpwstr>_Toc103854074</vt:lpwstr>
      </vt:variant>
      <vt:variant>
        <vt:i4>1835063</vt:i4>
      </vt:variant>
      <vt:variant>
        <vt:i4>2</vt:i4>
      </vt:variant>
      <vt:variant>
        <vt:i4>0</vt:i4>
      </vt:variant>
      <vt:variant>
        <vt:i4>5</vt:i4>
      </vt:variant>
      <vt:variant>
        <vt:lpwstr/>
      </vt:variant>
      <vt:variant>
        <vt:lpwstr>_Toc103854073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Moore</dc:creator>
  <cp:keywords/>
  <dc:description/>
  <cp:lastModifiedBy>Weber, Tim</cp:lastModifiedBy>
  <cp:revision>40</cp:revision>
  <cp:lastPrinted>2022-06-17T18:33:00Z</cp:lastPrinted>
  <dcterms:created xsi:type="dcterms:W3CDTF">2022-06-15T15:27:00Z</dcterms:created>
  <dcterms:modified xsi:type="dcterms:W3CDTF">2022-06-22T15:03:00Z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0x0101002ADA2D1317DF014382AAB7E70B191A5E</vt:lpwstr>
  </property>
</Properties>
</file>